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3C" w:rsidRDefault="008273DB">
      <w:pPr>
        <w:spacing w:line="240" w:lineRule="atLeast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1</w:t>
      </w:r>
    </w:p>
    <w:p w:rsidR="0001143C" w:rsidRDefault="008273DB">
      <w:pPr>
        <w:widowControl w:val="0"/>
        <w:spacing w:after="120" w:line="240" w:lineRule="atLeast"/>
        <w:jc w:val="center"/>
        <w:outlineLvl w:val="0"/>
        <w:rPr>
          <w:rFonts w:ascii="方正小标宋简体" w:eastAsia="方正小标宋简体" w:cs="Times New Roman"/>
          <w:spacing w:val="40"/>
          <w:kern w:val="2"/>
          <w:sz w:val="36"/>
          <w:szCs w:val="36"/>
        </w:rPr>
      </w:pPr>
      <w:r>
        <w:rPr>
          <w:rFonts w:ascii="方正小标宋简体" w:eastAsia="方正小标宋简体" w:cs="Times New Roman" w:hint="eastAsia"/>
          <w:spacing w:val="40"/>
          <w:kern w:val="2"/>
          <w:sz w:val="36"/>
          <w:szCs w:val="36"/>
        </w:rPr>
        <w:t>能源</w:t>
      </w:r>
      <w:r>
        <w:rPr>
          <w:rFonts w:ascii="方正小标宋简体" w:eastAsia="方正小标宋简体" w:cs="Times New Roman" w:hint="eastAsia"/>
          <w:spacing w:val="40"/>
          <w:kern w:val="2"/>
          <w:sz w:val="36"/>
          <w:szCs w:val="36"/>
        </w:rPr>
        <w:t>行业标准目录</w:t>
      </w:r>
    </w:p>
    <w:p w:rsidR="0001143C" w:rsidRDefault="0001143C">
      <w:pPr>
        <w:rPr>
          <w:rFonts w:ascii="仿宋_GB2312" w:eastAsia="仿宋_GB2312" w:hAnsi="仿宋_GB2312"/>
        </w:rPr>
      </w:pPr>
    </w:p>
    <w:tbl>
      <w:tblPr>
        <w:tblW w:w="14039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225"/>
        <w:gridCol w:w="2563"/>
        <w:gridCol w:w="2142"/>
        <w:gridCol w:w="997"/>
        <w:gridCol w:w="2423"/>
        <w:gridCol w:w="1440"/>
        <w:gridCol w:w="1487"/>
      </w:tblGrid>
      <w:tr w:rsidR="0001143C">
        <w:trPr>
          <w:trHeight w:val="816"/>
          <w:tblHeader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黑体"/>
                <w:b/>
                <w:color w:val="000000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</w:rPr>
              <w:t>标准编号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ind w:leftChars="52" w:left="125"/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标准名称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代替标准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采标号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出版机构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批准日期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实施日期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10883.1-2023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水电工程制图标准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部分：基础制图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5347</w:t>
            </w:r>
            <w:r>
              <w:rPr>
                <w:rFonts w:ascii="仿宋_GB2312" w:eastAsia="仿宋_GB2312" w:hAnsi="等线" w:hint="eastAsia"/>
                <w:color w:val="000000"/>
              </w:rPr>
              <w:t>—</w:t>
            </w:r>
            <w:r>
              <w:rPr>
                <w:rFonts w:ascii="仿宋_GB2312" w:eastAsia="仿宋_GB2312" w:hAnsi="等线" w:hint="eastAsia"/>
                <w:color w:val="000000"/>
              </w:rPr>
              <w:t>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10883.2-2023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水电工程制图标准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部分：水工建筑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5348</w:t>
            </w:r>
            <w:r>
              <w:rPr>
                <w:rFonts w:ascii="仿宋_GB2312" w:eastAsia="仿宋_GB2312" w:hAnsi="等线" w:hint="eastAsia"/>
                <w:color w:val="000000"/>
              </w:rPr>
              <w:t>—</w:t>
            </w:r>
            <w:r>
              <w:rPr>
                <w:rFonts w:ascii="仿宋_GB2312" w:eastAsia="仿宋_GB2312" w:hAnsi="等线" w:hint="eastAsia"/>
                <w:color w:val="000000"/>
              </w:rPr>
              <w:t>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10883.3-2023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水电工程制图标准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部分：金属结构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10883.7-2023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水电工程制图标准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7</w:t>
            </w:r>
            <w:r>
              <w:rPr>
                <w:rFonts w:ascii="仿宋_GB2312" w:eastAsia="仿宋_GB2312" w:hAnsi="等线" w:hint="eastAsia"/>
                <w:color w:val="000000"/>
              </w:rPr>
              <w:t>部分：水土保持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河流水电规划编制规范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5042</w:t>
            </w:r>
            <w:r>
              <w:rPr>
                <w:rFonts w:ascii="仿宋_GB2312" w:eastAsia="仿宋_GB2312" w:hAnsi="等线" w:hint="eastAsia"/>
                <w:color w:val="000000"/>
              </w:rPr>
              <w:t>—</w:t>
            </w:r>
            <w:r>
              <w:rPr>
                <w:rFonts w:ascii="仿宋_GB2312" w:eastAsia="仿宋_GB2312" w:hAnsi="等线" w:hint="eastAsia"/>
                <w:color w:val="000000"/>
              </w:rPr>
              <w:t>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砌石坝设计规范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水电工程对外投资项目造价编制导则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抽水蓄能电站建设征地移民安置规划设计规范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梯级水库泥沙调度设计规程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11175-2023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抽水蓄能电站经济评价规范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太阳能热发电项目监测评估规程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生物质热电联产工程技术规范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水电工程后评价技术导则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11179-2023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水电工程环境监测技术规范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水电工程建设征地移民安置后评价导则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水电工程竣工环境保护验收技术规程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11182-2023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水电工程气象观测规范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水电工程生态调度效果评估技术规程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水电工程水情自动测报系统更新改造技术导则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水电工程水土保持监测实施方案编制规程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水电工程水文测验及资料整编规范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水电工程突发环境事件应急预案编制规程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水电工程泄洪雾化防护技术导则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11189-2023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水电工程鱼类增殖放流效果评估技术规程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水电工程专用水文测站技术规范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水电站水轮机抗泥沙磨损技术导则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水力发电工程</w:t>
            </w:r>
            <w:r>
              <w:rPr>
                <w:rFonts w:ascii="仿宋_GB2312" w:eastAsia="仿宋_GB2312" w:hAnsi="等线" w:hint="eastAsia"/>
                <w:color w:val="000000"/>
              </w:rPr>
              <w:t>CAD</w:t>
            </w:r>
            <w:r>
              <w:rPr>
                <w:rFonts w:ascii="仿宋_GB2312" w:eastAsia="仿宋_GB2312" w:hAnsi="等线" w:hint="eastAsia"/>
                <w:color w:val="000000"/>
              </w:rPr>
              <w:t>制图技术规定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DL/T </w:t>
            </w:r>
            <w:r>
              <w:rPr>
                <w:rFonts w:ascii="仿宋_GB2312" w:eastAsia="仿宋_GB2312" w:hAnsi="等线" w:hint="eastAsia"/>
                <w:color w:val="000000"/>
              </w:rPr>
              <w:t>5127-2001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水轮机筒形阀安装调试规程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新能源基地送电配置新型储能规划技术导则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安全稳定控制系统专题研究报告内容深度规定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火力发电工程结算报告编制导则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输变电工程三维设计技术导则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输变电工程三维设计模型分类与编码规则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11199-2023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输变电工程三维设计模型交互及建模规范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大型电源基地输电规划研究内容深度规定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          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彩色镀膜光伏组件技术要求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光储系统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直流电弧检测及关断评价技术规范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全钒液流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电池用碳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塑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复合双极板技术条件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变电站二次设备调试信息安全防护装置技术规范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变电站继电保护综合记录与智能运维装置检测规范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等电位闪烁式输电线路防外破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警示球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通用技术条件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低压户用直流电能变换器技术规范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低压直流配电保护设备通用要求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11209-2023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电气绝缘系统电、湿热综合应力耐久性多因子评定方法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电自动控制器　湿度传感器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高海拔地区输电线路覆冰监测与融冰通用技术导则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高海拔环境绝缘子覆冰闪络试验方法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高原用移动式现场煤油气相干燥设备的技术条件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直流系统用剩余电流装置模块</w:t>
            </w:r>
            <w:r>
              <w:rPr>
                <w:rFonts w:ascii="仿宋_GB2312" w:eastAsia="仿宋_GB2312" w:hAnsi="等线" w:hint="eastAsia"/>
                <w:color w:val="000000"/>
              </w:rPr>
              <w:t>(DC-MRCD)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制冷器具用防爆型压力式温控器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智能变电站数字信号试验装置校准规范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智能开关用控制系统技术要求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小水电机组监控保护直流系统运行及检修规程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11219-2023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小型灯泡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贯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流式水轮发电机基本技术条件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小型灯泡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贯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流式水轮机基本技术条件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光伏电站频率监测与控制装置技术规范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光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伏组串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I-V</w:t>
            </w:r>
            <w:r>
              <w:rPr>
                <w:rFonts w:ascii="仿宋_GB2312" w:eastAsia="仿宋_GB2312" w:hAnsi="等线" w:hint="eastAsia"/>
                <w:color w:val="000000"/>
              </w:rPr>
              <w:t>检测及诊断技术规范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硅基薄膜异质结光伏组件技术要求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锌镍液流电池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电极测试方法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锌镍液流电池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电解液测试方法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锌镍液流电池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隔膜测试方法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锌溴液流电池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电堆测试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风力发电机组电控产品结构设计规范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11229-2023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风力发电机组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光电编码器技术规范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风力发电机组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振动传感器技术规范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风力发电机组主控制系统可靠性技术规范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风力发电机组电气系统能耗要求及测量方法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海上风力发电机组安全系统设计规范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 w:rsidTr="003A0AA7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压水堆核电厂常规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岛压力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管道监督管理导则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 w:rsidTr="003A0AA7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生物质清洁暖风壁炉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</w:t>
            </w:r>
            <w:bookmarkStart w:id="0" w:name="_GoBack"/>
            <w:bookmarkEnd w:id="0"/>
            <w:r>
              <w:rPr>
                <w:rFonts w:ascii="仿宋_GB2312" w:eastAsia="仿宋_GB2312" w:hAnsi="等线" w:hint="eastAsia"/>
                <w:color w:val="000000"/>
              </w:rPr>
              <w:t>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96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商用或工业用及类似用途空气源二氧化碳热泵供暖机组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72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养殖用低环境温度空气源热泵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热风机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空气源热泵供暖系统运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维管理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11239-2023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低环境温度空气源热泵用导流集热装置技术规范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空气源热泵干燥系统节能量和减排量计算方法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光伏光热一体组件技术规范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家禽养殖场太阳能多能互补采暖系统通用要求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设施农业太阳能季节蓄热供热工程技术规范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太阳能供热工程全过程管理规范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固体生物质燃料中微量元素的测定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电感耦合等离子体原子发射光谱法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航空生物燃料原料及产品中微量元素测定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电感耦合等离子体原子发射光谱法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秸秆类生物质能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源原料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储存规范第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存放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秸秆类生物质能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源原料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储存规范第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监测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11249-2023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秸秆类生物质能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源原料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储存规范第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消防安全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木质纤维素类生物质原料聚合度的测定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能源用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山苍子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苗木培育及质量分级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87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油脂中磷含量快速检测方法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电感耦合等离子体原子发射光谱法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重金属污染土壤蓖麻栽培技术规程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重金属污染土壤千年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桐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栽培技术规程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木质纤维素类生物质原料结晶度的测定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中国农业出版社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井工煤矿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采动土地损毁监测技术规程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井工煤矿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采掘工作面防治水安全条件评价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11258-2023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井工煤矿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机电管理通用要求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11259-2023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井工煤矿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土地复垦质量监测技术规程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煤矸石中硅、铝、铁、钙、镁、钠、钾、磷、钛、锰含量的测定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X </w:t>
            </w:r>
            <w:r>
              <w:rPr>
                <w:rFonts w:ascii="仿宋_GB2312" w:eastAsia="仿宋_GB2312" w:hAnsi="等线" w:hint="eastAsia"/>
                <w:color w:val="000000"/>
              </w:rPr>
              <w:t>射线荧光光谱法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煤矿冻结孔施工及质量验收规范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煤矿沿空巷道巷旁支护分类指标及支护方式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煤矿主要通风机振动监测系统技术条件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油页岩中砷、汞、硒含量的测定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原子荧光光谱法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再制造液压支架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火储联合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调频项目后评估导则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102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锅炉吹灰器和测温探针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 JB/T 8501-1996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锅炉承压铸钢件技术条件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JB/T 5263-2005</w:t>
            </w:r>
            <w:r>
              <w:rPr>
                <w:rFonts w:ascii="仿宋_GB2312" w:eastAsia="仿宋_GB2312" w:hAnsi="等线" w:hint="eastAsia"/>
                <w:color w:val="000000"/>
              </w:rPr>
              <w:br/>
              <w:t>JB/T 9625-1999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锅炉吊杆强度计算方法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JB/T 6735</w:t>
            </w:r>
            <w:r>
              <w:rPr>
                <w:rFonts w:ascii="仿宋_GB2312" w:eastAsia="仿宋_GB2312" w:hAnsi="等线" w:hint="eastAsia"/>
                <w:color w:val="000000"/>
              </w:rPr>
              <w:t>—</w:t>
            </w:r>
            <w:r>
              <w:rPr>
                <w:rFonts w:ascii="仿宋_GB2312" w:eastAsia="仿宋_GB2312" w:hAnsi="等线" w:hint="eastAsia"/>
                <w:color w:val="000000"/>
              </w:rPr>
              <w:t>1993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钛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制压力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容器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JB/T 4745-2002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电站锅炉设计文件鉴定技术导则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工业锅炉冷态启动与调试技术导则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工业锅炉设计文件鉴定技术导则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加气站用压力容器及管路系统检验与评定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术语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页岩油原位转化地质实验项目要求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原位转化页岩油地质评价规程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页岩油测井资料解释技术规范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11279-2023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泥页岩取心、描述规范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页岩油储层压裂液体系、压裂施工及效果评价技术规范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页岩油储层可压性评价方法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中高成熟度页岩油钻井工程设计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页岩油单井评价技术规范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油集输设计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页岩油井壁稳定性测试及评价方法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原位转化页岩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油有利区评价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泥页岩有机显微组分荧光光谱分析方法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11288-2023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页岩油天然能量衰竭开采岩心实验方法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11289-2023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中高成熟度页岩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油采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油工程设计规范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页岩油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页岩动态储层物性及裂缝分析方法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11291-2023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煤层气藏精细描述技术规范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11292-2023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煤层气田开发动态监测内容及录取资料要求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11293-2023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</w:t>
            </w:r>
            <w:r>
              <w:rPr>
                <w:rFonts w:ascii="仿宋_GB2312" w:eastAsia="仿宋_GB2312" w:hAnsi="等线" w:hint="eastAsia"/>
                <w:color w:val="000000"/>
              </w:rPr>
              <w:t>L</w:t>
            </w:r>
            <w:r>
              <w:rPr>
                <w:rFonts w:ascii="仿宋_GB2312" w:eastAsia="仿宋_GB2312" w:hAnsi="等线" w:hint="eastAsia"/>
                <w:color w:val="000000"/>
              </w:rPr>
              <w:t>型水平井压裂设计规范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11294-2023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煤层气可采性评价方法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20001-2023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压水堆核电厂核岛机械设备制造规范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20001-2013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20039.11-2023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核空气和气体处理规范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通风、空调与空气净化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11</w:t>
            </w:r>
            <w:r>
              <w:rPr>
                <w:rFonts w:ascii="仿宋_GB2312" w:eastAsia="仿宋_GB2312" w:hAnsi="等线" w:hint="eastAsia"/>
                <w:color w:val="000000"/>
              </w:rPr>
              <w:t>部分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: </w:t>
            </w:r>
            <w:r>
              <w:rPr>
                <w:rFonts w:ascii="仿宋_GB2312" w:eastAsia="仿宋_GB2312" w:hAnsi="等线" w:hint="eastAsia"/>
                <w:color w:val="000000"/>
              </w:rPr>
              <w:t>碘吸附器（Ⅰ型）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20039.11-2011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20039.12-2023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核空气和气体处理规范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通风、空调与空气净化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12</w:t>
            </w:r>
            <w:r>
              <w:rPr>
                <w:rFonts w:ascii="仿宋_GB2312" w:eastAsia="仿宋_GB2312" w:hAnsi="等线" w:hint="eastAsia"/>
                <w:color w:val="000000"/>
              </w:rPr>
              <w:t>部分：碘吸附器（</w:t>
            </w:r>
            <w:r>
              <w:rPr>
                <w:rFonts w:ascii="仿宋_GB2312" w:eastAsia="仿宋_GB2312" w:hAnsi="等线" w:hint="eastAsia"/>
                <w:color w:val="000000"/>
              </w:rPr>
              <w:t>II</w:t>
            </w:r>
            <w:r>
              <w:rPr>
                <w:rFonts w:ascii="仿宋_GB2312" w:eastAsia="仿宋_GB2312" w:hAnsi="等线" w:hint="eastAsia"/>
                <w:color w:val="000000"/>
              </w:rPr>
              <w:t>型）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20039.12-2011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20103-2023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压水堆核电厂事故分析和安全判据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20103-2012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794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20124-2023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核电厂屏蔽混凝土施工及验收规范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20124-2012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20126-2023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压水堆核电厂核岛厂房嵌缝施工及验收技术规程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20126-2012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20128-2023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核电厂核岛基坑施工及验收规范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20128-2012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20223-2023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核电厂机械设备维修指南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20223-2013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20292-2023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核电厂用铁素体钢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韧脆转变区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参考温度</w:t>
            </w:r>
            <w:r>
              <w:rPr>
                <w:rFonts w:ascii="仿宋_GB2312" w:eastAsia="仿宋_GB2312" w:hAnsi="等线" w:hint="eastAsia"/>
                <w:color w:val="000000"/>
              </w:rPr>
              <w:t>T0</w:t>
            </w:r>
            <w:r>
              <w:rPr>
                <w:rFonts w:ascii="仿宋_GB2312" w:eastAsia="仿宋_GB2312" w:hAnsi="等线" w:hint="eastAsia"/>
                <w:color w:val="000000"/>
              </w:rPr>
              <w:t>的测试方法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20292-2014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20312.1-2023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压水堆核电厂核岛机械设备在役检查规则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部分：通用要求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20312-2014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20312.3-2023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压水堆核电厂核岛机械设备在役检查规则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部分：压力试验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20312-2014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20312.4-2023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压水堆核电厂核岛机械设备在役检查规则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部分：检验方法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20312-2014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20325.1-2023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压水堆核电厂安全壳预应力技术规程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部分：材料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20325.2-2023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压水堆核电厂安全壳预应力技术规程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部分：试验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20325.3-2023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压水堆核电厂安全壳预应力技术规程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部分：施工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20445.4-2023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应用于核电厂的二级概率安全评价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部分：外部事件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20251-2023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压水堆核电厂空气净化装置设计及试验准则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20252-2013</w:t>
            </w:r>
            <w:r>
              <w:rPr>
                <w:rFonts w:ascii="仿宋_GB2312" w:eastAsia="仿宋_GB2312" w:hAnsi="等线" w:hint="eastAsia"/>
                <w:color w:val="000000"/>
              </w:rPr>
              <w:br/>
              <w:t>NB/T 20251-2013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20560.8-2023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压水堆核电厂应急堆芯冷却系统过滤器设计和性能评价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</w:rPr>
              <w:t>部分：下游效应（堆芯外）分析技术要求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风险指引型方法用于核电厂定期试验周期优化的过程及要求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核电厂二级概率安全评价开发方法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核电厂防火屏障管理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核电厂防异物导则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压水堆核电厂堆外核临界安全评价方法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核电厂基于概率安全评价的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抗震裕度评价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核电厂基于状态的维修管理导则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20639-2023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核电厂建设项目费用性质及项目划分导则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核电厂可靠性、可用性、可维修性和安全性管理规范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核电厂硼酸腐蚀管理导则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核电厂人员可靠性分析导则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核电厂设备管理分级技术导则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核电厂始发事件分析导则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核电厂退役计划编制指南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退役源项调查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与放射性物质存留量估算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核电厂退役总体要求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核电厂系统失效模式、影响及危害性分析指南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20649-2023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核电厂以可靠性为中心的维修分析指南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核电厂运行生产数据管理要求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核电厂主数据管理导则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核电工程分部分项划分规定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压水堆核电厂安全壳机械贯穿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件设计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制造规范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压水堆核电厂安全壳喷淋系统调试技术导则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压水堆核电厂安全注入系统调试导则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核电厂棒控和棒位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系统调试技术导则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压水堆核电厂堆芯功率分布测量试验技术要求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压水堆核电厂堆芯在线监测系统技术要求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20659-2023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轴封式反应堆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冷却剂泵安装技术规程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压水堆核电厂反应堆冷却剂系统调试技术导则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压水堆核电厂反应堆压力容器安装技术规程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压水堆核电厂工况分类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压水堆核电厂核岛通风系统安装技术规程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压水堆核电厂核岛冷源系统调试技术导则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核供汽系统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与汽轮机厂房接口设计准则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182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20666-2023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压水堆核电厂核取样系统设计准则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压水堆核电厂内部灾害防护设计总则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压水堆核电厂外部灾害防护设计总则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压水堆核电厂应急堆芯冷却系统设计准则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20670-2023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压水堆核电厂应急给水系统调试技术导则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压水堆核电厂应急硼化系统设计准则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20672-2023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压水堆核电厂蒸汽发生器安装技术规程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NB/T </w:t>
            </w:r>
            <w:r>
              <w:rPr>
                <w:rFonts w:ascii="仿宋_GB2312" w:eastAsia="仿宋_GB2312" w:hAnsi="等线" w:hint="eastAsia"/>
                <w:color w:val="000000"/>
              </w:rPr>
              <w:t>20673-2023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压水堆核电厂蒸汽发生器排污系统设计准则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190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20674-2023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压水堆核电厂主管道、波动管及其支撑安装技术规程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20675-2023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压水堆核电厂主蒸汽管道泄漏监测系统设计准则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20676-2023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压水堆核电厂自动卸压系统设计准则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原子能出版社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31044-2023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永磁风力发电机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>
              <w:rPr>
                <w:rFonts w:ascii="仿宋_GB2312" w:eastAsia="仿宋_GB2312" w:hAnsi="等线" w:hint="eastAsia"/>
                <w:color w:val="000000"/>
              </w:rPr>
              <w:t>变流器组技术规范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31044-2012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31090-2023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并网型风力发电机组售后服务规范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31090-2016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31091-2023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并网型风力发电机组成套供应规范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31091-2016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35003-2023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水电工程水情自动测报系统技术规范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35003-2013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42002-2023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电工用铜包铝母线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42002-2012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198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42003-2023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高压电机铁心</w:t>
            </w:r>
            <w:r>
              <w:rPr>
                <w:rFonts w:ascii="仿宋_GB2312" w:eastAsia="仿宋_GB2312" w:hAnsi="等线" w:hint="eastAsia"/>
                <w:color w:val="000000"/>
              </w:rPr>
              <w:t>(</w:t>
            </w:r>
            <w:r>
              <w:rPr>
                <w:rFonts w:ascii="仿宋_GB2312" w:eastAsia="仿宋_GB2312" w:hAnsi="等线" w:hint="eastAsia"/>
                <w:color w:val="000000"/>
              </w:rPr>
              <w:t>冲片</w:t>
            </w:r>
            <w:r>
              <w:rPr>
                <w:rFonts w:ascii="仿宋_GB2312" w:eastAsia="仿宋_GB2312" w:hAnsi="等线" w:hint="eastAsia"/>
                <w:color w:val="000000"/>
              </w:rPr>
              <w:t>)</w:t>
            </w:r>
            <w:r>
              <w:rPr>
                <w:rFonts w:ascii="仿宋_GB2312" w:eastAsia="仿宋_GB2312" w:hAnsi="等线" w:hint="eastAsia"/>
                <w:color w:val="000000"/>
              </w:rPr>
              <w:t>绝缘试验方法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42003-2013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42035-2023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水轮机调压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阀及其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控制系统基本技术条件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42035-2014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47001-2023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钢制液化气体卧式储罐型式与基本参数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47001-2009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北京科学技术出版社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六氟化硫气体密度继电器校验规程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接地装置冲击特性参数测试导则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266-2012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油浸式全密封卷铁心配电变压器使用技术条件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267</w:t>
            </w:r>
            <w:r>
              <w:rPr>
                <w:rFonts w:ascii="仿宋_GB2312" w:eastAsia="仿宋_GB2312" w:hAnsi="等线" w:hint="eastAsia"/>
                <w:color w:val="000000"/>
              </w:rPr>
              <w:t>—</w:t>
            </w:r>
            <w:r>
              <w:rPr>
                <w:rFonts w:ascii="仿宋_GB2312" w:eastAsia="仿宋_GB2312" w:hAnsi="等线" w:hint="eastAsia"/>
                <w:color w:val="000000"/>
              </w:rPr>
              <w:t>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578-2023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水电厂计算机监控系统基本技术条件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578-2008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624-2023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继电保护微机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型试验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装置技术条件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624-2010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669-2023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电力行业高温作业分级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669</w:t>
            </w:r>
            <w:r>
              <w:rPr>
                <w:rFonts w:ascii="仿宋_GB2312" w:eastAsia="仿宋_GB2312" w:hAnsi="等线" w:hint="eastAsia"/>
                <w:color w:val="000000"/>
              </w:rPr>
              <w:t>—</w:t>
            </w:r>
            <w:r>
              <w:rPr>
                <w:rFonts w:ascii="仿宋_GB2312" w:eastAsia="仿宋_GB2312" w:hAnsi="等线" w:hint="eastAsia"/>
                <w:color w:val="000000"/>
              </w:rPr>
              <w:t>1999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电力电缆导管技术条件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部分：总则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802.1-2007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电力电缆导管技术条件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实壁类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塑料电缆导管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802.3-2007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电力电缆导管技术条件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部分：波纹类塑料电缆导管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802.4-2007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10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电力电缆导管技术条件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7</w:t>
            </w:r>
            <w:r>
              <w:rPr>
                <w:rFonts w:ascii="仿宋_GB2312" w:eastAsia="仿宋_GB2312" w:hAnsi="等线" w:hint="eastAsia"/>
                <w:color w:val="000000"/>
              </w:rPr>
              <w:t>部分：非开挖用塑料电缆导管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802.7-2010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电力电缆导管技术条件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8</w:t>
            </w:r>
            <w:r>
              <w:rPr>
                <w:rFonts w:ascii="仿宋_GB2312" w:eastAsia="仿宋_GB2312" w:hAnsi="等线" w:hint="eastAsia"/>
                <w:color w:val="000000"/>
              </w:rPr>
              <w:t>部分：塑钢复合电缆导管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802.8-2014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846.14-2023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高电压测试设备通用技术条件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14</w:t>
            </w:r>
            <w:r>
              <w:rPr>
                <w:rFonts w:ascii="仿宋_GB2312" w:eastAsia="仿宋_GB2312" w:hAnsi="等线" w:hint="eastAsia"/>
                <w:color w:val="000000"/>
              </w:rPr>
              <w:t>部分：绝缘油介质损耗因数及体积电阻率测试仪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1305-2013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924-2023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火力发电厂厂级监管信息系统技术条件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924-2016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1057-2023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自动跟踪补偿消弧线圈成套装置技术条件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1057-2007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1071-2023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电力大件运输规范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1071-2014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1090-2023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串联补偿装置可靠性评价指标导则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1090-2008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1250-2023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气体绝缘金属封闭开关设备带电超声局部放电检测应用导则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1250-2013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电力设备用六氟化硫气体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1366-2014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涉电力领域市场主体信用评价规范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1381-2014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涉电力领域市场主体信用评价指标体系分类及代码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1382-2014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电力行业供应商信用评价规范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1383-2014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电力行业供应商信用评价指标体系分类及代码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1384-2014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1400.3-2023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变压器测试仪校准规范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部分：油浸式变压器测温装置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1400-2015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2213.2-2023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交流标准功率源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部分：模拟量电压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>
              <w:rPr>
                <w:rFonts w:ascii="仿宋_GB2312" w:eastAsia="仿宋_GB2312" w:hAnsi="等线" w:hint="eastAsia"/>
                <w:color w:val="000000"/>
              </w:rPr>
              <w:t>电流输出型功率源的特殊要求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2213.3-2023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交流标准功率源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部分：模拟量电压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>
              <w:rPr>
                <w:rFonts w:ascii="仿宋_GB2312" w:eastAsia="仿宋_GB2312" w:hAnsi="等线" w:hint="eastAsia"/>
                <w:color w:val="000000"/>
              </w:rPr>
              <w:t>电压输出型功率源的特殊要求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2213.4-2023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交流标准功率源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部分：数字量电压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>
              <w:rPr>
                <w:rFonts w:ascii="仿宋_GB2312" w:eastAsia="仿宋_GB2312" w:hAnsi="等线" w:hint="eastAsia"/>
                <w:color w:val="000000"/>
              </w:rPr>
              <w:t>电流输出型功率源的特殊要求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2379.3-2023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就地化保护装置检测规范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3</w:t>
            </w:r>
            <w:r>
              <w:rPr>
                <w:rFonts w:ascii="仿宋_GB2312" w:eastAsia="仿宋_GB2312" w:hAnsi="等线" w:hint="eastAsia"/>
                <w:color w:val="000000"/>
              </w:rPr>
              <w:t>部分：变压器保护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2379.4-2023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就地化保护装置检测规范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部分：母线保护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2438.2-2023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静止同步串联补偿器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部分：系统设计导则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2438.4-2023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静止同步串联补偿器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部分：控制保护系统技术规范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2555.2-2023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配电线路旁路作业工具装备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部分：旁路开关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2582.4-2023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水电站公用辅助设备运行规程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4</w:t>
            </w:r>
            <w:r>
              <w:rPr>
                <w:rFonts w:ascii="仿宋_GB2312" w:eastAsia="仿宋_GB2312" w:hAnsi="等线" w:hint="eastAsia"/>
                <w:color w:val="000000"/>
              </w:rPr>
              <w:t>部分：供暖通风与空气调节系统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2582.5-2023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水电站公用辅助设备运行规程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5</w:t>
            </w:r>
            <w:r>
              <w:rPr>
                <w:rFonts w:ascii="仿宋_GB2312" w:eastAsia="仿宋_GB2312" w:hAnsi="等线" w:hint="eastAsia"/>
                <w:color w:val="000000"/>
              </w:rPr>
              <w:t>部分：消防系统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2582.6-2023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水电站公用辅助设备运行规程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6</w:t>
            </w:r>
            <w:r>
              <w:rPr>
                <w:rFonts w:ascii="仿宋_GB2312" w:eastAsia="仿宋_GB2312" w:hAnsi="等线" w:hint="eastAsia"/>
                <w:color w:val="000000"/>
              </w:rPr>
              <w:t>部分：桥式起重机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智能电能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表现场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运行可靠性试验规程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电能表自动化检定系统技术规范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发电厂水汽中低浓度溶解氧在线测量导则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2599.1-2023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电力变压器用组部件和原材料选用导则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部分：总则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燃煤启动锅炉运行与维护导则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火力发电厂尿素水解制氨系统调试导则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电力直流电源系统保护电器选用与试验导则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电容型设备相对介质损耗因数及电容量比值带电测试方法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高压并联电抗器现场局部放电试验装置通用技术条件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电力电容器去极化电流绝缘参数试验规程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直流转换开关振荡特性现场试验方法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配电自动化终端即插即用技术导则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配电自动化终端运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维技术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2609-2023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主动干预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型消弧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装置验收运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维规范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配电网设施可靠性评价指标导则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火力发电厂燃煤锅炉炉管泄漏检测系统技术规范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DL/T </w:t>
            </w:r>
            <w:r>
              <w:rPr>
                <w:rFonts w:ascii="仿宋_GB2312" w:eastAsia="仿宋_GB2312" w:hAnsi="等线" w:hint="eastAsia"/>
                <w:color w:val="000000"/>
              </w:rPr>
              <w:t>2612-2023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云基础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设施安全技术要求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电力行业网络安全等级保护测评指南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电力行业网络安全等级保护基本要求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电力作业用电缆输送机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电力用个人保安线通用技术条件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20kV</w:t>
            </w:r>
            <w:r>
              <w:rPr>
                <w:rFonts w:ascii="仿宋_GB2312" w:eastAsia="仿宋_GB2312" w:hAnsi="等线" w:hint="eastAsia"/>
                <w:color w:val="000000"/>
              </w:rPr>
              <w:t>配电线路带电作业技术规范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10kV</w:t>
            </w:r>
            <w:r>
              <w:rPr>
                <w:rFonts w:ascii="仿宋_GB2312" w:eastAsia="仿宋_GB2312" w:hAnsi="等线" w:hint="eastAsia"/>
                <w:color w:val="000000"/>
              </w:rPr>
              <w:t>带电作业用自动接引工具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2619-2023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压缩空气储能电站运行维护规程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汽轮机高压调节阀流量特性测试技术导则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直流输电线路参数测试仪通用技术条件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1000kV</w:t>
            </w:r>
            <w:r>
              <w:rPr>
                <w:rFonts w:ascii="仿宋_GB2312" w:eastAsia="仿宋_GB2312" w:hAnsi="等线" w:hint="eastAsia"/>
                <w:color w:val="000000"/>
              </w:rPr>
              <w:t>高压并联电抗器局部放电现场测量技术导则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1000kV</w:t>
            </w:r>
            <w:r>
              <w:rPr>
                <w:rFonts w:ascii="仿宋_GB2312" w:eastAsia="仿宋_GB2312" w:hAnsi="等线" w:hint="eastAsia"/>
                <w:color w:val="000000"/>
              </w:rPr>
              <w:t>特高压交流系统用开关型可控金属氧化物避雷器技术规范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电力供热术语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区域能源互联网综合评价导则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2626-2023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输变电工程合成孔径雷达监测技术规程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5473-2023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燃气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>
              <w:rPr>
                <w:rFonts w:ascii="仿宋_GB2312" w:eastAsia="仿宋_GB2312" w:hAnsi="等线" w:hint="eastAsia"/>
                <w:color w:val="000000"/>
              </w:rPr>
              <w:t>蒸汽联合循环发电工程建设预算项目划分导则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5473-2013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原油稳定设计规范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0069-2008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油气集输管道组成件选用规范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0071-2010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天然气脱水设计规范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0076-2008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0081-2023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原油热化学沉降脱水设计规范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0081-2010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0523-2023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油田水处理过滤器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0523-2008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0610-2023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地下水封洞库岩土工程勘察规范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0610-2008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4113.10-2023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管道防腐层性能试验方法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10</w:t>
            </w:r>
            <w:r>
              <w:rPr>
                <w:rFonts w:ascii="仿宋_GB2312" w:eastAsia="仿宋_GB2312" w:hAnsi="等线" w:hint="eastAsia"/>
                <w:color w:val="000000"/>
              </w:rPr>
              <w:t>部分：冲击强度测试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0067-1999</w:t>
            </w:r>
            <w:r>
              <w:rPr>
                <w:rFonts w:ascii="仿宋_GB2312" w:eastAsia="仿宋_GB2312" w:hAnsi="等线" w:hint="eastAsia"/>
                <w:color w:val="000000"/>
              </w:rPr>
              <w:br/>
              <w:t>SY/T 0040-2013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4113.11-2023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管道防腐层性能试验方法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11</w:t>
            </w:r>
            <w:r>
              <w:rPr>
                <w:rFonts w:ascii="仿宋_GB2312" w:eastAsia="仿宋_GB2312" w:hAnsi="等线" w:hint="eastAsia"/>
                <w:color w:val="000000"/>
              </w:rPr>
              <w:t>部分：漏点检测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0063-1999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4113.12-2023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管道防腐层性能试验方法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12</w:t>
            </w:r>
            <w:r>
              <w:rPr>
                <w:rFonts w:ascii="仿宋_GB2312" w:eastAsia="仿宋_GB2312" w:hAnsi="等线" w:hint="eastAsia"/>
                <w:color w:val="000000"/>
              </w:rPr>
              <w:t>部分：耐水浸泡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0064-2000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4125-2023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钢质管道焊接规程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4125-2013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5333-2023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钻井工程设计规范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5333-2012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5374.2-2023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固井作业规程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2</w:t>
            </w:r>
            <w:r>
              <w:rPr>
                <w:rFonts w:ascii="仿宋_GB2312" w:eastAsia="仿宋_GB2312" w:hAnsi="等线" w:hint="eastAsia"/>
                <w:color w:val="000000"/>
              </w:rPr>
              <w:t>部分</w:t>
            </w:r>
            <w:r>
              <w:rPr>
                <w:rFonts w:ascii="仿宋_GB2312" w:eastAsia="仿宋_GB2312" w:hAnsi="等线" w:hint="eastAsia"/>
                <w:color w:val="000000"/>
              </w:rPr>
              <w:t>:</w:t>
            </w:r>
            <w:r>
              <w:rPr>
                <w:rFonts w:ascii="仿宋_GB2312" w:eastAsia="仿宋_GB2312" w:hAnsi="等线" w:hint="eastAsia"/>
                <w:color w:val="000000"/>
              </w:rPr>
              <w:t>特殊固井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5374.2-2006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5412-2023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下套管作业规程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5412-2016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5585-2023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地震勘探电缆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5585-2014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6374-2023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油气田生产系统经济运行规范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机械采油系统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6374-2016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6804-2023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海洋平台钻机设施布置要求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6804-2010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6841-2023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电法勘探时频电磁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仪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6841-2011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284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6848-2023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地下储气库设计规范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6848-2012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6966-2023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输油气管道工程安全仪表系统设计规范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6966-2013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6967-2023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油气管道数字化系统设计规范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6967-2013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7022-2023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油气输送管道工程顶管法隧道穿越设计规范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7022-2014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7023-2023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油气输送管道工程盾构法隧道穿越设计规范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7023-2014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7319-2023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气田生产系统节能监测规范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7319-2016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7675.1-2023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注入气</w:t>
            </w:r>
            <w:r>
              <w:rPr>
                <w:rFonts w:ascii="仿宋_GB2312" w:eastAsia="仿宋_GB2312" w:hAnsi="等线" w:hint="eastAsia"/>
                <w:color w:val="000000"/>
              </w:rPr>
              <w:t>-</w:t>
            </w:r>
            <w:r>
              <w:rPr>
                <w:rFonts w:ascii="仿宋_GB2312" w:eastAsia="仿宋_GB2312" w:hAnsi="等线" w:hint="eastAsia"/>
                <w:color w:val="000000"/>
              </w:rPr>
              <w:t>地层流体相态物性测试方法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第</w:t>
            </w:r>
            <w:r>
              <w:rPr>
                <w:rFonts w:ascii="仿宋_GB2312" w:eastAsia="仿宋_GB2312" w:hAnsi="等线" w:hint="eastAsia"/>
                <w:color w:val="000000"/>
              </w:rPr>
              <w:t>1</w:t>
            </w:r>
            <w:r>
              <w:rPr>
                <w:rFonts w:ascii="仿宋_GB2312" w:eastAsia="仿宋_GB2312" w:hAnsi="等线" w:hint="eastAsia"/>
                <w:color w:val="000000"/>
              </w:rPr>
              <w:t>部分：注气膨胀实验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石油天然气钢质管道全自动超声检测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7677-2023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湿陷性黄土地区石油天然气工程设计规范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SY/T </w:t>
            </w:r>
            <w:r>
              <w:rPr>
                <w:rFonts w:ascii="仿宋_GB2312" w:eastAsia="仿宋_GB2312" w:hAnsi="等线" w:hint="eastAsia"/>
                <w:color w:val="000000"/>
              </w:rPr>
              <w:t>7678-2023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二氧化碳驱油田站内工艺管道施工技术规范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7679-2023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二氧化碳驱油田集输管道施工技术规范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石油类污染场地岩土工程勘察与修复技术规范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油气田生产系统经济运行规范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注汽系统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高含水油泥脱水干化及污染控制技术规范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液化天然气带压密封技术规范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大型立式圆筒形钢制焊接储罐检测技术规范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300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SY/T </w:t>
            </w:r>
            <w:r>
              <w:rPr>
                <w:rFonts w:ascii="仿宋_GB2312" w:eastAsia="仿宋_GB2312" w:hAnsi="等线" w:hint="eastAsia"/>
                <w:color w:val="000000"/>
              </w:rPr>
              <w:t>7685-2023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陆地节点地震仪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储气库库存评价技术规范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气藏型储气库动态分析技术规范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气藏型储气库老井封堵技术规范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7689-2023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盐穴储气库腔体设计技术要求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盐穴储气库造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腔工程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技术要求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7691-2023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盐穴型储气库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地面工程设计规范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7692-2023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石油天然气钻采设备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海洋钻井隔水管检验、修理与再制造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308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7693-2023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石油天然气钻采设备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防喷器胶芯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7694-2023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石油天然气钻采设备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井口装置和采油树的修理和再制造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  <w:tr w:rsidR="0001143C">
        <w:trPr>
          <w:trHeight w:val="81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SY/T 7695-2023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石油工业标准化文件的俄文译本通用表述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2023-05-26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43C" w:rsidRDefault="008273DB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2023-11-26</w:t>
            </w:r>
          </w:p>
        </w:tc>
      </w:tr>
    </w:tbl>
    <w:p w:rsidR="0001143C" w:rsidRDefault="0001143C">
      <w:pPr>
        <w:jc w:val="center"/>
        <w:textAlignment w:val="center"/>
        <w:rPr>
          <w:rFonts w:ascii="仿宋_GB2312" w:eastAsia="仿宋_GB2312" w:hAnsi="黑体" w:cs="仿宋_GB2312"/>
          <w:lang w:bidi="ar"/>
        </w:rPr>
      </w:pPr>
    </w:p>
    <w:sectPr w:rsidR="0001143C">
      <w:footerReference w:type="default" r:id="rId7"/>
      <w:pgSz w:w="16838" w:h="11906" w:orient="landscape"/>
      <w:pgMar w:top="1797" w:right="1440" w:bottom="1797" w:left="1440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DB" w:rsidRDefault="008273DB">
      <w:r>
        <w:separator/>
      </w:r>
    </w:p>
  </w:endnote>
  <w:endnote w:type="continuationSeparator" w:id="0">
    <w:p w:rsidR="008273DB" w:rsidRDefault="0082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kern w:val="2"/>
        <w:sz w:val="18"/>
        <w:szCs w:val="18"/>
      </w:rPr>
      <w:id w:val="9955891"/>
    </w:sdtPr>
    <w:sdtEndPr/>
    <w:sdtContent>
      <w:p w:rsidR="0001143C" w:rsidRDefault="008273DB"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cs="Times New Roman"/>
            <w:kern w:val="2"/>
            <w:sz w:val="28"/>
            <w:szCs w:val="28"/>
          </w:rPr>
          <w:fldChar w:fldCharType="begin"/>
        </w:r>
        <w:r>
          <w:rPr>
            <w:rFonts w:cs="Times New Roman"/>
            <w:kern w:val="2"/>
            <w:sz w:val="28"/>
            <w:szCs w:val="28"/>
          </w:rPr>
          <w:instrText xml:space="preserve"> PAGE   \* MERGEFORMAT </w:instrText>
        </w:r>
        <w:r>
          <w:rPr>
            <w:rFonts w:cs="Times New Roman"/>
            <w:kern w:val="2"/>
            <w:sz w:val="28"/>
            <w:szCs w:val="28"/>
          </w:rPr>
          <w:fldChar w:fldCharType="separate"/>
        </w:r>
        <w:r w:rsidR="003A0AA7" w:rsidRPr="003A0AA7">
          <w:rPr>
            <w:rFonts w:cs="Times New Roman"/>
            <w:noProof/>
            <w:kern w:val="2"/>
            <w:sz w:val="28"/>
            <w:szCs w:val="28"/>
            <w:lang w:val="zh-CN"/>
          </w:rPr>
          <w:t>12</w:t>
        </w:r>
        <w:r>
          <w:rPr>
            <w:rFonts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DB" w:rsidRDefault="008273DB">
      <w:r>
        <w:separator/>
      </w:r>
    </w:p>
  </w:footnote>
  <w:footnote w:type="continuationSeparator" w:id="0">
    <w:p w:rsidR="008273DB" w:rsidRDefault="0082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8"/>
    <w:rsid w:val="AA8718B6"/>
    <w:rsid w:val="ABBFF4BA"/>
    <w:rsid w:val="AF6D9CB1"/>
    <w:rsid w:val="AFF401D4"/>
    <w:rsid w:val="BC3F5DFA"/>
    <w:rsid w:val="BE33D76A"/>
    <w:rsid w:val="BFEF97B9"/>
    <w:rsid w:val="DB7D05A9"/>
    <w:rsid w:val="ED3D67B0"/>
    <w:rsid w:val="EFDFA32C"/>
    <w:rsid w:val="F76FCFDC"/>
    <w:rsid w:val="FD6FC78E"/>
    <w:rsid w:val="FDFBE7BA"/>
    <w:rsid w:val="FFDEE775"/>
    <w:rsid w:val="FFF74B45"/>
    <w:rsid w:val="0001143C"/>
    <w:rsid w:val="0002425A"/>
    <w:rsid w:val="000366A8"/>
    <w:rsid w:val="0006550D"/>
    <w:rsid w:val="000A66D7"/>
    <w:rsid w:val="000B34C8"/>
    <w:rsid w:val="000B7C19"/>
    <w:rsid w:val="0010623B"/>
    <w:rsid w:val="001113E7"/>
    <w:rsid w:val="0012278C"/>
    <w:rsid w:val="00122CC2"/>
    <w:rsid w:val="00191883"/>
    <w:rsid w:val="00192BA6"/>
    <w:rsid w:val="001A0C3E"/>
    <w:rsid w:val="001E4459"/>
    <w:rsid w:val="001F1FB8"/>
    <w:rsid w:val="00226AC4"/>
    <w:rsid w:val="00233E1C"/>
    <w:rsid w:val="00241096"/>
    <w:rsid w:val="00242E10"/>
    <w:rsid w:val="002577A4"/>
    <w:rsid w:val="00271E2B"/>
    <w:rsid w:val="002A014A"/>
    <w:rsid w:val="002A68A6"/>
    <w:rsid w:val="002B3021"/>
    <w:rsid w:val="002B6635"/>
    <w:rsid w:val="002C53E2"/>
    <w:rsid w:val="002C74F1"/>
    <w:rsid w:val="002D7A94"/>
    <w:rsid w:val="002D7FD1"/>
    <w:rsid w:val="002F39F4"/>
    <w:rsid w:val="003214FA"/>
    <w:rsid w:val="003343B1"/>
    <w:rsid w:val="00334892"/>
    <w:rsid w:val="00344004"/>
    <w:rsid w:val="003461FA"/>
    <w:rsid w:val="00351A02"/>
    <w:rsid w:val="003623FC"/>
    <w:rsid w:val="00376FB0"/>
    <w:rsid w:val="003A0AA7"/>
    <w:rsid w:val="003B1337"/>
    <w:rsid w:val="003B338E"/>
    <w:rsid w:val="003B7333"/>
    <w:rsid w:val="003B7F04"/>
    <w:rsid w:val="003E72E9"/>
    <w:rsid w:val="004247F4"/>
    <w:rsid w:val="00451421"/>
    <w:rsid w:val="004833DC"/>
    <w:rsid w:val="00494E8F"/>
    <w:rsid w:val="004B77B3"/>
    <w:rsid w:val="004C33BC"/>
    <w:rsid w:val="004F6495"/>
    <w:rsid w:val="004F751E"/>
    <w:rsid w:val="00501173"/>
    <w:rsid w:val="00537FBE"/>
    <w:rsid w:val="005772FB"/>
    <w:rsid w:val="00592A2F"/>
    <w:rsid w:val="005A1871"/>
    <w:rsid w:val="005A6919"/>
    <w:rsid w:val="005B1400"/>
    <w:rsid w:val="005C7CEF"/>
    <w:rsid w:val="005D3744"/>
    <w:rsid w:val="005D3FA8"/>
    <w:rsid w:val="005E0578"/>
    <w:rsid w:val="00654E0B"/>
    <w:rsid w:val="00657194"/>
    <w:rsid w:val="00663966"/>
    <w:rsid w:val="00674945"/>
    <w:rsid w:val="006E2E79"/>
    <w:rsid w:val="006E5EEE"/>
    <w:rsid w:val="00712E31"/>
    <w:rsid w:val="0078025C"/>
    <w:rsid w:val="0078028E"/>
    <w:rsid w:val="00780D7C"/>
    <w:rsid w:val="00781DA4"/>
    <w:rsid w:val="007C1E12"/>
    <w:rsid w:val="007D3B74"/>
    <w:rsid w:val="007F4023"/>
    <w:rsid w:val="00822ADE"/>
    <w:rsid w:val="00826DBD"/>
    <w:rsid w:val="008273DB"/>
    <w:rsid w:val="008876AD"/>
    <w:rsid w:val="008928E1"/>
    <w:rsid w:val="008A45C2"/>
    <w:rsid w:val="008B3EC7"/>
    <w:rsid w:val="008B3F0F"/>
    <w:rsid w:val="008C3FC8"/>
    <w:rsid w:val="008D1FCD"/>
    <w:rsid w:val="008E472E"/>
    <w:rsid w:val="008F398F"/>
    <w:rsid w:val="0091299D"/>
    <w:rsid w:val="00980EBA"/>
    <w:rsid w:val="009D7358"/>
    <w:rsid w:val="00A07A7E"/>
    <w:rsid w:val="00A26955"/>
    <w:rsid w:val="00A91675"/>
    <w:rsid w:val="00AA7298"/>
    <w:rsid w:val="00AB01C5"/>
    <w:rsid w:val="00AD3F2F"/>
    <w:rsid w:val="00AE31FA"/>
    <w:rsid w:val="00B238EE"/>
    <w:rsid w:val="00B3619A"/>
    <w:rsid w:val="00B37292"/>
    <w:rsid w:val="00B770F3"/>
    <w:rsid w:val="00B81216"/>
    <w:rsid w:val="00B86F25"/>
    <w:rsid w:val="00BE6352"/>
    <w:rsid w:val="00C00C44"/>
    <w:rsid w:val="00C34CD7"/>
    <w:rsid w:val="00C625E6"/>
    <w:rsid w:val="00C700D7"/>
    <w:rsid w:val="00C92D11"/>
    <w:rsid w:val="00CA0CE4"/>
    <w:rsid w:val="00CB01DD"/>
    <w:rsid w:val="00CC1CF7"/>
    <w:rsid w:val="00CF632A"/>
    <w:rsid w:val="00D0530F"/>
    <w:rsid w:val="00D26F45"/>
    <w:rsid w:val="00D43ADC"/>
    <w:rsid w:val="00D56972"/>
    <w:rsid w:val="00D82853"/>
    <w:rsid w:val="00E34DB3"/>
    <w:rsid w:val="00E67573"/>
    <w:rsid w:val="00E946C7"/>
    <w:rsid w:val="00E95BB1"/>
    <w:rsid w:val="00E97213"/>
    <w:rsid w:val="00ED1D97"/>
    <w:rsid w:val="00EE004C"/>
    <w:rsid w:val="00EE26E3"/>
    <w:rsid w:val="00EF2911"/>
    <w:rsid w:val="00F10A69"/>
    <w:rsid w:val="00F10EAC"/>
    <w:rsid w:val="00F15D75"/>
    <w:rsid w:val="00F57C1E"/>
    <w:rsid w:val="00F61C2E"/>
    <w:rsid w:val="00FA6628"/>
    <w:rsid w:val="00FE5334"/>
    <w:rsid w:val="4C20643B"/>
    <w:rsid w:val="5D9469DB"/>
    <w:rsid w:val="5DBF8A41"/>
    <w:rsid w:val="6BEDAB86"/>
    <w:rsid w:val="6ECEA2EF"/>
    <w:rsid w:val="75F760DC"/>
    <w:rsid w:val="7D0B2EE1"/>
    <w:rsid w:val="7F3FE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D1DAF-5739-452B-B5C3-5D4CF9DA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font513771">
    <w:name w:val="font513771"/>
    <w:basedOn w:val="a"/>
    <w:qFormat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613771">
    <w:name w:val="font613771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font713771">
    <w:name w:val="font713771"/>
    <w:basedOn w:val="a"/>
    <w:qFormat/>
    <w:pPr>
      <w:spacing w:before="100" w:beforeAutospacing="1" w:after="100" w:afterAutospacing="1"/>
    </w:pPr>
    <w:rPr>
      <w:rFonts w:ascii="等线" w:eastAsia="等线" w:hAnsi="等线"/>
    </w:rPr>
  </w:style>
  <w:style w:type="paragraph" w:customStyle="1" w:styleId="font813771">
    <w:name w:val="font813771"/>
    <w:basedOn w:val="a"/>
    <w:qFormat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font913771">
    <w:name w:val="font913771"/>
    <w:basedOn w:val="a"/>
    <w:qFormat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xl6413771">
    <w:name w:val="xl64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513771">
    <w:name w:val="xl6513771"/>
    <w:basedOn w:val="a"/>
    <w:qFormat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613771">
    <w:name w:val="xl6613771"/>
    <w:basedOn w:val="a"/>
    <w:qFormat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713771">
    <w:name w:val="xl67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813771">
    <w:name w:val="xl6813771"/>
    <w:basedOn w:val="a"/>
    <w:qFormat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913771">
    <w:name w:val="xl69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013771">
    <w:name w:val="xl7013771"/>
    <w:basedOn w:val="a"/>
    <w:qFormat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113771">
    <w:name w:val="xl7113771"/>
    <w:basedOn w:val="a"/>
    <w:qFormat/>
    <w:pPr>
      <w:shd w:val="clear" w:color="000000" w:fill="FFFF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213771">
    <w:name w:val="xl7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313771">
    <w:name w:val="xl7313771"/>
    <w:basedOn w:val="a"/>
    <w:qFormat/>
    <w:pPr>
      <w:shd w:val="clear" w:color="000000" w:fill="FFC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413771">
    <w:name w:val="xl74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513771">
    <w:name w:val="xl7513771"/>
    <w:basedOn w:val="a"/>
    <w:qFormat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613771">
    <w:name w:val="xl7613771"/>
    <w:basedOn w:val="a"/>
    <w:qFormat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713771">
    <w:name w:val="xl7713771"/>
    <w:basedOn w:val="a"/>
    <w:qFormat/>
    <w:pPr>
      <w:shd w:val="clear" w:color="000000" w:fill="9BC2E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813771">
    <w:name w:val="xl7813771"/>
    <w:basedOn w:val="a"/>
    <w:qFormat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913771">
    <w:name w:val="xl7913771"/>
    <w:basedOn w:val="a"/>
    <w:qFormat/>
    <w:pPr>
      <w:shd w:val="clear" w:color="000000" w:fill="FF0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013771">
    <w:name w:val="xl80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113771">
    <w:name w:val="xl8113771"/>
    <w:basedOn w:val="a"/>
    <w:qFormat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213771">
    <w:name w:val="xl8213771"/>
    <w:basedOn w:val="a"/>
    <w:qFormat/>
    <w:pPr>
      <w:shd w:val="clear" w:color="000000" w:fill="FFD96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313771">
    <w:name w:val="xl8313771"/>
    <w:basedOn w:val="a"/>
    <w:qFormat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413771">
    <w:name w:val="xl8413771"/>
    <w:basedOn w:val="a"/>
    <w:qFormat/>
    <w:pPr>
      <w:shd w:val="clear" w:color="000000" w:fill="FCE4D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513771">
    <w:name w:val="xl8513771"/>
    <w:basedOn w:val="a"/>
    <w:qFormat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613771">
    <w:name w:val="xl8613771"/>
    <w:basedOn w:val="a"/>
    <w:qFormat/>
    <w:pPr>
      <w:shd w:val="clear" w:color="000000" w:fill="F4B084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713771">
    <w:name w:val="xl8713771"/>
    <w:basedOn w:val="a"/>
    <w:qFormat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813771">
    <w:name w:val="xl8813771"/>
    <w:basedOn w:val="a"/>
    <w:qFormat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913771">
    <w:name w:val="xl8913771"/>
    <w:basedOn w:val="a"/>
    <w:qFormat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013771">
    <w:name w:val="xl90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113771">
    <w:name w:val="xl9113771"/>
    <w:basedOn w:val="a"/>
    <w:qFormat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213771">
    <w:name w:val="xl9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313771">
    <w:name w:val="xl9313771"/>
    <w:basedOn w:val="a"/>
    <w:qFormat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413771">
    <w:name w:val="xl9413771"/>
    <w:basedOn w:val="a"/>
    <w:qFormat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513771">
    <w:name w:val="xl95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613771">
    <w:name w:val="xl9613771"/>
    <w:basedOn w:val="a"/>
    <w:qFormat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713771">
    <w:name w:val="xl97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813771">
    <w:name w:val="xl98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913771">
    <w:name w:val="xl9913771"/>
    <w:basedOn w:val="a"/>
    <w:qFormat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013771">
    <w:name w:val="xl10013771"/>
    <w:basedOn w:val="a"/>
    <w:qFormat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113771">
    <w:name w:val="xl10113771"/>
    <w:basedOn w:val="a"/>
    <w:qFormat/>
    <w:pPr>
      <w:shd w:val="clear" w:color="000000" w:fill="70AD47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213771">
    <w:name w:val="xl10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313771">
    <w:name w:val="xl10313771"/>
    <w:basedOn w:val="a"/>
    <w:qFormat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413771">
    <w:name w:val="xl10413771"/>
    <w:basedOn w:val="a"/>
    <w:qFormat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513771">
    <w:name w:val="xl10513771"/>
    <w:basedOn w:val="a"/>
    <w:qFormat/>
    <w:pPr>
      <w:shd w:val="clear" w:color="000000" w:fill="A5A5A5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613771">
    <w:name w:val="xl10613771"/>
    <w:basedOn w:val="a"/>
    <w:qFormat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713771">
    <w:name w:val="xl107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813771">
    <w:name w:val="xl10813771"/>
    <w:basedOn w:val="a"/>
    <w:qFormat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913771">
    <w:name w:val="xl10913771"/>
    <w:basedOn w:val="a"/>
    <w:qFormat/>
    <w:pPr>
      <w:shd w:val="clear" w:color="000000" w:fill="E2EFD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013771">
    <w:name w:val="xl11013771"/>
    <w:basedOn w:val="a"/>
    <w:qFormat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113771">
    <w:name w:val="xl111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213771">
    <w:name w:val="xl11213771"/>
    <w:basedOn w:val="a"/>
    <w:qFormat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313771">
    <w:name w:val="xl11313771"/>
    <w:basedOn w:val="a"/>
    <w:qFormat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413771">
    <w:name w:val="xl11413771"/>
    <w:basedOn w:val="a"/>
    <w:qFormat/>
    <w:pPr>
      <w:shd w:val="clear" w:color="000000" w:fill="92D05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513771">
    <w:name w:val="xl115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613771">
    <w:name w:val="xl116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713771">
    <w:name w:val="xl11713771"/>
    <w:basedOn w:val="a"/>
    <w:qFormat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813771">
    <w:name w:val="xl11813771"/>
    <w:basedOn w:val="a"/>
    <w:qFormat/>
    <w:pPr>
      <w:shd w:val="clear" w:color="000000" w:fill="AEAAA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913771">
    <w:name w:val="xl11913771"/>
    <w:basedOn w:val="a"/>
    <w:qFormat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2013771">
    <w:name w:val="xl120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FF0000"/>
    </w:rPr>
  </w:style>
  <w:style w:type="paragraph" w:customStyle="1" w:styleId="xl12113771">
    <w:name w:val="xl121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</w:r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3536</Words>
  <Characters>20156</Characters>
  <Application>Microsoft Office Word</Application>
  <DocSecurity>0</DocSecurity>
  <Lines>167</Lines>
  <Paragraphs>47</Paragraphs>
  <ScaleCrop>false</ScaleCrop>
  <Company>微软中国</Company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微软用户</cp:lastModifiedBy>
  <cp:revision>3</cp:revision>
  <cp:lastPrinted>2023-04-23T03:09:00Z</cp:lastPrinted>
  <dcterms:created xsi:type="dcterms:W3CDTF">2023-06-12T08:21:00Z</dcterms:created>
  <dcterms:modified xsi:type="dcterms:W3CDTF">2023-06-12T08:23:00Z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7413C79942FEF5A809117464B4E75B20</vt:lpwstr>
  </property>
</Properties>
</file>