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6128" w:rsidRDefault="001F6128" w:rsidP="001F6128">
      <w:r>
        <w:fldChar w:fldCharType="begin"/>
      </w:r>
      <w:r>
        <w:instrText>HYPERLINK "</w:instrText>
      </w:r>
      <w:r>
        <w:instrText>http://xxgk.jl.gov.cn/zcbm/fgw/xxgkmlqy/202310/t20231010_8810535.html</w:instrText>
      </w:r>
      <w:r>
        <w:instrText>"</w:instrText>
      </w:r>
      <w:r>
        <w:fldChar w:fldCharType="separate"/>
      </w:r>
      <w:r w:rsidRPr="00EA5B1D">
        <w:rPr>
          <w:rStyle w:val="a3"/>
        </w:rPr>
        <w:t>http://xxgk.jl.gov.cn/zcbm/fgw/xxgkmlqy/202310/t20231010_8810535.html</w:t>
      </w:r>
      <w:r>
        <w:fldChar w:fldCharType="end"/>
      </w:r>
    </w:p>
    <w:p w:rsidR="001F6128" w:rsidRDefault="001F6128" w:rsidP="001F6128">
      <w:pPr>
        <w:rPr>
          <w:rFonts w:hint="eastAsia"/>
        </w:rPr>
      </w:pPr>
    </w:p>
    <w:p w:rsidR="001F6128" w:rsidRDefault="001F6128" w:rsidP="001F6128"/>
    <w:p w:rsidR="001F6128" w:rsidRDefault="001F6128" w:rsidP="001F6128"/>
    <w:p w:rsidR="001F6128" w:rsidRDefault="001F6128" w:rsidP="001F6128">
      <w:r>
        <w:rPr>
          <w:rFonts w:hint="eastAsia"/>
        </w:rPr>
        <w:t>近日，吉林省发展改革委关于进一步</w:t>
      </w:r>
      <w:proofErr w:type="gramStart"/>
      <w:r>
        <w:rPr>
          <w:rFonts w:hint="eastAsia"/>
        </w:rPr>
        <w:t>完善电</w:t>
      </w:r>
      <w:proofErr w:type="gramEnd"/>
      <w:r>
        <w:rPr>
          <w:rFonts w:hint="eastAsia"/>
        </w:rPr>
        <w:t>采暖电价有关事项的通知印发明确，将</w:t>
      </w:r>
      <w:proofErr w:type="gramStart"/>
      <w:r>
        <w:rPr>
          <w:rFonts w:hint="eastAsia"/>
        </w:rPr>
        <w:t>全省电</w:t>
      </w:r>
      <w:proofErr w:type="gramEnd"/>
      <w:r>
        <w:rPr>
          <w:rFonts w:hint="eastAsia"/>
        </w:rPr>
        <w:t>采暖用户分为保障性电采暖用户和工商业电采暖用户。电采暖取暖方式包括使用蓄热式电采暖设备、低温辐射板、电热锅炉、电热膜、发热电缆、地源热泵等形式。其中，使用蓄热式电采暖</w:t>
      </w:r>
      <w:r>
        <w:t>(用电容量在20kW及以上的设备)其分时电价不受用电容量100千伏安限制。</w:t>
      </w:r>
    </w:p>
    <w:p w:rsidR="001F6128" w:rsidRDefault="001F6128" w:rsidP="001F6128"/>
    <w:p w:rsidR="001F6128" w:rsidRDefault="001F6128" w:rsidP="001F6128">
      <w:r>
        <w:rPr>
          <w:rFonts w:hint="eastAsia"/>
        </w:rPr>
        <w:t>对于保障性电采暖用户的电价政策是保障性电采暖用户包括分户</w:t>
      </w:r>
      <w:proofErr w:type="gramStart"/>
      <w:r>
        <w:rPr>
          <w:rFonts w:hint="eastAsia"/>
        </w:rPr>
        <w:t>式居民</w:t>
      </w:r>
      <w:proofErr w:type="gramEnd"/>
      <w:r>
        <w:rPr>
          <w:rFonts w:hint="eastAsia"/>
        </w:rPr>
        <w:t>电采暖用户和执行居民电价的非居民电采暖用户。</w:t>
      </w:r>
      <w:r>
        <w:t xml:space="preserve"> </w:t>
      </w:r>
    </w:p>
    <w:p w:rsidR="001F6128" w:rsidRDefault="001F6128" w:rsidP="001F6128"/>
    <w:p w:rsidR="001F6128" w:rsidRDefault="001F6128" w:rsidP="001F6128">
      <w:r>
        <w:rPr>
          <w:rFonts w:hint="eastAsia"/>
        </w:rPr>
        <w:t>分户</w:t>
      </w:r>
      <w:proofErr w:type="gramStart"/>
      <w:r>
        <w:rPr>
          <w:rFonts w:hint="eastAsia"/>
        </w:rPr>
        <w:t>式居民</w:t>
      </w:r>
      <w:proofErr w:type="gramEnd"/>
      <w:r>
        <w:rPr>
          <w:rFonts w:hint="eastAsia"/>
        </w:rPr>
        <w:t>电采暖用户。“一户一表”居民用户使用电采暖，在采暖期用电执行居民电采暖分时电价，峰时段为</w:t>
      </w:r>
      <w:r>
        <w:t>8:00-21:00，谷时段为21:00-8:00，不设平时段，峰时段电价在居民阶梯第一</w:t>
      </w:r>
      <w:proofErr w:type="gramStart"/>
      <w:r>
        <w:t>档</w:t>
      </w:r>
      <w:proofErr w:type="gramEnd"/>
      <w:r>
        <w:t>电价基础上每千瓦时提高0.05元，谷时段电价在居民阶梯第一</w:t>
      </w:r>
      <w:proofErr w:type="gramStart"/>
      <w:r>
        <w:t>档</w:t>
      </w:r>
      <w:proofErr w:type="gramEnd"/>
      <w:r>
        <w:t xml:space="preserve">电价基础上每千瓦时降低0.2元；在非采暖期用电执行居民阶梯电价。对于生活用电与采暖用电合表计量的居民用户，在采暖期用电执行居民电采暖分时电价，非采暖期用电执行居民阶梯电价。 </w:t>
      </w:r>
    </w:p>
    <w:p w:rsidR="001F6128" w:rsidRDefault="001F6128" w:rsidP="001F6128"/>
    <w:p w:rsidR="001F6128" w:rsidRDefault="001F6128" w:rsidP="001F6128">
      <w:r>
        <w:rPr>
          <w:rFonts w:hint="eastAsia"/>
        </w:rPr>
        <w:t>执行居民电价的非居民电采暖用户。执行居民电价的学校、社会福利机构、社区服务中心等公益性事业用户使用电采暖，在采暖</w:t>
      </w:r>
      <w:proofErr w:type="gramStart"/>
      <w:r>
        <w:rPr>
          <w:rFonts w:hint="eastAsia"/>
        </w:rPr>
        <w:t>期执行</w:t>
      </w:r>
      <w:proofErr w:type="gramEnd"/>
      <w:r>
        <w:rPr>
          <w:rFonts w:hint="eastAsia"/>
        </w:rPr>
        <w:t>居民合表电价。其中，使用蓄热式电采暖的用户在居民合表价格基础上执行现行分时电价政策。</w:t>
      </w:r>
    </w:p>
    <w:p w:rsidR="001F6128" w:rsidRDefault="001F6128" w:rsidP="001F6128"/>
    <w:p w:rsidR="001F6128" w:rsidRPr="001F6128" w:rsidRDefault="001F6128" w:rsidP="001F6128">
      <w:pPr>
        <w:jc w:val="center"/>
        <w:rPr>
          <w:b/>
          <w:bCs/>
        </w:rPr>
      </w:pPr>
      <w:r w:rsidRPr="001F6128">
        <w:rPr>
          <w:rFonts w:hint="eastAsia"/>
          <w:b/>
          <w:bCs/>
        </w:rPr>
        <w:t>吉林省发展改革委关于进一步</w:t>
      </w:r>
      <w:proofErr w:type="gramStart"/>
      <w:r w:rsidRPr="001F6128">
        <w:rPr>
          <w:rFonts w:hint="eastAsia"/>
          <w:b/>
          <w:bCs/>
        </w:rPr>
        <w:t>完善电</w:t>
      </w:r>
      <w:proofErr w:type="gramEnd"/>
      <w:r w:rsidRPr="001F6128">
        <w:rPr>
          <w:rFonts w:hint="eastAsia"/>
          <w:b/>
          <w:bCs/>
        </w:rPr>
        <w:t>采暖电价有关事项的通知</w:t>
      </w:r>
    </w:p>
    <w:p w:rsidR="001F6128" w:rsidRPr="001F6128" w:rsidRDefault="001F6128" w:rsidP="001F6128">
      <w:pPr>
        <w:jc w:val="center"/>
        <w:rPr>
          <w:b/>
          <w:bCs/>
        </w:rPr>
      </w:pPr>
      <w:r w:rsidRPr="001F6128">
        <w:rPr>
          <w:rFonts w:hint="eastAsia"/>
          <w:b/>
          <w:bCs/>
        </w:rPr>
        <w:t>吉</w:t>
      </w:r>
      <w:proofErr w:type="gramStart"/>
      <w:r w:rsidRPr="001F6128">
        <w:rPr>
          <w:rFonts w:hint="eastAsia"/>
          <w:b/>
          <w:bCs/>
        </w:rPr>
        <w:t>发改价格</w:t>
      </w:r>
      <w:proofErr w:type="gramEnd"/>
      <w:r w:rsidRPr="001F6128">
        <w:rPr>
          <w:rFonts w:hint="eastAsia"/>
          <w:b/>
          <w:bCs/>
        </w:rPr>
        <w:t>〔</w:t>
      </w:r>
      <w:r w:rsidRPr="001F6128">
        <w:rPr>
          <w:b/>
          <w:bCs/>
        </w:rPr>
        <w:t>2023〕601号</w:t>
      </w:r>
    </w:p>
    <w:p w:rsidR="001F6128" w:rsidRDefault="001F6128" w:rsidP="001F6128"/>
    <w:p w:rsidR="001F6128" w:rsidRDefault="001F6128" w:rsidP="001F6128">
      <w:r>
        <w:rPr>
          <w:rFonts w:hint="eastAsia"/>
        </w:rPr>
        <w:t>各市（州）发展改革委、长白山管委会经济发展局，各县（市）发展改革局，</w:t>
      </w:r>
      <w:proofErr w:type="gramStart"/>
      <w:r>
        <w:rPr>
          <w:rFonts w:hint="eastAsia"/>
        </w:rPr>
        <w:t>国网吉林省电力有限公司</w:t>
      </w:r>
      <w:proofErr w:type="gramEnd"/>
      <w:r>
        <w:rPr>
          <w:rFonts w:hint="eastAsia"/>
        </w:rPr>
        <w:t>、吉林省地方电力有限公司：</w:t>
      </w:r>
      <w:r>
        <w:t xml:space="preserve"> </w:t>
      </w:r>
    </w:p>
    <w:p w:rsidR="001F6128" w:rsidRDefault="001F6128" w:rsidP="001F6128"/>
    <w:p w:rsidR="001F6128" w:rsidRDefault="001F6128" w:rsidP="001F6128">
      <w:r>
        <w:rPr>
          <w:rFonts w:hint="eastAsia"/>
        </w:rPr>
        <w:t>为落实《国家发展改革委关于北方清洁供暖价格政策意见的通知》（</w:t>
      </w:r>
      <w:proofErr w:type="gramStart"/>
      <w:r>
        <w:rPr>
          <w:rFonts w:hint="eastAsia"/>
        </w:rPr>
        <w:t>发改价格</w:t>
      </w:r>
      <w:proofErr w:type="gramEnd"/>
      <w:r>
        <w:rPr>
          <w:rFonts w:hint="eastAsia"/>
        </w:rPr>
        <w:t>〔</w:t>
      </w:r>
      <w:r>
        <w:t>2017〕1684号）、《国家发展改革委关于进一步深化燃煤发电上网电价市场化改革的通知》（</w:t>
      </w:r>
      <w:proofErr w:type="gramStart"/>
      <w:r>
        <w:t>发改价格</w:t>
      </w:r>
      <w:proofErr w:type="gramEnd"/>
      <w:r>
        <w:t>〔2021〕1439号）政策，推动清洁供暖健康发展，适应电价市场化改革要求，</w:t>
      </w:r>
      <w:proofErr w:type="gramStart"/>
      <w:r>
        <w:t>现完善</w:t>
      </w:r>
      <w:proofErr w:type="gramEnd"/>
      <w:r>
        <w:t xml:space="preserve">我省电采暖价格政策如下。 </w:t>
      </w:r>
    </w:p>
    <w:p w:rsidR="001F6128" w:rsidRDefault="001F6128" w:rsidP="001F6128"/>
    <w:p w:rsidR="001F6128" w:rsidRDefault="001F6128" w:rsidP="001F6128">
      <w:r>
        <w:rPr>
          <w:rFonts w:hint="eastAsia"/>
        </w:rPr>
        <w:t>一、适用范围</w:t>
      </w:r>
      <w:r>
        <w:t xml:space="preserve"> </w:t>
      </w:r>
    </w:p>
    <w:p w:rsidR="001F6128" w:rsidRDefault="001F6128" w:rsidP="001F6128"/>
    <w:p w:rsidR="001F6128" w:rsidRDefault="001F6128" w:rsidP="001F6128">
      <w:r>
        <w:rPr>
          <w:rFonts w:hint="eastAsia"/>
        </w:rPr>
        <w:t>将</w:t>
      </w:r>
      <w:proofErr w:type="gramStart"/>
      <w:r>
        <w:rPr>
          <w:rFonts w:hint="eastAsia"/>
        </w:rPr>
        <w:t>全省电</w:t>
      </w:r>
      <w:proofErr w:type="gramEnd"/>
      <w:r>
        <w:rPr>
          <w:rFonts w:hint="eastAsia"/>
        </w:rPr>
        <w:t>采暖用户分为保障性电采暖用户和工商业电采暖用户。</w:t>
      </w:r>
      <w:r>
        <w:t xml:space="preserve"> </w:t>
      </w:r>
    </w:p>
    <w:p w:rsidR="001F6128" w:rsidRDefault="001F6128" w:rsidP="001F6128"/>
    <w:p w:rsidR="001F6128" w:rsidRDefault="001F6128" w:rsidP="001F6128">
      <w:r>
        <w:rPr>
          <w:rFonts w:hint="eastAsia"/>
        </w:rPr>
        <w:t>电采暖取暖方式包括使用蓄热式电采暖设备、低温辐射板、电热锅炉、电热膜、发热电缆、地源热泵等形式。其中，使用蓄热式电采暖</w:t>
      </w:r>
      <w:r>
        <w:t xml:space="preserve">(用电容量在20kW及以上的设备)其分时电价不受用电容量100千伏安限制。 </w:t>
      </w:r>
    </w:p>
    <w:p w:rsidR="001F6128" w:rsidRDefault="001F6128" w:rsidP="001F6128"/>
    <w:p w:rsidR="001F6128" w:rsidRDefault="001F6128" w:rsidP="001F6128">
      <w:r>
        <w:rPr>
          <w:rFonts w:hint="eastAsia"/>
        </w:rPr>
        <w:t>二、电价政策</w:t>
      </w:r>
      <w:r>
        <w:t xml:space="preserve"> </w:t>
      </w:r>
    </w:p>
    <w:p w:rsidR="001F6128" w:rsidRDefault="001F6128" w:rsidP="001F6128"/>
    <w:p w:rsidR="001F6128" w:rsidRDefault="001F6128" w:rsidP="001F6128">
      <w:r>
        <w:rPr>
          <w:rFonts w:hint="eastAsia"/>
        </w:rPr>
        <w:t>（一）保障性电采暖用户。保障性电采暖用户包括分户</w:t>
      </w:r>
      <w:proofErr w:type="gramStart"/>
      <w:r>
        <w:rPr>
          <w:rFonts w:hint="eastAsia"/>
        </w:rPr>
        <w:t>式居民</w:t>
      </w:r>
      <w:proofErr w:type="gramEnd"/>
      <w:r>
        <w:rPr>
          <w:rFonts w:hint="eastAsia"/>
        </w:rPr>
        <w:t>电采暖用户和执行居民电价的</w:t>
      </w:r>
      <w:r>
        <w:rPr>
          <w:rFonts w:hint="eastAsia"/>
        </w:rPr>
        <w:lastRenderedPageBreak/>
        <w:t>非居民电采暖用户。</w:t>
      </w:r>
      <w:r>
        <w:t xml:space="preserve"> </w:t>
      </w:r>
    </w:p>
    <w:p w:rsidR="001F6128" w:rsidRDefault="001F6128" w:rsidP="001F6128"/>
    <w:p w:rsidR="001F6128" w:rsidRDefault="001F6128" w:rsidP="001F6128">
      <w:r>
        <w:t>1.分户</w:t>
      </w:r>
      <w:proofErr w:type="gramStart"/>
      <w:r>
        <w:t>式居民</w:t>
      </w:r>
      <w:proofErr w:type="gramEnd"/>
      <w:r>
        <w:t>电采暖用户。“一户一表”居民用户使用电采暖，在采暖期用电执行居民电采暖分时电价，峰时段为8:00-21:00，谷时段为21:00-8:00，不设平时段，峰时段电价在居民阶梯第一</w:t>
      </w:r>
      <w:proofErr w:type="gramStart"/>
      <w:r>
        <w:t>档</w:t>
      </w:r>
      <w:proofErr w:type="gramEnd"/>
      <w:r>
        <w:t>电价基础上每千瓦时提高0.05元，谷时段电价在居民阶梯第一</w:t>
      </w:r>
      <w:proofErr w:type="gramStart"/>
      <w:r>
        <w:t>档</w:t>
      </w:r>
      <w:proofErr w:type="gramEnd"/>
      <w:r>
        <w:t xml:space="preserve">电价基础上每千瓦时降低0.2元；在非采暖期用电执行居民阶梯电价。对于生活用电与采暖用电合表计量的居民用户，在采暖期用电执行居民电采暖分时电价，非采暖期用电执行居民阶梯电价。 </w:t>
      </w:r>
    </w:p>
    <w:p w:rsidR="001F6128" w:rsidRDefault="001F6128" w:rsidP="001F6128"/>
    <w:p w:rsidR="001F6128" w:rsidRDefault="001F6128" w:rsidP="001F6128">
      <w:r>
        <w:t>2.执行居民电价的非居民电采暖用户。执行居民电价的学校、社会福利机构、社区服务中心等公益性事业用户使用电采暖，在采暖</w:t>
      </w:r>
      <w:proofErr w:type="gramStart"/>
      <w:r>
        <w:t>期执行</w:t>
      </w:r>
      <w:proofErr w:type="gramEnd"/>
      <w:r>
        <w:t xml:space="preserve">居民合表电价。其中，使用蓄热式电采暖的用户在居民合表价格基础上执行现行分时电价政策。 </w:t>
      </w:r>
    </w:p>
    <w:p w:rsidR="001F6128" w:rsidRDefault="001F6128" w:rsidP="001F6128"/>
    <w:p w:rsidR="001F6128" w:rsidRDefault="001F6128" w:rsidP="001F6128">
      <w:r>
        <w:rPr>
          <w:rFonts w:hint="eastAsia"/>
        </w:rPr>
        <w:t>（二）工商业电采暖用户。</w:t>
      </w:r>
      <w:r>
        <w:t xml:space="preserve"> </w:t>
      </w:r>
    </w:p>
    <w:p w:rsidR="001F6128" w:rsidRDefault="001F6128" w:rsidP="001F6128"/>
    <w:p w:rsidR="001F6128" w:rsidRDefault="001F6128" w:rsidP="001F6128">
      <w:r>
        <w:t xml:space="preserve">1.保障性电采暖用户以外的其他电采暖用户，即工商业电采暖用户，全部进入电力市场，按照市场价格购电。暂未直接从电力市场购电的，由电网企业代理购电，执行相应的代理购电价格。 </w:t>
      </w:r>
    </w:p>
    <w:p w:rsidR="001F6128" w:rsidRDefault="001F6128" w:rsidP="001F6128"/>
    <w:p w:rsidR="001F6128" w:rsidRDefault="001F6128" w:rsidP="001F6128">
      <w:r>
        <w:t>2.工商业电采暖用户按规定执行单一制或两部制电价。峰段、平</w:t>
      </w:r>
      <w:proofErr w:type="gramStart"/>
      <w:r>
        <w:t>段执行</w:t>
      </w:r>
      <w:proofErr w:type="gramEnd"/>
      <w:r>
        <w:t>相应电压等级的输配电价，</w:t>
      </w:r>
      <w:proofErr w:type="gramStart"/>
      <w:r>
        <w:t>谷段输</w:t>
      </w:r>
      <w:proofErr w:type="gramEnd"/>
      <w:r>
        <w:t>配电价按</w:t>
      </w:r>
      <w:proofErr w:type="gramStart"/>
      <w:r>
        <w:t>平段输配电</w:t>
      </w:r>
      <w:proofErr w:type="gramEnd"/>
      <w:r>
        <w:t>价的50%执行。其中，蓄热式电采暖用户、其他采暖</w:t>
      </w:r>
      <w:proofErr w:type="gramStart"/>
      <w:r>
        <w:t>形式电</w:t>
      </w:r>
      <w:proofErr w:type="gramEnd"/>
      <w:r>
        <w:t xml:space="preserve">采暖用户（用电容量在100千伏安及以上），执行现行分时电价政策。 </w:t>
      </w:r>
    </w:p>
    <w:p w:rsidR="001F6128" w:rsidRDefault="001F6128" w:rsidP="001F6128"/>
    <w:p w:rsidR="001F6128" w:rsidRDefault="001F6128" w:rsidP="001F6128">
      <w:r>
        <w:rPr>
          <w:rFonts w:hint="eastAsia"/>
        </w:rPr>
        <w:t>三、相关要求</w:t>
      </w:r>
      <w:r>
        <w:t xml:space="preserve"> </w:t>
      </w:r>
    </w:p>
    <w:p w:rsidR="001F6128" w:rsidRDefault="001F6128" w:rsidP="001F6128"/>
    <w:p w:rsidR="001F6128" w:rsidRDefault="001F6128" w:rsidP="001F6128">
      <w:r>
        <w:rPr>
          <w:rFonts w:hint="eastAsia"/>
        </w:rPr>
        <w:t>各地发展改革部门要精心组织，周密部署，加强政策宣传引导，采取多种形式全面准确</w:t>
      </w:r>
      <w:proofErr w:type="gramStart"/>
      <w:r>
        <w:rPr>
          <w:rFonts w:hint="eastAsia"/>
        </w:rPr>
        <w:t>解读电</w:t>
      </w:r>
      <w:proofErr w:type="gramEnd"/>
      <w:r>
        <w:rPr>
          <w:rFonts w:hint="eastAsia"/>
        </w:rPr>
        <w:t>采暖价格政策，及时回应社会关切；省内电网企业要认真贯彻落实电采暖电价政策，单独安装或更换分时电能计量装置，做好信息化系统改造升级，确保政策平稳实施。</w:t>
      </w:r>
      <w:r>
        <w:t xml:space="preserve"> </w:t>
      </w:r>
    </w:p>
    <w:p w:rsidR="001F6128" w:rsidRDefault="001F6128" w:rsidP="001F6128"/>
    <w:p w:rsidR="001F6128" w:rsidRDefault="001F6128" w:rsidP="001F6128">
      <w:r>
        <w:rPr>
          <w:rFonts w:hint="eastAsia"/>
        </w:rPr>
        <w:t>本通知自</w:t>
      </w:r>
      <w:r>
        <w:t xml:space="preserve">2023年度采暖期（每年10月1日至次年4月30日）起执行，《吉林省物价局关于进一步明确我省清洁供暖价格政策有关问题的通知》（吉省价格〔2018年〕33号）、《吉林省物价局关于明确有关用电价格政策的函》（吉省价格函〔2015〕111号）废止，之前相关政策与本通知不符的，以本通知规定为准。 </w:t>
      </w:r>
    </w:p>
    <w:p w:rsidR="001F6128" w:rsidRDefault="001F6128" w:rsidP="001F6128"/>
    <w:p w:rsidR="001F6128" w:rsidRDefault="001F6128" w:rsidP="001F6128">
      <w:pPr>
        <w:jc w:val="right"/>
      </w:pPr>
      <w:r>
        <w:rPr>
          <w:rFonts w:hint="eastAsia"/>
        </w:rPr>
        <w:t>吉林省发展改革委</w:t>
      </w:r>
    </w:p>
    <w:p w:rsidR="00893F63" w:rsidRDefault="001F6128" w:rsidP="001F6128">
      <w:pPr>
        <w:jc w:val="right"/>
      </w:pPr>
      <w:r>
        <w:t>2023年9月28日</w:t>
      </w:r>
    </w:p>
    <w:sectPr w:rsidR="00893F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28"/>
    <w:rsid w:val="001F6128"/>
    <w:rsid w:val="00893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F6C7"/>
  <w15:chartTrackingRefBased/>
  <w15:docId w15:val="{6F2AAD75-A919-4D48-B9B1-DE986836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128"/>
    <w:rPr>
      <w:color w:val="0563C1" w:themeColor="hyperlink"/>
      <w:u w:val="single"/>
    </w:rPr>
  </w:style>
  <w:style w:type="character" w:styleId="a4">
    <w:name w:val="Unresolved Mention"/>
    <w:basedOn w:val="a0"/>
    <w:uiPriority w:val="99"/>
    <w:semiHidden/>
    <w:unhideWhenUsed/>
    <w:rsid w:val="001F6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Company>微软中国</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2023-10-26T01:46:00Z</dcterms:created>
  <dcterms:modified xsi:type="dcterms:W3CDTF">2023-10-26T01:46:00Z</dcterms:modified>
</cp:coreProperties>
</file>