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1883" w14:textId="5A2962FB" w:rsidR="003466D3" w:rsidRDefault="003466D3" w:rsidP="003466D3">
      <w:r>
        <w:fldChar w:fldCharType="begin"/>
      </w:r>
      <w:r>
        <w:instrText>HYPERLINK "</w:instrText>
      </w:r>
      <w:r>
        <w:instrText>http://www.snbinzhou.gov.cn/zwgk/fdzdgknr/zvwj/zfbwj/202310/t20231023_1690099.html</w:instrText>
      </w:r>
      <w:r>
        <w:instrText>"</w:instrText>
      </w:r>
      <w:r>
        <w:fldChar w:fldCharType="separate"/>
      </w:r>
      <w:r w:rsidRPr="00426599">
        <w:rPr>
          <w:rStyle w:val="a3"/>
        </w:rPr>
        <w:t>http://www.snbinzhou.gov.cn/zwgk/fdzdgknr/zvwj/zfbwj/202310/t20231023_1690099.html</w:t>
      </w:r>
      <w:r>
        <w:fldChar w:fldCharType="end"/>
      </w:r>
    </w:p>
    <w:p w14:paraId="629EC7FF" w14:textId="77777777" w:rsidR="003466D3" w:rsidRDefault="003466D3" w:rsidP="003466D3">
      <w:pPr>
        <w:rPr>
          <w:rFonts w:hint="eastAsia"/>
        </w:rPr>
      </w:pPr>
    </w:p>
    <w:p w14:paraId="05893EC0" w14:textId="77777777" w:rsidR="003466D3" w:rsidRDefault="003466D3" w:rsidP="003466D3">
      <w:r>
        <w:rPr>
          <w:rFonts w:hint="eastAsia"/>
        </w:rPr>
        <w:t>近日，陕西</w:t>
      </w:r>
      <w:proofErr w:type="gramStart"/>
      <w:r>
        <w:rPr>
          <w:rFonts w:hint="eastAsia"/>
        </w:rPr>
        <w:t>彬州</w:t>
      </w:r>
      <w:proofErr w:type="gramEnd"/>
      <w:r>
        <w:rPr>
          <w:rFonts w:hint="eastAsia"/>
        </w:rPr>
        <w:t>市人民政府办公室关于印发</w:t>
      </w:r>
      <w:r>
        <w:t>2023-2027年采暖季清洁取暖运行补贴工作方案的通知指出，以保障人民群众温暖过冬、减少大气污染排放为出发点，以提高农村清洁取暖率为目标，因地制宜、全面推进，促进全市农村居民生活水平和环境空气质量持续改善。对全市使用电、气以及“生物质颗粒燃料+专用炉具”等清洁能源取暖的农村常住居民户(包含试点改造户、自改户、提</w:t>
      </w:r>
      <w:proofErr w:type="gramStart"/>
      <w:r>
        <w:t>标改造</w:t>
      </w:r>
      <w:proofErr w:type="gramEnd"/>
      <w:r>
        <w:t>户，但不包含城区、城郊集中供暖或已享受其它补贴的</w:t>
      </w:r>
      <w:proofErr w:type="gramStart"/>
      <w:r>
        <w:t>取暖户</w:t>
      </w:r>
      <w:proofErr w:type="gramEnd"/>
      <w:r>
        <w:t>)进行补贴。</w:t>
      </w:r>
    </w:p>
    <w:p w14:paraId="7D38F82E" w14:textId="77777777" w:rsidR="003466D3" w:rsidRDefault="003466D3" w:rsidP="003466D3"/>
    <w:p w14:paraId="0D95F1E7" w14:textId="77777777" w:rsidR="003466D3" w:rsidRDefault="003466D3" w:rsidP="003466D3">
      <w:r>
        <w:rPr>
          <w:rFonts w:hint="eastAsia"/>
        </w:rPr>
        <w:t>补贴时限：</w:t>
      </w:r>
      <w:r>
        <w:t>2023-2027年采暖季（采暖季时限为当年11月15日至次年3月15日）。</w:t>
      </w:r>
    </w:p>
    <w:p w14:paraId="4C6DE1B1" w14:textId="77777777" w:rsidR="003466D3" w:rsidRDefault="003466D3" w:rsidP="003466D3"/>
    <w:p w14:paraId="2E7814AD" w14:textId="77777777" w:rsidR="003466D3" w:rsidRDefault="003466D3" w:rsidP="003466D3">
      <w:r>
        <w:rPr>
          <w:rFonts w:hint="eastAsia"/>
        </w:rPr>
        <w:t>补贴标准：</w:t>
      </w:r>
      <w:proofErr w:type="gramStart"/>
      <w:r>
        <w:rPr>
          <w:rFonts w:hint="eastAsia"/>
        </w:rPr>
        <w:t>按照咸</w:t>
      </w:r>
      <w:proofErr w:type="gramEnd"/>
      <w:r>
        <w:rPr>
          <w:rFonts w:hint="eastAsia"/>
        </w:rPr>
        <w:t>政办函〔</w:t>
      </w:r>
      <w:r>
        <w:t>2023〕118号文件执行，即600元/户/采暖季。其中：中央和省级财政资金承担240元/户/采暖季；咸阳市级财政资金承担180元/户/采暖季；县级财政资金承担180元/户/采暖季。</w:t>
      </w:r>
    </w:p>
    <w:p w14:paraId="4FBDEE5D" w14:textId="77777777" w:rsidR="003466D3" w:rsidRDefault="003466D3" w:rsidP="003466D3"/>
    <w:p w14:paraId="446E447F" w14:textId="77777777" w:rsidR="003466D3" w:rsidRDefault="003466D3" w:rsidP="003466D3">
      <w:r>
        <w:rPr>
          <w:rFonts w:hint="eastAsia"/>
        </w:rPr>
        <w:t>补贴发放：对符合条件的农村居民用电量、用气量或生物质燃料进行补贴（每户</w:t>
      </w:r>
      <w:proofErr w:type="gramStart"/>
      <w:r>
        <w:rPr>
          <w:rFonts w:hint="eastAsia"/>
        </w:rPr>
        <w:t>仅享受</w:t>
      </w:r>
      <w:proofErr w:type="gramEnd"/>
      <w:r>
        <w:rPr>
          <w:rFonts w:hint="eastAsia"/>
        </w:rPr>
        <w:t>一种取暖方式补贴）。</w:t>
      </w:r>
    </w:p>
    <w:p w14:paraId="55468664" w14:textId="77777777" w:rsidR="003466D3" w:rsidRDefault="003466D3" w:rsidP="003466D3"/>
    <w:p w14:paraId="0D9E8465" w14:textId="77777777" w:rsidR="003466D3" w:rsidRDefault="003466D3" w:rsidP="003466D3">
      <w:r>
        <w:rPr>
          <w:rFonts w:hint="eastAsia"/>
        </w:rPr>
        <w:t>“煤改电”用户，用电补贴由各镇（街道）统一采集用户信息，市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汇总后，市财政局将省市与县级配套资金统一拨付（</w:t>
      </w:r>
      <w:r>
        <w:t>600元/户/采暖季）至省级</w:t>
      </w:r>
      <w:proofErr w:type="gramStart"/>
      <w:r>
        <w:t>电力直收账户</w:t>
      </w:r>
      <w:proofErr w:type="gramEnd"/>
      <w:r>
        <w:t>，供电公司按照</w:t>
      </w:r>
      <w:proofErr w:type="gramStart"/>
      <w:r>
        <w:t>煤改电</w:t>
      </w:r>
      <w:proofErr w:type="gramEnd"/>
      <w:r>
        <w:t>补贴代发流程进行费用结算。采暖季结束后，对于已发放未使用的补贴资金由供电公司退还财政。</w:t>
      </w:r>
    </w:p>
    <w:p w14:paraId="1549D6E8" w14:textId="77777777" w:rsidR="003466D3" w:rsidRDefault="003466D3" w:rsidP="003466D3"/>
    <w:p w14:paraId="4CC64F4F" w14:textId="77777777" w:rsidR="003466D3" w:rsidRDefault="003466D3" w:rsidP="003466D3">
      <w:r>
        <w:rPr>
          <w:rFonts w:hint="eastAsia"/>
        </w:rPr>
        <w:t>“煤改气”用户，用气补贴由义门镇统一汇总后报市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，市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按照</w:t>
      </w:r>
      <w:r>
        <w:t>600元/户/采暖</w:t>
      </w:r>
      <w:proofErr w:type="gramStart"/>
      <w:r>
        <w:t>季标准</w:t>
      </w:r>
      <w:proofErr w:type="gramEnd"/>
      <w:r>
        <w:t>核算后，由市财政局统一拨付义门镇，义门镇对接天然气公司和涉及小区物业公司据实核算。</w:t>
      </w:r>
    </w:p>
    <w:p w14:paraId="6EDD590C" w14:textId="77777777" w:rsidR="003466D3" w:rsidRDefault="003466D3" w:rsidP="003466D3"/>
    <w:p w14:paraId="3CAE08E9" w14:textId="77777777" w:rsidR="003466D3" w:rsidRDefault="003466D3" w:rsidP="003466D3">
      <w:r>
        <w:rPr>
          <w:rFonts w:hint="eastAsia"/>
        </w:rPr>
        <w:t>“生物质燃料</w:t>
      </w:r>
      <w:r>
        <w:t>+专用炉具”用户，生物质燃料由各镇（街道）组织在全市范围内符合条件的生物质颗粒生产企业进行集中采购，优先选择生产能力强、热值高、价格稳定、群众口碑好的企业，并向市</w:t>
      </w:r>
      <w:proofErr w:type="gramStart"/>
      <w:r>
        <w:t>发改局</w:t>
      </w:r>
      <w:proofErr w:type="gramEnd"/>
      <w:r>
        <w:t>报送采购方案。按照600元/户/采暖</w:t>
      </w:r>
      <w:proofErr w:type="gramStart"/>
      <w:r>
        <w:t>季运行</w:t>
      </w:r>
      <w:proofErr w:type="gramEnd"/>
      <w:r>
        <w:t>补贴标准采购后，由各镇（街道）组织发放到户。各镇（街道）要摸清使用生物质取暖用户底数，市</w:t>
      </w:r>
      <w:proofErr w:type="gramStart"/>
      <w:r>
        <w:t>发改局</w:t>
      </w:r>
      <w:proofErr w:type="gramEnd"/>
      <w:r>
        <w:t>汇总核算各镇（街道）运行补贴资金后报市财政局，市财政局配合市</w:t>
      </w:r>
      <w:proofErr w:type="gramStart"/>
      <w:r>
        <w:t>发改局拨付</w:t>
      </w:r>
      <w:proofErr w:type="gramEnd"/>
      <w:r>
        <w:t>运行补贴至各镇（街道）。</w:t>
      </w:r>
    </w:p>
    <w:p w14:paraId="7B98ADAE" w14:textId="77777777" w:rsidR="003466D3" w:rsidRDefault="003466D3" w:rsidP="003466D3"/>
    <w:p w14:paraId="2B4BE0A7" w14:textId="77777777" w:rsidR="003466D3" w:rsidRDefault="003466D3" w:rsidP="003466D3"/>
    <w:p w14:paraId="18F624A3" w14:textId="77777777" w:rsidR="003466D3" w:rsidRPr="003466D3" w:rsidRDefault="003466D3" w:rsidP="003466D3">
      <w:pPr>
        <w:jc w:val="center"/>
        <w:rPr>
          <w:b/>
          <w:bCs/>
        </w:rPr>
      </w:pPr>
      <w:r w:rsidRPr="003466D3">
        <w:rPr>
          <w:rFonts w:hint="eastAsia"/>
          <w:b/>
          <w:bCs/>
        </w:rPr>
        <w:t>关于印发</w:t>
      </w:r>
      <w:r w:rsidRPr="003466D3">
        <w:rPr>
          <w:b/>
          <w:bCs/>
        </w:rPr>
        <w:t>2023-2027年采暖季清洁取暖运行补贴工作方案的通知</w:t>
      </w:r>
    </w:p>
    <w:p w14:paraId="35E83D02" w14:textId="39A93C2F" w:rsidR="003466D3" w:rsidRPr="003466D3" w:rsidRDefault="003466D3" w:rsidP="003466D3">
      <w:pPr>
        <w:jc w:val="center"/>
        <w:rPr>
          <w:b/>
          <w:bCs/>
        </w:rPr>
      </w:pPr>
      <w:proofErr w:type="gramStart"/>
      <w:r w:rsidRPr="003466D3">
        <w:rPr>
          <w:rFonts w:hint="eastAsia"/>
          <w:b/>
          <w:bCs/>
        </w:rPr>
        <w:t>彬</w:t>
      </w:r>
      <w:proofErr w:type="gramEnd"/>
      <w:r w:rsidRPr="003466D3">
        <w:rPr>
          <w:rFonts w:hint="eastAsia"/>
          <w:b/>
          <w:bCs/>
        </w:rPr>
        <w:t>政办发〔</w:t>
      </w:r>
      <w:r w:rsidRPr="003466D3">
        <w:rPr>
          <w:b/>
          <w:bCs/>
        </w:rPr>
        <w:t>2023〕55号</w:t>
      </w:r>
    </w:p>
    <w:p w14:paraId="29794D9F" w14:textId="77777777" w:rsidR="003466D3" w:rsidRDefault="003466D3" w:rsidP="003466D3"/>
    <w:p w14:paraId="2DA382B6" w14:textId="77777777" w:rsidR="003466D3" w:rsidRDefault="003466D3" w:rsidP="003466D3">
      <w:r>
        <w:rPr>
          <w:rFonts w:hint="eastAsia"/>
        </w:rPr>
        <w:t>各镇人民政府，市人民政府各有关工作部门、直属事业单位、派出机构：</w:t>
      </w:r>
    </w:p>
    <w:p w14:paraId="74DA5190" w14:textId="77777777" w:rsidR="003466D3" w:rsidRDefault="003466D3" w:rsidP="003466D3"/>
    <w:p w14:paraId="7677EC28" w14:textId="77777777" w:rsidR="003466D3" w:rsidRDefault="003466D3" w:rsidP="003466D3">
      <w:r>
        <w:rPr>
          <w:rFonts w:hint="eastAsia"/>
        </w:rPr>
        <w:t>《</w:t>
      </w:r>
      <w:proofErr w:type="gramStart"/>
      <w:r>
        <w:rPr>
          <w:rFonts w:hint="eastAsia"/>
        </w:rPr>
        <w:t>彬州</w:t>
      </w:r>
      <w:proofErr w:type="gramEnd"/>
      <w:r>
        <w:rPr>
          <w:rFonts w:hint="eastAsia"/>
        </w:rPr>
        <w:t>市</w:t>
      </w:r>
      <w:r>
        <w:t>2023-2027年采暖季清洁取暖运行补贴工作方案》已经市政府同意，现印发给你们，请认真贯彻落实。</w:t>
      </w:r>
    </w:p>
    <w:p w14:paraId="71ABBBA1" w14:textId="77777777" w:rsidR="003466D3" w:rsidRDefault="003466D3" w:rsidP="003466D3"/>
    <w:p w14:paraId="644A0E7D" w14:textId="77777777" w:rsidR="003466D3" w:rsidRDefault="003466D3" w:rsidP="003466D3">
      <w:pPr>
        <w:jc w:val="right"/>
      </w:pPr>
      <w:proofErr w:type="gramStart"/>
      <w:r>
        <w:rPr>
          <w:rFonts w:hint="eastAsia"/>
        </w:rPr>
        <w:t>彬州</w:t>
      </w:r>
      <w:proofErr w:type="gramEnd"/>
      <w:r>
        <w:rPr>
          <w:rFonts w:hint="eastAsia"/>
        </w:rPr>
        <w:t>市人民政府办公室</w:t>
      </w:r>
    </w:p>
    <w:p w14:paraId="081ACD1F" w14:textId="77777777" w:rsidR="003466D3" w:rsidRDefault="003466D3" w:rsidP="003466D3">
      <w:pPr>
        <w:jc w:val="right"/>
      </w:pPr>
      <w:r>
        <w:t>2023年10月22日</w:t>
      </w:r>
    </w:p>
    <w:p w14:paraId="073BCD78" w14:textId="77777777" w:rsidR="003466D3" w:rsidRDefault="003466D3" w:rsidP="003466D3"/>
    <w:p w14:paraId="1C4638B5" w14:textId="77777777" w:rsidR="003466D3" w:rsidRDefault="003466D3" w:rsidP="003466D3">
      <w:r>
        <w:t>(此件公开发布)</w:t>
      </w:r>
    </w:p>
    <w:p w14:paraId="4CFA2F80" w14:textId="77777777" w:rsidR="003466D3" w:rsidRDefault="003466D3" w:rsidP="003466D3"/>
    <w:p w14:paraId="34FD20BC" w14:textId="77777777" w:rsidR="003466D3" w:rsidRPr="003466D3" w:rsidRDefault="003466D3" w:rsidP="003466D3">
      <w:pPr>
        <w:jc w:val="center"/>
        <w:rPr>
          <w:b/>
          <w:bCs/>
        </w:rPr>
      </w:pPr>
      <w:proofErr w:type="gramStart"/>
      <w:r w:rsidRPr="003466D3">
        <w:rPr>
          <w:rFonts w:hint="eastAsia"/>
          <w:b/>
          <w:bCs/>
        </w:rPr>
        <w:t>彬州</w:t>
      </w:r>
      <w:proofErr w:type="gramEnd"/>
      <w:r w:rsidRPr="003466D3">
        <w:rPr>
          <w:rFonts w:hint="eastAsia"/>
          <w:b/>
          <w:bCs/>
        </w:rPr>
        <w:t>市</w:t>
      </w:r>
      <w:r w:rsidRPr="003466D3">
        <w:rPr>
          <w:b/>
          <w:bCs/>
        </w:rPr>
        <w:t>2023-2027年采暖季清洁取暖运行补贴工作方案</w:t>
      </w:r>
    </w:p>
    <w:p w14:paraId="6DDDA0F7" w14:textId="77777777" w:rsidR="003466D3" w:rsidRDefault="003466D3" w:rsidP="003466D3"/>
    <w:p w14:paraId="6A75074F" w14:textId="77777777" w:rsidR="003466D3" w:rsidRDefault="003466D3" w:rsidP="003466D3">
      <w:r>
        <w:rPr>
          <w:rFonts w:hint="eastAsia"/>
        </w:rPr>
        <w:t>为强化政策引导，提高设备使用率，深入推进清洁取暖工作，根据《陕西省渭汾平原散煤治理清洁能源替代补助方案》</w:t>
      </w:r>
      <w:r>
        <w:t>(陕财办环资〔2023〕59号)和《咸阳市2023-2027年采暖季清洁取暖运行补贴工作方案》（咸政办函〔2023〕118号）要求，结合我市实际，制定2023—2027年度采暖季清洁取暖运行补贴工作方案。</w:t>
      </w:r>
    </w:p>
    <w:p w14:paraId="26A64AFA" w14:textId="77777777" w:rsidR="003466D3" w:rsidRDefault="003466D3" w:rsidP="003466D3"/>
    <w:p w14:paraId="5497142A" w14:textId="77777777" w:rsidR="003466D3" w:rsidRDefault="003466D3" w:rsidP="003466D3">
      <w:r>
        <w:rPr>
          <w:rFonts w:hint="eastAsia"/>
        </w:rPr>
        <w:t>一、总体要求</w:t>
      </w:r>
    </w:p>
    <w:p w14:paraId="42ED63B4" w14:textId="77777777" w:rsidR="003466D3" w:rsidRDefault="003466D3" w:rsidP="003466D3"/>
    <w:p w14:paraId="2816BF11" w14:textId="77777777" w:rsidR="003466D3" w:rsidRDefault="003466D3" w:rsidP="003466D3">
      <w:r>
        <w:rPr>
          <w:rFonts w:hint="eastAsia"/>
        </w:rPr>
        <w:t>坚持以习近平新时代中国特色社会主义思想为指导，完整准确全面贯彻新发展理念，以保障人民群众温暖过冬、减少大气污染排放为出发点，以提高农村清洁取暖率为目标，因地制宜、全面推进，促进全市农村居民生活水平和环境空气质量持续改善。</w:t>
      </w:r>
    </w:p>
    <w:p w14:paraId="0BACBE61" w14:textId="77777777" w:rsidR="003466D3" w:rsidRDefault="003466D3" w:rsidP="003466D3"/>
    <w:p w14:paraId="7D10427C" w14:textId="77777777" w:rsidR="003466D3" w:rsidRDefault="003466D3" w:rsidP="003466D3">
      <w:r>
        <w:rPr>
          <w:rFonts w:hint="eastAsia"/>
        </w:rPr>
        <w:t>二、补贴时限</w:t>
      </w:r>
    </w:p>
    <w:p w14:paraId="73D3988A" w14:textId="77777777" w:rsidR="003466D3" w:rsidRDefault="003466D3" w:rsidP="003466D3"/>
    <w:p w14:paraId="178FCBF7" w14:textId="77777777" w:rsidR="003466D3" w:rsidRDefault="003466D3" w:rsidP="003466D3">
      <w:r>
        <w:t>2023-2027年采暖季（采暖季时限为当年11月15日至次年3月15日）。</w:t>
      </w:r>
    </w:p>
    <w:p w14:paraId="02907084" w14:textId="77777777" w:rsidR="003466D3" w:rsidRDefault="003466D3" w:rsidP="003466D3"/>
    <w:p w14:paraId="7A392AC0" w14:textId="77777777" w:rsidR="003466D3" w:rsidRDefault="003466D3" w:rsidP="003466D3">
      <w:r>
        <w:rPr>
          <w:rFonts w:hint="eastAsia"/>
        </w:rPr>
        <w:t>三、补贴范围</w:t>
      </w:r>
    </w:p>
    <w:p w14:paraId="7E2A0DCC" w14:textId="77777777" w:rsidR="003466D3" w:rsidRDefault="003466D3" w:rsidP="003466D3"/>
    <w:p w14:paraId="2E603A3B" w14:textId="77777777" w:rsidR="003466D3" w:rsidRDefault="003466D3" w:rsidP="003466D3">
      <w:r>
        <w:rPr>
          <w:rFonts w:hint="eastAsia"/>
        </w:rPr>
        <w:t>全市使用电、气以及“生物质颗粒燃料</w:t>
      </w:r>
      <w:r>
        <w:t>+专用炉具”等清洁能源取暖的农村常住居民户(包含试点改造户、自改户、提</w:t>
      </w:r>
      <w:proofErr w:type="gramStart"/>
      <w:r>
        <w:t>标改造</w:t>
      </w:r>
      <w:proofErr w:type="gramEnd"/>
      <w:r>
        <w:t>户，但不包含城区、城郊集中供暖或已享受其它补贴的</w:t>
      </w:r>
      <w:proofErr w:type="gramStart"/>
      <w:r>
        <w:t>取暖户</w:t>
      </w:r>
      <w:proofErr w:type="gramEnd"/>
      <w:r>
        <w:t>)。</w:t>
      </w:r>
    </w:p>
    <w:p w14:paraId="3CA6AB4C" w14:textId="77777777" w:rsidR="003466D3" w:rsidRDefault="003466D3" w:rsidP="003466D3"/>
    <w:p w14:paraId="61064F7C" w14:textId="77777777" w:rsidR="003466D3" w:rsidRDefault="003466D3" w:rsidP="003466D3">
      <w:r>
        <w:rPr>
          <w:rFonts w:hint="eastAsia"/>
        </w:rPr>
        <w:t>四、补贴标准</w:t>
      </w:r>
    </w:p>
    <w:p w14:paraId="4A242FD2" w14:textId="77777777" w:rsidR="003466D3" w:rsidRDefault="003466D3" w:rsidP="003466D3"/>
    <w:p w14:paraId="694B7B14" w14:textId="77777777" w:rsidR="003466D3" w:rsidRDefault="003466D3" w:rsidP="003466D3">
      <w:proofErr w:type="gramStart"/>
      <w:r>
        <w:rPr>
          <w:rFonts w:hint="eastAsia"/>
        </w:rPr>
        <w:t>按照咸</w:t>
      </w:r>
      <w:proofErr w:type="gramEnd"/>
      <w:r>
        <w:rPr>
          <w:rFonts w:hint="eastAsia"/>
        </w:rPr>
        <w:t>政办函〔</w:t>
      </w:r>
      <w:r>
        <w:t>2023〕118号文件执行，即600元/户/采暖季。其中：中央和省级财政资金承担240元/户/采暖季；咸阳市级财政资金承担180元/户/采暖季；县级财政资金承担180元/户/采暖季。</w:t>
      </w:r>
    </w:p>
    <w:p w14:paraId="0FBDAEC5" w14:textId="77777777" w:rsidR="003466D3" w:rsidRDefault="003466D3" w:rsidP="003466D3"/>
    <w:p w14:paraId="7AE682BF" w14:textId="77777777" w:rsidR="003466D3" w:rsidRDefault="003466D3" w:rsidP="003466D3">
      <w:r>
        <w:rPr>
          <w:rFonts w:hint="eastAsia"/>
        </w:rPr>
        <w:t>五、补贴发放</w:t>
      </w:r>
    </w:p>
    <w:p w14:paraId="7832C8A7" w14:textId="77777777" w:rsidR="003466D3" w:rsidRDefault="003466D3" w:rsidP="003466D3"/>
    <w:p w14:paraId="4F48A4D4" w14:textId="77777777" w:rsidR="003466D3" w:rsidRDefault="003466D3" w:rsidP="003466D3">
      <w:r>
        <w:rPr>
          <w:rFonts w:hint="eastAsia"/>
        </w:rPr>
        <w:t>对符合条件的农村居民用电量、用气量或生物质燃料进行补贴（每户</w:t>
      </w:r>
      <w:proofErr w:type="gramStart"/>
      <w:r>
        <w:rPr>
          <w:rFonts w:hint="eastAsia"/>
        </w:rPr>
        <w:t>仅享受</w:t>
      </w:r>
      <w:proofErr w:type="gramEnd"/>
      <w:r>
        <w:rPr>
          <w:rFonts w:hint="eastAsia"/>
        </w:rPr>
        <w:t>一种取暖方式补贴）。</w:t>
      </w:r>
    </w:p>
    <w:p w14:paraId="30E84417" w14:textId="77777777" w:rsidR="003466D3" w:rsidRDefault="003466D3" w:rsidP="003466D3"/>
    <w:p w14:paraId="5988EF7C" w14:textId="77777777" w:rsidR="003466D3" w:rsidRDefault="003466D3" w:rsidP="003466D3">
      <w:r>
        <w:rPr>
          <w:rFonts w:hint="eastAsia"/>
        </w:rPr>
        <w:t>（一）“煤改电”用户</w:t>
      </w:r>
    </w:p>
    <w:p w14:paraId="75584CAC" w14:textId="77777777" w:rsidR="003466D3" w:rsidRDefault="003466D3" w:rsidP="003466D3"/>
    <w:p w14:paraId="57826083" w14:textId="77777777" w:rsidR="003466D3" w:rsidRDefault="003466D3" w:rsidP="003466D3">
      <w:r>
        <w:rPr>
          <w:rFonts w:hint="eastAsia"/>
        </w:rPr>
        <w:t>用电补贴由各镇（街道）统一采集用户信息，市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汇总后，市财政局将省市与县级配套资金统一拨付（</w:t>
      </w:r>
      <w:r>
        <w:t>600元/户/采暖季）至省级</w:t>
      </w:r>
      <w:proofErr w:type="gramStart"/>
      <w:r>
        <w:t>电力直收账户</w:t>
      </w:r>
      <w:proofErr w:type="gramEnd"/>
      <w:r>
        <w:t>，供电公司按照</w:t>
      </w:r>
      <w:proofErr w:type="gramStart"/>
      <w:r>
        <w:t>煤改电</w:t>
      </w:r>
      <w:proofErr w:type="gramEnd"/>
      <w:r>
        <w:t>补贴代发流程进行费用结算。采暖季结束后，对于已发放未使用的补贴资金由供电公司退还财政。</w:t>
      </w:r>
    </w:p>
    <w:p w14:paraId="3FBD6F83" w14:textId="77777777" w:rsidR="003466D3" w:rsidRDefault="003466D3" w:rsidP="003466D3"/>
    <w:p w14:paraId="616BB9F9" w14:textId="77777777" w:rsidR="003466D3" w:rsidRDefault="003466D3" w:rsidP="003466D3">
      <w:r>
        <w:rPr>
          <w:rFonts w:hint="eastAsia"/>
        </w:rPr>
        <w:t>（二）“煤改气”用户</w:t>
      </w:r>
    </w:p>
    <w:p w14:paraId="7CCA66EF" w14:textId="77777777" w:rsidR="003466D3" w:rsidRDefault="003466D3" w:rsidP="003466D3"/>
    <w:p w14:paraId="7BDBEB16" w14:textId="77777777" w:rsidR="003466D3" w:rsidRDefault="003466D3" w:rsidP="003466D3">
      <w:r>
        <w:rPr>
          <w:rFonts w:hint="eastAsia"/>
        </w:rPr>
        <w:lastRenderedPageBreak/>
        <w:t>用气补贴由义门镇统一汇总后报市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，市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按照</w:t>
      </w:r>
      <w:r>
        <w:t>600元/户/采暖</w:t>
      </w:r>
      <w:proofErr w:type="gramStart"/>
      <w:r>
        <w:t>季标准</w:t>
      </w:r>
      <w:proofErr w:type="gramEnd"/>
      <w:r>
        <w:t>核算后，由市财政局统一拨付义门镇，义门镇对接天然气公司和涉及小区物业公司据实核算。</w:t>
      </w:r>
    </w:p>
    <w:p w14:paraId="3ED6AC65" w14:textId="77777777" w:rsidR="003466D3" w:rsidRDefault="003466D3" w:rsidP="003466D3"/>
    <w:p w14:paraId="4CA06CD7" w14:textId="77777777" w:rsidR="003466D3" w:rsidRDefault="003466D3" w:rsidP="003466D3">
      <w:r>
        <w:rPr>
          <w:rFonts w:hint="eastAsia"/>
        </w:rPr>
        <w:t>（三）“生物质燃料</w:t>
      </w:r>
      <w:r>
        <w:t>+专用炉具”用户</w:t>
      </w:r>
    </w:p>
    <w:p w14:paraId="417C5F41" w14:textId="77777777" w:rsidR="003466D3" w:rsidRDefault="003466D3" w:rsidP="003466D3"/>
    <w:p w14:paraId="5B5F10B6" w14:textId="77777777" w:rsidR="003466D3" w:rsidRDefault="003466D3" w:rsidP="003466D3">
      <w:r>
        <w:rPr>
          <w:rFonts w:hint="eastAsia"/>
        </w:rPr>
        <w:t>生物质燃料由各镇（街道）组织在全市范围内符合条件的生物质颗粒生产企业进行集中采购，优先选择生产能力强、热值高、价格稳定、群众口碑好的企业，并向市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报送采购方案。按照</w:t>
      </w:r>
      <w:r>
        <w:t>600元/户/采暖</w:t>
      </w:r>
      <w:proofErr w:type="gramStart"/>
      <w:r>
        <w:t>季运行</w:t>
      </w:r>
      <w:proofErr w:type="gramEnd"/>
      <w:r>
        <w:t>补贴标准采购后，由各镇（街道）组织发放到户。各镇（街道）要摸清使用生物质取暖用户底数，市</w:t>
      </w:r>
      <w:proofErr w:type="gramStart"/>
      <w:r>
        <w:t>发改局</w:t>
      </w:r>
      <w:proofErr w:type="gramEnd"/>
      <w:r>
        <w:t>汇总核算各镇（街道）运行补贴资金后报市财政局，市财政局配合市</w:t>
      </w:r>
      <w:proofErr w:type="gramStart"/>
      <w:r>
        <w:t>发改局拨付</w:t>
      </w:r>
      <w:proofErr w:type="gramEnd"/>
      <w:r>
        <w:t>运行补贴至各镇（街道）。</w:t>
      </w:r>
    </w:p>
    <w:p w14:paraId="6910F69F" w14:textId="77777777" w:rsidR="003466D3" w:rsidRDefault="003466D3" w:rsidP="003466D3"/>
    <w:p w14:paraId="4AD2302A" w14:textId="77777777" w:rsidR="003466D3" w:rsidRDefault="003466D3" w:rsidP="003466D3">
      <w:r>
        <w:rPr>
          <w:rFonts w:hint="eastAsia"/>
        </w:rPr>
        <w:t>六、相关要求</w:t>
      </w:r>
    </w:p>
    <w:p w14:paraId="7C8EA581" w14:textId="77777777" w:rsidR="003466D3" w:rsidRDefault="003466D3" w:rsidP="003466D3"/>
    <w:p w14:paraId="0770356F" w14:textId="77777777" w:rsidR="003466D3" w:rsidRDefault="003466D3" w:rsidP="003466D3">
      <w:r>
        <w:rPr>
          <w:rFonts w:hint="eastAsia"/>
        </w:rPr>
        <w:t>一要夯实工作责任。各镇（街道）承担本区域内散煤治</w:t>
      </w:r>
      <w:r>
        <w:t xml:space="preserve"> 理清洁能源替代主体责任。市</w:t>
      </w:r>
      <w:proofErr w:type="gramStart"/>
      <w:r>
        <w:t>发改局</w:t>
      </w:r>
      <w:proofErr w:type="gramEnd"/>
      <w:r>
        <w:t>要及时准确掌握运行</w:t>
      </w:r>
      <w:proofErr w:type="gramStart"/>
      <w:r>
        <w:t>补助户</w:t>
      </w:r>
      <w:proofErr w:type="gramEnd"/>
      <w:r>
        <w:t>信息，适时优化运行补助政策。市财政局要做好资金保障工作，于2023年11月10前将涉及资金全部拨付到位。市</w:t>
      </w:r>
      <w:proofErr w:type="gramStart"/>
      <w:r>
        <w:t>发改局</w:t>
      </w:r>
      <w:proofErr w:type="gramEnd"/>
      <w:r>
        <w:t>、市财政局、各镇（街道）主要负责人要切实负责，确定</w:t>
      </w:r>
      <w:proofErr w:type="gramStart"/>
      <w:r>
        <w:t>一</w:t>
      </w:r>
      <w:proofErr w:type="gramEnd"/>
      <w:r>
        <w:t>名分管领导和业务干部做好清洁取暖工作。</w:t>
      </w:r>
    </w:p>
    <w:p w14:paraId="76BEA8A1" w14:textId="77777777" w:rsidR="003466D3" w:rsidRDefault="003466D3" w:rsidP="003466D3"/>
    <w:p w14:paraId="0B58295E" w14:textId="77777777" w:rsidR="003466D3" w:rsidRDefault="003466D3" w:rsidP="003466D3">
      <w:r>
        <w:rPr>
          <w:rFonts w:hint="eastAsia"/>
        </w:rPr>
        <w:t>二要建立工作台账。各镇（街道）要加大摸底调查，安排镇村干部对需发放</w:t>
      </w:r>
      <w:proofErr w:type="gramStart"/>
      <w:r>
        <w:rPr>
          <w:rFonts w:hint="eastAsia"/>
        </w:rPr>
        <w:t>补贴户</w:t>
      </w:r>
      <w:proofErr w:type="gramEnd"/>
      <w:r>
        <w:rPr>
          <w:rFonts w:hint="eastAsia"/>
        </w:rPr>
        <w:t>进行全面摸底，登记造册建立清洁取暖</w:t>
      </w:r>
      <w:proofErr w:type="gramStart"/>
      <w:r>
        <w:rPr>
          <w:rFonts w:hint="eastAsia"/>
        </w:rPr>
        <w:t>数据台</w:t>
      </w:r>
      <w:proofErr w:type="gramEnd"/>
      <w:r>
        <w:rPr>
          <w:rFonts w:hint="eastAsia"/>
        </w:rPr>
        <w:t>账，台</w:t>
      </w:r>
      <w:proofErr w:type="gramStart"/>
      <w:r>
        <w:rPr>
          <w:rFonts w:hint="eastAsia"/>
        </w:rPr>
        <w:t>账重点</w:t>
      </w:r>
      <w:proofErr w:type="gramEnd"/>
      <w:r>
        <w:rPr>
          <w:rFonts w:hint="eastAsia"/>
        </w:rPr>
        <w:t>反映户主姓名、身份证号、详细住址、设备信息，并确保数据真实、准确。要加强动态管理，每月至少督促检查一次，倒</w:t>
      </w:r>
      <w:proofErr w:type="gramStart"/>
      <w:r>
        <w:rPr>
          <w:rFonts w:hint="eastAsia"/>
        </w:rPr>
        <w:t>逼责任</w:t>
      </w:r>
      <w:proofErr w:type="gramEnd"/>
      <w:r>
        <w:rPr>
          <w:rFonts w:hint="eastAsia"/>
        </w:rPr>
        <w:t>落实。</w:t>
      </w:r>
    </w:p>
    <w:p w14:paraId="5037BECF" w14:textId="77777777" w:rsidR="003466D3" w:rsidRDefault="003466D3" w:rsidP="003466D3"/>
    <w:p w14:paraId="059FE5DE" w14:textId="77777777" w:rsidR="003466D3" w:rsidRDefault="003466D3" w:rsidP="003466D3">
      <w:r>
        <w:rPr>
          <w:rFonts w:hint="eastAsia"/>
        </w:rPr>
        <w:t>三要强化要素保障。市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要统筹协调电力、燃气、生物质颗粒生产企业加强用量预测，做好物资储备，加快实施电网和供气管网扩容改造，加大采暖季生物质颗粒生产供应，保证质量，稳定价格，切实做好用电、用气以及生物质颗粒供应保障。</w:t>
      </w:r>
    </w:p>
    <w:p w14:paraId="624220E1" w14:textId="77777777" w:rsidR="003466D3" w:rsidRDefault="003466D3" w:rsidP="003466D3"/>
    <w:p w14:paraId="1DF45086" w14:textId="77777777" w:rsidR="003466D3" w:rsidRDefault="003466D3" w:rsidP="003466D3">
      <w:r>
        <w:rPr>
          <w:rFonts w:hint="eastAsia"/>
        </w:rPr>
        <w:t>四要加大宣传力度。各镇（街道）要采取行之有效的形式，持续加大秋冬季清洁取暖的宣传力度，让群众准确、全面了解运行补助的标准、兑付办法，引导群众安心用、放心用，自觉自愿参与到清洁取暖工作中来，形成良好工作氛围。</w:t>
      </w:r>
    </w:p>
    <w:p w14:paraId="40C1F707" w14:textId="77777777" w:rsidR="003466D3" w:rsidRDefault="003466D3" w:rsidP="003466D3"/>
    <w:p w14:paraId="78F9300A" w14:textId="6C2E92EB" w:rsidR="005C21B4" w:rsidRDefault="003466D3" w:rsidP="003466D3">
      <w:r>
        <w:rPr>
          <w:rFonts w:hint="eastAsia"/>
        </w:rPr>
        <w:t>五要加强督导监测。市大气污染防治攻坚指挥部办公室要加大督导考核力度，对清洁取暖设备使用率较高、空气质量改善较大的重点区域实行以奖代补，激励镇（街道）抓好落实。市</w:t>
      </w:r>
      <w:proofErr w:type="gramStart"/>
      <w:r>
        <w:rPr>
          <w:rFonts w:hint="eastAsia"/>
        </w:rPr>
        <w:t>发改局</w:t>
      </w:r>
      <w:proofErr w:type="gramEnd"/>
      <w:r>
        <w:rPr>
          <w:rFonts w:hint="eastAsia"/>
        </w:rPr>
        <w:t>、市生态环境局要联合电力、燃气、生物质燃料加工等企业做好运行监测，及时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判分析、调度指导、查漏补缺，确保各项工作高效落实。</w:t>
      </w:r>
    </w:p>
    <w:sectPr w:rsidR="005C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D3"/>
    <w:rsid w:val="003466D3"/>
    <w:rsid w:val="005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9B7A"/>
  <w15:chartTrackingRefBased/>
  <w15:docId w15:val="{1C154E2F-426B-4EC7-98EB-210D202C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6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Company>微软中国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2023-10-25T01:56:00Z</dcterms:created>
  <dcterms:modified xsi:type="dcterms:W3CDTF">2023-10-25T01:56:00Z</dcterms:modified>
</cp:coreProperties>
</file>