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OLE_LINK1"/>
    <w:p w14:paraId="3E922FAA" w14:textId="2CB5D2FD" w:rsidR="00FB09D4" w:rsidRDefault="007E2976" w:rsidP="007E2976">
      <w:pPr>
        <w:spacing w:line="580" w:lineRule="exact"/>
        <w:rPr>
          <w:rFonts w:asciiTheme="majorEastAsia" w:eastAsiaTheme="majorEastAsia" w:hAnsiTheme="majorEastAsia" w:cs="方正小标宋简体"/>
          <w:szCs w:val="21"/>
        </w:rPr>
      </w:pPr>
      <w:r>
        <w:rPr>
          <w:rFonts w:asciiTheme="majorEastAsia" w:eastAsiaTheme="majorEastAsia" w:hAnsiTheme="majorEastAsia" w:cs="方正小标宋简体"/>
          <w:szCs w:val="21"/>
        </w:rPr>
        <w:fldChar w:fldCharType="begin"/>
      </w:r>
      <w:r>
        <w:rPr>
          <w:rFonts w:asciiTheme="majorEastAsia" w:eastAsiaTheme="majorEastAsia" w:hAnsiTheme="majorEastAsia" w:cs="方正小标宋简体"/>
          <w:szCs w:val="21"/>
        </w:rPr>
        <w:instrText>HYPERLINK "</w:instrText>
      </w:r>
      <w:r w:rsidRPr="007E2976">
        <w:rPr>
          <w:rFonts w:asciiTheme="majorEastAsia" w:eastAsiaTheme="majorEastAsia" w:hAnsiTheme="majorEastAsia" w:cs="方正小标宋简体"/>
          <w:szCs w:val="21"/>
        </w:rPr>
        <w:instrText>https://sthjj.shenyang.gov.cn/zwgk/fdzdgknr/yjzj/cayjzj/yszjwd/?Id=1294</w:instrText>
      </w:r>
      <w:r>
        <w:rPr>
          <w:rFonts w:asciiTheme="majorEastAsia" w:eastAsiaTheme="majorEastAsia" w:hAnsiTheme="majorEastAsia" w:cs="方正小标宋简体"/>
          <w:szCs w:val="21"/>
        </w:rPr>
        <w:instrText>"</w:instrText>
      </w:r>
      <w:r>
        <w:rPr>
          <w:rFonts w:asciiTheme="majorEastAsia" w:eastAsiaTheme="majorEastAsia" w:hAnsiTheme="majorEastAsia" w:cs="方正小标宋简体"/>
          <w:szCs w:val="21"/>
        </w:rPr>
        <w:fldChar w:fldCharType="separate"/>
      </w:r>
      <w:r w:rsidRPr="00EC1270">
        <w:rPr>
          <w:rStyle w:val="ab"/>
          <w:rFonts w:asciiTheme="majorEastAsia" w:eastAsiaTheme="majorEastAsia" w:hAnsiTheme="majorEastAsia" w:cs="方正小标宋简体"/>
          <w:szCs w:val="21"/>
        </w:rPr>
        <w:t>https://sthjj.shenyang.gov.cn/zwgk/fdzdgknr/yjzj/cayjzj/yszjwd/?Id=1294</w:t>
      </w:r>
      <w:r>
        <w:rPr>
          <w:rFonts w:asciiTheme="majorEastAsia" w:eastAsiaTheme="majorEastAsia" w:hAnsiTheme="majorEastAsia" w:cs="方正小标宋简体"/>
          <w:szCs w:val="21"/>
        </w:rPr>
        <w:fldChar w:fldCharType="end"/>
      </w:r>
    </w:p>
    <w:p w14:paraId="7721921B" w14:textId="77777777" w:rsidR="007E2976" w:rsidRDefault="007E2976" w:rsidP="007E2976">
      <w:pPr>
        <w:spacing w:line="580" w:lineRule="exact"/>
        <w:rPr>
          <w:rFonts w:asciiTheme="majorEastAsia" w:eastAsiaTheme="majorEastAsia" w:hAnsiTheme="majorEastAsia" w:cs="方正小标宋简体" w:hint="eastAsia"/>
          <w:szCs w:val="21"/>
        </w:rPr>
      </w:pPr>
    </w:p>
    <w:p w14:paraId="764DBDFA" w14:textId="77777777" w:rsidR="007E2976" w:rsidRPr="007E2976" w:rsidRDefault="007E2976" w:rsidP="007E2976">
      <w:pPr>
        <w:spacing w:line="580" w:lineRule="exact"/>
        <w:rPr>
          <w:rFonts w:asciiTheme="majorEastAsia" w:eastAsiaTheme="majorEastAsia" w:hAnsiTheme="majorEastAsia" w:cs="方正小标宋简体"/>
          <w:szCs w:val="21"/>
        </w:rPr>
      </w:pPr>
    </w:p>
    <w:p w14:paraId="3623F075" w14:textId="77777777" w:rsidR="007E2976" w:rsidRPr="007E2976" w:rsidRDefault="007E2976" w:rsidP="007E2976">
      <w:pPr>
        <w:spacing w:line="580" w:lineRule="exact"/>
        <w:jc w:val="center"/>
        <w:rPr>
          <w:rFonts w:asciiTheme="minorEastAsia" w:hAnsiTheme="minorEastAsia" w:cs="方正小标宋简体" w:hint="eastAsia"/>
          <w:b/>
          <w:bCs/>
          <w:sz w:val="24"/>
        </w:rPr>
      </w:pPr>
      <w:r w:rsidRPr="007E2976">
        <w:rPr>
          <w:rFonts w:asciiTheme="minorEastAsia" w:hAnsiTheme="minorEastAsia" w:cs="方正小标宋简体" w:hint="eastAsia"/>
          <w:b/>
          <w:bCs/>
          <w:sz w:val="24"/>
        </w:rPr>
        <w:t>关于《沈阳市生态环境局关于进一步优化生物质燃料锅炉环境管理工作的通知》公开征求意见的公告</w:t>
      </w:r>
    </w:p>
    <w:p w14:paraId="7BA82DA4" w14:textId="05405BC9" w:rsidR="007E2976" w:rsidRPr="007E2976" w:rsidRDefault="007E2976" w:rsidP="007E2976">
      <w:pPr>
        <w:spacing w:line="580" w:lineRule="exact"/>
        <w:rPr>
          <w:rFonts w:asciiTheme="minorEastAsia" w:hAnsiTheme="minorEastAsia" w:cs="方正小标宋简体" w:hint="eastAsia"/>
          <w:sz w:val="24"/>
        </w:rPr>
      </w:pPr>
      <w:r w:rsidRPr="007E2976">
        <w:rPr>
          <w:rFonts w:asciiTheme="minorEastAsia" w:hAnsiTheme="minorEastAsia" w:cs="方正小标宋简体" w:hint="eastAsia"/>
          <w:sz w:val="24"/>
        </w:rPr>
        <w:t>为规范我市生物质燃料燃烧锅炉的建设及管理，合理推进生物质燃料利用，充分发挥生物质燃料的低污、低碳协同优势，我局草拟了《沈阳市生态环境局关于进一步优化生物质燃料锅炉环境管理工作的通知》，现公开征求意见。如有意见和建议，请于2023年8月31日前以书面形式向我局反馈。</w:t>
      </w:r>
    </w:p>
    <w:p w14:paraId="5E6BEBE3" w14:textId="110DE40C" w:rsidR="007E2976" w:rsidRPr="007E2976" w:rsidRDefault="007E2976" w:rsidP="007E2976">
      <w:pPr>
        <w:spacing w:line="580" w:lineRule="exact"/>
        <w:rPr>
          <w:rFonts w:asciiTheme="minorEastAsia" w:hAnsiTheme="minorEastAsia" w:cs="方正小标宋简体"/>
          <w:sz w:val="24"/>
        </w:rPr>
      </w:pPr>
      <w:r w:rsidRPr="007E2976">
        <w:rPr>
          <w:rFonts w:asciiTheme="minorEastAsia" w:hAnsiTheme="minorEastAsia" w:cs="方正小标宋简体" w:hint="eastAsia"/>
          <w:sz w:val="24"/>
        </w:rPr>
        <w:t>电子邮箱：daqichu-sthjj@shenyang.gov.cn</w:t>
      </w:r>
    </w:p>
    <w:p w14:paraId="17CE82A9" w14:textId="5CF25269" w:rsidR="007E2976" w:rsidRPr="007E2976" w:rsidRDefault="007E2976" w:rsidP="007E2976">
      <w:pPr>
        <w:spacing w:line="580" w:lineRule="exact"/>
        <w:rPr>
          <w:rFonts w:asciiTheme="minorEastAsia" w:hAnsiTheme="minorEastAsia" w:cs="方正小标宋简体"/>
          <w:sz w:val="24"/>
        </w:rPr>
      </w:pPr>
      <w:r w:rsidRPr="007E2976">
        <w:rPr>
          <w:rFonts w:asciiTheme="minorEastAsia" w:hAnsiTheme="minorEastAsia" w:cs="方正小标宋简体" w:hint="eastAsia"/>
          <w:sz w:val="24"/>
        </w:rPr>
        <w:t>办公地址：</w:t>
      </w:r>
      <w:proofErr w:type="gramStart"/>
      <w:r w:rsidRPr="007E2976">
        <w:rPr>
          <w:rFonts w:asciiTheme="minorEastAsia" w:hAnsiTheme="minorEastAsia" w:cs="方正小标宋简体" w:hint="eastAsia"/>
          <w:sz w:val="24"/>
        </w:rPr>
        <w:t>浑</w:t>
      </w:r>
      <w:proofErr w:type="gramEnd"/>
      <w:r w:rsidRPr="007E2976">
        <w:rPr>
          <w:rFonts w:asciiTheme="minorEastAsia" w:hAnsiTheme="minorEastAsia" w:cs="方正小标宋简体" w:hint="eastAsia"/>
          <w:sz w:val="24"/>
        </w:rPr>
        <w:t>南区全运三路98号环保大厦A座711室</w:t>
      </w:r>
    </w:p>
    <w:p w14:paraId="44BDDD21" w14:textId="57506CDF" w:rsidR="007E2976" w:rsidRPr="007E2976" w:rsidRDefault="007E2976" w:rsidP="007E2976">
      <w:pPr>
        <w:spacing w:line="580" w:lineRule="exact"/>
        <w:rPr>
          <w:rFonts w:asciiTheme="minorEastAsia" w:hAnsiTheme="minorEastAsia" w:cs="方正小标宋简体"/>
          <w:sz w:val="24"/>
        </w:rPr>
      </w:pPr>
      <w:r w:rsidRPr="007E2976">
        <w:rPr>
          <w:rFonts w:asciiTheme="minorEastAsia" w:hAnsiTheme="minorEastAsia" w:cs="方正小标宋简体" w:hint="eastAsia"/>
          <w:sz w:val="24"/>
        </w:rPr>
        <w:t>联系人：王岳鹏  联系电话：24861508</w:t>
      </w:r>
    </w:p>
    <w:p w14:paraId="42D90C49" w14:textId="77777777" w:rsidR="007E2976" w:rsidRPr="007E2976" w:rsidRDefault="007E2976" w:rsidP="007E2976">
      <w:pPr>
        <w:spacing w:line="580" w:lineRule="exact"/>
        <w:jc w:val="right"/>
        <w:rPr>
          <w:rFonts w:asciiTheme="minorEastAsia" w:hAnsiTheme="minorEastAsia" w:cs="方正小标宋简体" w:hint="eastAsia"/>
          <w:sz w:val="24"/>
        </w:rPr>
      </w:pPr>
      <w:r w:rsidRPr="007E2976">
        <w:rPr>
          <w:rFonts w:asciiTheme="minorEastAsia" w:hAnsiTheme="minorEastAsia" w:cs="方正小标宋简体" w:hint="eastAsia"/>
          <w:sz w:val="24"/>
        </w:rPr>
        <w:t>沈阳市生态环境局</w:t>
      </w:r>
    </w:p>
    <w:p w14:paraId="1BB9296F" w14:textId="77777777" w:rsidR="007E2976" w:rsidRPr="007E2976" w:rsidRDefault="007E2976" w:rsidP="007E2976">
      <w:pPr>
        <w:spacing w:line="580" w:lineRule="exact"/>
        <w:jc w:val="right"/>
        <w:rPr>
          <w:rFonts w:asciiTheme="minorEastAsia" w:hAnsiTheme="minorEastAsia" w:cs="方正小标宋简体" w:hint="eastAsia"/>
          <w:sz w:val="24"/>
        </w:rPr>
      </w:pPr>
      <w:r w:rsidRPr="007E2976">
        <w:rPr>
          <w:rFonts w:asciiTheme="minorEastAsia" w:hAnsiTheme="minorEastAsia" w:cs="方正小标宋简体" w:hint="eastAsia"/>
          <w:sz w:val="24"/>
        </w:rPr>
        <w:t>2023年8月1日</w:t>
      </w:r>
    </w:p>
    <w:p w14:paraId="297743CB" w14:textId="77777777" w:rsidR="007E2976" w:rsidRPr="007E2976" w:rsidRDefault="007E2976" w:rsidP="007E2976">
      <w:pPr>
        <w:spacing w:line="580" w:lineRule="exact"/>
        <w:rPr>
          <w:rFonts w:asciiTheme="minorEastAsia" w:hAnsiTheme="minorEastAsia" w:cs="方正小标宋简体"/>
          <w:sz w:val="24"/>
        </w:rPr>
      </w:pPr>
    </w:p>
    <w:p w14:paraId="6288AE1B" w14:textId="5F708CA0" w:rsidR="007E2976" w:rsidRPr="007E2976" w:rsidRDefault="007E2976" w:rsidP="007E2976">
      <w:pPr>
        <w:spacing w:line="580" w:lineRule="exact"/>
        <w:rPr>
          <w:rFonts w:asciiTheme="minorEastAsia" w:hAnsiTheme="minorEastAsia" w:cs="方正小标宋简体"/>
          <w:sz w:val="24"/>
        </w:rPr>
      </w:pPr>
      <w:r w:rsidRPr="007E2976">
        <w:rPr>
          <w:rFonts w:asciiTheme="minorEastAsia" w:hAnsiTheme="minorEastAsia" w:cs="方正小标宋简体" w:hint="eastAsia"/>
          <w:sz w:val="24"/>
        </w:rPr>
        <w:t>附件：沈阳市生态环境局关于进一步优化生物质燃料锅炉环境管理工作的通知（公开征求意见稿）.docx</w:t>
      </w:r>
    </w:p>
    <w:p w14:paraId="0C5506BA" w14:textId="77777777" w:rsidR="007E2976" w:rsidRDefault="007E2976">
      <w:pPr>
        <w:spacing w:line="580" w:lineRule="exact"/>
        <w:jc w:val="center"/>
        <w:rPr>
          <w:rFonts w:ascii="方正小标宋简体" w:eastAsia="方正小标宋简体" w:hAnsi="方正小标宋简体" w:cs="方正小标宋简体"/>
          <w:sz w:val="44"/>
          <w:szCs w:val="44"/>
        </w:rPr>
      </w:pPr>
    </w:p>
    <w:p w14:paraId="6DD90F00" w14:textId="77777777" w:rsidR="007E2976" w:rsidRDefault="007E2976">
      <w:pPr>
        <w:spacing w:line="580" w:lineRule="exact"/>
        <w:jc w:val="center"/>
        <w:rPr>
          <w:rFonts w:ascii="方正小标宋简体" w:eastAsia="方正小标宋简体" w:hAnsi="方正小标宋简体" w:cs="方正小标宋简体"/>
          <w:sz w:val="44"/>
          <w:szCs w:val="44"/>
        </w:rPr>
      </w:pPr>
    </w:p>
    <w:p w14:paraId="0D4A83D8" w14:textId="77777777" w:rsidR="007E2976" w:rsidRDefault="007E2976">
      <w:pPr>
        <w:spacing w:line="580" w:lineRule="exact"/>
        <w:jc w:val="center"/>
        <w:rPr>
          <w:rFonts w:ascii="方正小标宋简体" w:eastAsia="方正小标宋简体" w:hAnsi="方正小标宋简体" w:cs="方正小标宋简体"/>
          <w:sz w:val="44"/>
          <w:szCs w:val="44"/>
        </w:rPr>
      </w:pPr>
    </w:p>
    <w:p w14:paraId="093B5A76" w14:textId="3B217321" w:rsidR="00FB09D4" w:rsidRDefault="00000000">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沈阳市生态环境局关于进一步优化生物质燃料锅炉环境管理工作的通知</w:t>
      </w:r>
    </w:p>
    <w:p w14:paraId="450A2234" w14:textId="77777777" w:rsidR="00FB09D4" w:rsidRDefault="00000000">
      <w:pPr>
        <w:spacing w:line="580" w:lineRule="exact"/>
        <w:jc w:val="center"/>
        <w:rPr>
          <w:rFonts w:ascii="楷体" w:eastAsia="楷体" w:hAnsi="楷体" w:cs="楷体"/>
          <w:sz w:val="32"/>
          <w:szCs w:val="32"/>
        </w:rPr>
      </w:pPr>
      <w:r>
        <w:rPr>
          <w:rFonts w:ascii="楷体" w:eastAsia="楷体" w:hAnsi="楷体" w:cs="楷体" w:hint="eastAsia"/>
          <w:sz w:val="32"/>
          <w:szCs w:val="32"/>
        </w:rPr>
        <w:t>（征求意见稿）</w:t>
      </w:r>
    </w:p>
    <w:p w14:paraId="30CF0DB7" w14:textId="77777777" w:rsidR="00FB09D4" w:rsidRDefault="00FB09D4">
      <w:pPr>
        <w:spacing w:line="580" w:lineRule="exact"/>
        <w:rPr>
          <w:rFonts w:ascii="仿宋_GB2312" w:eastAsia="仿宋_GB2312"/>
          <w:color w:val="000000" w:themeColor="text1"/>
          <w:sz w:val="32"/>
          <w:szCs w:val="32"/>
        </w:rPr>
      </w:pPr>
    </w:p>
    <w:p w14:paraId="124E03BE" w14:textId="77777777" w:rsidR="00FB09D4" w:rsidRDefault="00000000">
      <w:pPr>
        <w:spacing w:line="580" w:lineRule="exact"/>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各生态环境分局：</w:t>
      </w:r>
    </w:p>
    <w:p w14:paraId="55F256D4" w14:textId="77777777" w:rsidR="00FB09D4" w:rsidRDefault="00000000">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生物质燃料是绿色低碳、可再生能源，是化石燃料煤炭的重要替代燃料之一，也是涉农地区的农林剩余物综合利用和散煤替代有效途径。</w:t>
      </w:r>
      <w:r>
        <w:rPr>
          <w:rFonts w:ascii="仿宋_GB2312" w:eastAsia="仿宋_GB2312" w:hint="eastAsia"/>
          <w:color w:val="000000" w:themeColor="text1"/>
          <w:sz w:val="32"/>
          <w:szCs w:val="32"/>
        </w:rPr>
        <w:t>为规范我市生物质燃料燃烧锅炉的建设及管理，合理推进生物质燃料利用</w:t>
      </w:r>
      <w:r>
        <w:rPr>
          <w:rFonts w:ascii="仿宋_GB2312" w:eastAsia="仿宋_GB2312" w:hAnsi="仿宋_GB2312" w:cs="仿宋_GB2312" w:hint="eastAsia"/>
          <w:color w:val="000000" w:themeColor="text1"/>
          <w:sz w:val="32"/>
          <w:szCs w:val="32"/>
        </w:rPr>
        <w:t>，充分发挥生物质燃料的低污、低碳协同优势，结合沈阳市实际，现就进一步优化生物质燃料锅炉环境管理工作有关事宜通知如下：</w:t>
      </w:r>
    </w:p>
    <w:p w14:paraId="4CF9F5CE" w14:textId="77777777" w:rsidR="00FB09D4" w:rsidRDefault="00000000">
      <w:pPr>
        <w:ind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一、关于区域与容量要求</w:t>
      </w:r>
    </w:p>
    <w:p w14:paraId="2C57C42B" w14:textId="77777777" w:rsidR="00FB09D4" w:rsidRDefault="00000000">
      <w:pPr>
        <w:ind w:firstLine="640"/>
        <w:rPr>
          <w:rFonts w:ascii="仿宋_GB2312" w:eastAsia="仿宋_GB2312"/>
          <w:color w:val="000000" w:themeColor="text1"/>
          <w:sz w:val="32"/>
          <w:szCs w:val="32"/>
        </w:rPr>
      </w:pPr>
      <w:r>
        <w:rPr>
          <w:rFonts w:ascii="仿宋_GB2312" w:eastAsia="仿宋_GB2312" w:hint="eastAsia"/>
          <w:color w:val="000000" w:themeColor="text1"/>
          <w:sz w:val="32"/>
          <w:szCs w:val="32"/>
        </w:rPr>
        <w:t>1、全市范围内可依法依规建设生物质燃料热电联产锅炉，锅炉容量应大于6</w:t>
      </w:r>
      <w:r>
        <w:rPr>
          <w:rFonts w:ascii="仿宋_GB2312" w:eastAsia="仿宋_GB2312"/>
          <w:color w:val="000000" w:themeColor="text1"/>
          <w:sz w:val="32"/>
          <w:szCs w:val="32"/>
        </w:rPr>
        <w:t>5</w:t>
      </w:r>
      <w:r>
        <w:rPr>
          <w:rFonts w:ascii="仿宋_GB2312" w:eastAsia="仿宋_GB2312" w:hint="eastAsia"/>
          <w:color w:val="000000" w:themeColor="text1"/>
          <w:sz w:val="32"/>
          <w:szCs w:val="32"/>
        </w:rPr>
        <w:t>蒸吨</w:t>
      </w:r>
      <w:r>
        <w:rPr>
          <w:rFonts w:ascii="仿宋_GB2312" w:eastAsia="仿宋_GB2312"/>
          <w:color w:val="000000" w:themeColor="text1"/>
          <w:sz w:val="32"/>
          <w:szCs w:val="32"/>
        </w:rPr>
        <w:t>/</w:t>
      </w:r>
      <w:r>
        <w:rPr>
          <w:rFonts w:ascii="仿宋_GB2312" w:eastAsia="仿宋_GB2312" w:hint="eastAsia"/>
          <w:color w:val="000000" w:themeColor="text1"/>
          <w:sz w:val="32"/>
          <w:szCs w:val="32"/>
        </w:rPr>
        <w:t>小时。</w:t>
      </w:r>
    </w:p>
    <w:p w14:paraId="3E0D616A" w14:textId="77777777" w:rsidR="00FB09D4" w:rsidRDefault="00000000">
      <w:pPr>
        <w:spacing w:line="58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2、沈阳市城市供热规划覆盖的区域内，允许建设符合规划的民用生物质燃料供热锅炉；在规划确定的总容量范围内，可对符合规划的燃煤锅炉实施等容量替代。城市供热规划未覆盖区域内的民用生物质燃料供热锅炉不限制容量。</w:t>
      </w:r>
    </w:p>
    <w:p w14:paraId="225EF767" w14:textId="77777777" w:rsidR="00FB09D4" w:rsidRDefault="00000000">
      <w:pPr>
        <w:spacing w:line="58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3、沈阳市三环路以内区域禁止</w:t>
      </w:r>
      <w:proofErr w:type="gramStart"/>
      <w:r>
        <w:rPr>
          <w:rFonts w:ascii="仿宋_GB2312" w:eastAsia="仿宋_GB2312" w:hint="eastAsia"/>
          <w:color w:val="000000" w:themeColor="text1"/>
          <w:sz w:val="32"/>
          <w:szCs w:val="32"/>
        </w:rPr>
        <w:t>新建非民用</w:t>
      </w:r>
      <w:proofErr w:type="gramEnd"/>
      <w:r>
        <w:rPr>
          <w:rFonts w:ascii="仿宋_GB2312" w:eastAsia="仿宋_GB2312" w:hint="eastAsia"/>
          <w:color w:val="000000" w:themeColor="text1"/>
          <w:sz w:val="32"/>
          <w:szCs w:val="32"/>
        </w:rPr>
        <w:t>供热用途的生物质燃料锅炉。三环路以外的建成区范围内，可以安装使用单台容量35蒸吨/小时以上的非民用供热用途的生物质燃料锅炉；建成区以外区域，非民用生物质燃料供热锅炉不限制容量。</w:t>
      </w:r>
    </w:p>
    <w:p w14:paraId="3045E05E" w14:textId="77777777" w:rsidR="00FB09D4" w:rsidRDefault="00000000">
      <w:pPr>
        <w:spacing w:line="58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4、在已经实行民用清洁能源供热的区域内，不得建设民用供热生物质燃料锅炉。对于属地政府已经确定推行民用清洁能源供热的区域，不允许新建民用供热生物质燃料锅炉。</w:t>
      </w:r>
    </w:p>
    <w:p w14:paraId="03BD4799" w14:textId="77777777" w:rsidR="00FB09D4" w:rsidRDefault="00000000">
      <w:pPr>
        <w:spacing w:line="58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5、全市范围内大气环境一类功能区及其他法律法规规</w:t>
      </w:r>
      <w:r>
        <w:rPr>
          <w:rFonts w:ascii="仿宋_GB2312" w:eastAsia="仿宋_GB2312" w:hint="eastAsia"/>
          <w:color w:val="000000" w:themeColor="text1"/>
          <w:sz w:val="32"/>
          <w:szCs w:val="32"/>
        </w:rPr>
        <w:lastRenderedPageBreak/>
        <w:t>定禁止建设向大气环境排放污染物建设项目的区域，禁止安装使用生物质燃料锅炉。</w:t>
      </w:r>
    </w:p>
    <w:p w14:paraId="0F707D12" w14:textId="77777777" w:rsidR="00FB09D4" w:rsidRDefault="00000000">
      <w:pPr>
        <w:ind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二、关于燃烧设施要求</w:t>
      </w:r>
    </w:p>
    <w:p w14:paraId="697ACFC3" w14:textId="77777777" w:rsidR="00FB09D4" w:rsidRDefault="00000000">
      <w:pPr>
        <w:ind w:firstLine="640"/>
        <w:rPr>
          <w:rFonts w:ascii="仿宋_GB2312" w:eastAsia="仿宋_GB2312"/>
          <w:color w:val="FFFF00"/>
          <w:sz w:val="32"/>
          <w:szCs w:val="32"/>
        </w:rPr>
      </w:pPr>
      <w:r>
        <w:rPr>
          <w:rFonts w:ascii="仿宋_GB2312" w:eastAsia="仿宋_GB2312" w:hint="eastAsia"/>
          <w:color w:val="000000" w:themeColor="text1"/>
          <w:sz w:val="32"/>
          <w:szCs w:val="32"/>
        </w:rPr>
        <w:t>1、用户安装使用的生物质燃料锅炉，必须是生物质燃料专用锅炉，锅炉技术参数</w:t>
      </w:r>
      <w:r>
        <w:rPr>
          <w:rFonts w:ascii="仿宋_GB2312" w:eastAsia="仿宋_GB2312"/>
          <w:color w:val="000000" w:themeColor="text1"/>
          <w:sz w:val="32"/>
          <w:szCs w:val="32"/>
        </w:rPr>
        <w:t>达到相关国家及行业标准</w:t>
      </w:r>
      <w:r>
        <w:rPr>
          <w:rFonts w:ascii="仿宋_GB2312" w:eastAsia="仿宋_GB2312" w:hint="eastAsia"/>
          <w:color w:val="000000" w:themeColor="text1"/>
          <w:sz w:val="32"/>
          <w:szCs w:val="32"/>
        </w:rPr>
        <w:t>要求，不得安装即可燃用生物质又可燃煤的多燃料用途锅炉，禁止掺烧高污染燃料。</w:t>
      </w:r>
    </w:p>
    <w:p w14:paraId="27815CD5" w14:textId="77777777" w:rsidR="00FB09D4" w:rsidRDefault="00000000">
      <w:pPr>
        <w:ind w:firstLine="645"/>
        <w:rPr>
          <w:rFonts w:ascii="仿宋_GB2312" w:eastAsia="仿宋_GB2312"/>
          <w:color w:val="000000" w:themeColor="text1"/>
          <w:sz w:val="32"/>
          <w:szCs w:val="32"/>
        </w:rPr>
      </w:pPr>
      <w:r>
        <w:rPr>
          <w:rFonts w:ascii="仿宋_GB2312" w:eastAsia="仿宋_GB2312"/>
          <w:color w:val="000000" w:themeColor="text1"/>
          <w:sz w:val="32"/>
          <w:szCs w:val="32"/>
        </w:rPr>
        <w:t>2</w:t>
      </w:r>
      <w:r>
        <w:rPr>
          <w:rFonts w:ascii="仿宋_GB2312" w:eastAsia="仿宋_GB2312" w:hint="eastAsia"/>
          <w:color w:val="000000" w:themeColor="text1"/>
          <w:sz w:val="32"/>
          <w:szCs w:val="32"/>
        </w:rPr>
        <w:t>、生物质燃料锅炉必须配套建设高效除尘、脱硝等治理设施，相应处理能力满足大气污染物排放标准要求。</w:t>
      </w:r>
    </w:p>
    <w:p w14:paraId="28D32DEC" w14:textId="77777777" w:rsidR="00FB09D4" w:rsidRDefault="00000000">
      <w:pPr>
        <w:spacing w:line="580" w:lineRule="exact"/>
        <w:ind w:left="-96" w:firstLine="640"/>
        <w:rPr>
          <w:rFonts w:ascii="仿宋_GB2312" w:eastAsia="黑体" w:hAnsi="仿宋_GB2312" w:cs="仿宋_GB2312"/>
          <w:color w:val="000000" w:themeColor="text1"/>
          <w:sz w:val="32"/>
          <w:szCs w:val="32"/>
        </w:rPr>
      </w:pPr>
      <w:r>
        <w:rPr>
          <w:rFonts w:ascii="黑体" w:eastAsia="黑体" w:hAnsi="黑体" w:cs="黑体" w:hint="eastAsia"/>
          <w:color w:val="000000" w:themeColor="text1"/>
          <w:sz w:val="32"/>
          <w:szCs w:val="32"/>
        </w:rPr>
        <w:t>三、关于排放标准要求</w:t>
      </w:r>
    </w:p>
    <w:p w14:paraId="489588B5" w14:textId="77777777" w:rsidR="00FB09D4" w:rsidRDefault="00000000">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1、新建的生物质燃料热电联产锅炉执行超低排放标准</w:t>
      </w:r>
      <w:r>
        <w:rPr>
          <w:rFonts w:ascii="仿宋_GB2312" w:eastAsia="仿宋_GB2312" w:hint="eastAsia"/>
          <w:color w:val="000000" w:themeColor="text1"/>
          <w:sz w:val="32"/>
          <w:szCs w:val="32"/>
        </w:rPr>
        <w:t>（在基准氧含量6%条件下，烟尘、二氧化硫、氮氧化物排放浓度分别不得高于10、35、50毫克/立方米）</w:t>
      </w:r>
      <w:r>
        <w:rPr>
          <w:rFonts w:ascii="仿宋_GB2312" w:eastAsia="仿宋_GB2312" w:hAnsi="仿宋_GB2312" w:cs="仿宋_GB2312" w:hint="eastAsia"/>
          <w:color w:val="000000" w:themeColor="text1"/>
          <w:sz w:val="32"/>
          <w:szCs w:val="32"/>
        </w:rPr>
        <w:t>。</w:t>
      </w:r>
    </w:p>
    <w:p w14:paraId="2BAA56A8" w14:textId="77777777" w:rsidR="00FB09D4" w:rsidRDefault="00000000">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2、沈阳市城市供热规划覆盖的区域内新建民用生物质燃料供热锅炉，执行超低排放标准（标准要求同上一条）。</w:t>
      </w:r>
    </w:p>
    <w:p w14:paraId="40CB28C6" w14:textId="77777777" w:rsidR="00FB09D4" w:rsidRDefault="00000000">
      <w:pPr>
        <w:ind w:firstLineChars="200" w:firstLine="640"/>
        <w:rPr>
          <w:rFonts w:ascii="仿宋_GB2312" w:eastAsia="仿宋_GB2312"/>
          <w:color w:val="000000" w:themeColor="text1"/>
          <w:sz w:val="32"/>
          <w:szCs w:val="32"/>
        </w:rPr>
      </w:pPr>
      <w:r>
        <w:rPr>
          <w:rFonts w:ascii="仿宋_GB2312" w:eastAsia="仿宋_GB2312" w:hAnsi="仿宋_GB2312" w:cs="仿宋_GB2312" w:hint="eastAsia"/>
          <w:color w:val="000000" w:themeColor="text1"/>
          <w:sz w:val="32"/>
          <w:szCs w:val="32"/>
        </w:rPr>
        <w:t>3、</w:t>
      </w:r>
      <w:r>
        <w:rPr>
          <w:rFonts w:ascii="仿宋_GB2312" w:eastAsia="仿宋_GB2312" w:hint="eastAsia"/>
          <w:color w:val="000000" w:themeColor="text1"/>
          <w:sz w:val="32"/>
          <w:szCs w:val="32"/>
        </w:rPr>
        <w:t>城市供热规划未覆盖区域的非建成区范围内的民用生物质燃料供热锅炉</w:t>
      </w:r>
      <w:r>
        <w:rPr>
          <w:rFonts w:ascii="仿宋_GB2312" w:eastAsia="仿宋_GB2312" w:hAnsi="仿宋_GB2312" w:cs="仿宋_GB2312" w:hint="eastAsia"/>
          <w:color w:val="000000" w:themeColor="text1"/>
          <w:sz w:val="32"/>
          <w:szCs w:val="32"/>
        </w:rPr>
        <w:t>执行《</w:t>
      </w:r>
      <w:r>
        <w:rPr>
          <w:rFonts w:ascii="仿宋_GB2312" w:eastAsia="仿宋_GB2312" w:hint="eastAsia"/>
          <w:color w:val="000000" w:themeColor="text1"/>
          <w:sz w:val="32"/>
          <w:szCs w:val="32"/>
        </w:rPr>
        <w:t>锅炉大气污染物排放标准》（GB13271-2014）表3中燃煤锅炉大气污染</w:t>
      </w:r>
      <w:proofErr w:type="gramStart"/>
      <w:r>
        <w:rPr>
          <w:rFonts w:ascii="仿宋_GB2312" w:eastAsia="仿宋_GB2312" w:hint="eastAsia"/>
          <w:color w:val="000000" w:themeColor="text1"/>
          <w:sz w:val="32"/>
          <w:szCs w:val="32"/>
        </w:rPr>
        <w:t>物特别</w:t>
      </w:r>
      <w:proofErr w:type="gramEnd"/>
      <w:r>
        <w:rPr>
          <w:rFonts w:ascii="仿宋_GB2312" w:eastAsia="仿宋_GB2312" w:hint="eastAsia"/>
          <w:color w:val="000000" w:themeColor="text1"/>
          <w:sz w:val="32"/>
          <w:szCs w:val="32"/>
        </w:rPr>
        <w:t>排放限值标准。</w:t>
      </w:r>
    </w:p>
    <w:p w14:paraId="4CE8012E" w14:textId="77777777" w:rsidR="00FB09D4" w:rsidRDefault="00000000">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4、三环路以外建设的非民用生物质燃料供热锅炉，位于</w:t>
      </w:r>
      <w:r>
        <w:rPr>
          <w:rFonts w:ascii="仿宋_GB2312" w:eastAsia="仿宋_GB2312" w:hAnsi="仿宋_GB2312" w:cs="仿宋_GB2312" w:hint="eastAsia"/>
          <w:color w:val="000000" w:themeColor="text1"/>
          <w:sz w:val="32"/>
          <w:szCs w:val="32"/>
        </w:rPr>
        <w:t>城市建成区范围内的，执行超低排放标准；位于城市建成区之外的执行《</w:t>
      </w:r>
      <w:r>
        <w:rPr>
          <w:rFonts w:ascii="仿宋_GB2312" w:eastAsia="仿宋_GB2312" w:hint="eastAsia"/>
          <w:color w:val="000000" w:themeColor="text1"/>
          <w:sz w:val="32"/>
          <w:szCs w:val="32"/>
        </w:rPr>
        <w:t>锅炉大气污染物排放标准》（GB13271-2014）</w:t>
      </w:r>
      <w:r>
        <w:rPr>
          <w:rFonts w:ascii="仿宋_GB2312" w:eastAsia="仿宋_GB2312" w:hint="eastAsia"/>
          <w:color w:val="000000" w:themeColor="text1"/>
          <w:sz w:val="32"/>
          <w:szCs w:val="32"/>
        </w:rPr>
        <w:lastRenderedPageBreak/>
        <w:t>表3中燃煤锅炉大气污染</w:t>
      </w:r>
      <w:proofErr w:type="gramStart"/>
      <w:r>
        <w:rPr>
          <w:rFonts w:ascii="仿宋_GB2312" w:eastAsia="仿宋_GB2312" w:hint="eastAsia"/>
          <w:color w:val="000000" w:themeColor="text1"/>
          <w:sz w:val="32"/>
          <w:szCs w:val="32"/>
        </w:rPr>
        <w:t>物特别</w:t>
      </w:r>
      <w:proofErr w:type="gramEnd"/>
      <w:r>
        <w:rPr>
          <w:rFonts w:ascii="仿宋_GB2312" w:eastAsia="仿宋_GB2312" w:hint="eastAsia"/>
          <w:color w:val="000000" w:themeColor="text1"/>
          <w:sz w:val="32"/>
          <w:szCs w:val="32"/>
        </w:rPr>
        <w:t>排放限值标准。</w:t>
      </w:r>
    </w:p>
    <w:p w14:paraId="7B8225F6" w14:textId="77777777" w:rsidR="00FB09D4" w:rsidRDefault="00000000">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t>5</w:t>
      </w:r>
      <w:r>
        <w:rPr>
          <w:rFonts w:ascii="仿宋_GB2312" w:eastAsia="仿宋_GB2312" w:hAnsi="仿宋_GB2312" w:cs="仿宋_GB2312" w:hint="eastAsia"/>
          <w:color w:val="000000" w:themeColor="text1"/>
          <w:sz w:val="32"/>
          <w:szCs w:val="32"/>
        </w:rPr>
        <w:t>、新建生物质锅炉采用</w:t>
      </w:r>
      <w:r>
        <w:rPr>
          <w:rFonts w:ascii="仿宋_GB2312" w:eastAsia="仿宋_GB2312" w:hint="eastAsia"/>
          <w:color w:val="000000" w:themeColor="text1"/>
          <w:sz w:val="32"/>
          <w:szCs w:val="32"/>
        </w:rPr>
        <w:t>生物质燃料气化燃烧（带独立气化设备）的锅炉执行</w:t>
      </w:r>
      <w:r>
        <w:rPr>
          <w:rFonts w:ascii="仿宋_GB2312" w:eastAsia="仿宋_GB2312" w:hAnsi="仿宋_GB2312" w:cs="仿宋_GB2312" w:hint="eastAsia"/>
          <w:color w:val="000000" w:themeColor="text1"/>
          <w:sz w:val="32"/>
          <w:szCs w:val="32"/>
        </w:rPr>
        <w:t>《</w:t>
      </w:r>
      <w:r>
        <w:rPr>
          <w:rFonts w:ascii="仿宋_GB2312" w:eastAsia="仿宋_GB2312" w:hint="eastAsia"/>
          <w:color w:val="000000" w:themeColor="text1"/>
          <w:sz w:val="32"/>
          <w:szCs w:val="32"/>
        </w:rPr>
        <w:t>锅炉大气污染物排放标准》（GB13271-2014）表2中燃气锅炉大气污染物排放限值标准。</w:t>
      </w:r>
    </w:p>
    <w:p w14:paraId="4AF74FEB" w14:textId="77777777" w:rsidR="00FB09D4" w:rsidRDefault="00000000">
      <w:pPr>
        <w:spacing w:line="580" w:lineRule="exact"/>
        <w:ind w:left="-96"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四、生物质燃料锅炉管理要求</w:t>
      </w:r>
    </w:p>
    <w:p w14:paraId="0CC1C676" w14:textId="77777777" w:rsidR="00FB09D4" w:rsidRDefault="00000000">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1、原则上禁止已使用电、气等清洁能源或已达到超低排放标准的供热单位再改为生物质燃料锅炉。如有特殊原因，确需改为生物质燃料锅炉的，其污染物排放水平须达到使用原能源情况下的排放水平。</w:t>
      </w:r>
    </w:p>
    <w:p w14:paraId="00E7596A" w14:textId="77777777" w:rsidR="00FB09D4" w:rsidRDefault="00000000">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2、现有生物质燃料锅炉污染物排放不达标的，要按照前述大气污染物排放标准要求，开展治理设施提效升级，于2024年底前整改完毕，达到本通知排放要求。</w:t>
      </w:r>
    </w:p>
    <w:p w14:paraId="465DE1FE" w14:textId="77777777" w:rsidR="00FB09D4" w:rsidRDefault="00000000">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3、民用供热用途的位于建成区内的所有生物质燃料锅炉和建成区外65吨以上生物质燃料锅炉，需按国家清洁取暖试点城市相关要求，在2024年底前完成超低排放改造。</w:t>
      </w:r>
    </w:p>
    <w:p w14:paraId="1AB3A6BE" w14:textId="77777777" w:rsidR="00FB09D4" w:rsidRDefault="00000000">
      <w:pPr>
        <w:ind w:firstLine="645"/>
        <w:rPr>
          <w:rFonts w:ascii="仿宋_GB2312" w:eastAsia="仿宋_GB2312"/>
          <w:color w:val="000000" w:themeColor="text1"/>
          <w:sz w:val="32"/>
          <w:szCs w:val="32"/>
        </w:rPr>
      </w:pPr>
      <w:r>
        <w:rPr>
          <w:rFonts w:ascii="仿宋_GB2312" w:eastAsia="仿宋_GB2312" w:hint="eastAsia"/>
          <w:color w:val="000000" w:themeColor="text1"/>
          <w:sz w:val="32"/>
          <w:szCs w:val="32"/>
        </w:rPr>
        <w:t>4、单台容量20吨及以上生物质燃料燃烧设施需配套安装烟气在线监控装置，并与生态环境部门联网。</w:t>
      </w:r>
    </w:p>
    <w:p w14:paraId="79108151" w14:textId="77777777" w:rsidR="00FB09D4" w:rsidRDefault="00000000">
      <w:pPr>
        <w:ind w:firstLine="645"/>
        <w:rPr>
          <w:rFonts w:ascii="仿宋_GB2312" w:eastAsia="仿宋_GB2312"/>
          <w:color w:val="000000" w:themeColor="text1"/>
          <w:sz w:val="32"/>
          <w:szCs w:val="32"/>
        </w:rPr>
      </w:pPr>
      <w:r>
        <w:rPr>
          <w:rFonts w:ascii="仿宋_GB2312" w:eastAsia="仿宋_GB2312" w:hint="eastAsia"/>
          <w:color w:val="000000" w:themeColor="text1"/>
          <w:sz w:val="32"/>
          <w:szCs w:val="32"/>
        </w:rPr>
        <w:t>5、生物质燃料锅炉的建设，需依法依规开展建设项目环境影响评价审批工作，严禁未批先建、</w:t>
      </w:r>
      <w:proofErr w:type="gramStart"/>
      <w:r>
        <w:rPr>
          <w:rFonts w:ascii="仿宋_GB2312" w:eastAsia="仿宋_GB2312" w:hint="eastAsia"/>
          <w:color w:val="000000" w:themeColor="text1"/>
          <w:sz w:val="32"/>
          <w:szCs w:val="32"/>
        </w:rPr>
        <w:t>未验先投</w:t>
      </w:r>
      <w:proofErr w:type="gramEnd"/>
      <w:r>
        <w:rPr>
          <w:rFonts w:ascii="仿宋_GB2312" w:eastAsia="仿宋_GB2312" w:hint="eastAsia"/>
          <w:color w:val="000000" w:themeColor="text1"/>
          <w:sz w:val="32"/>
          <w:szCs w:val="32"/>
        </w:rPr>
        <w:t>等违法行为。</w:t>
      </w:r>
    </w:p>
    <w:p w14:paraId="093DE668" w14:textId="77777777" w:rsidR="00FB09D4" w:rsidRDefault="00000000">
      <w:pPr>
        <w:ind w:firstLine="645"/>
        <w:rPr>
          <w:rFonts w:ascii="仿宋_GB2312" w:eastAsia="仿宋_GB2312"/>
          <w:color w:val="000000" w:themeColor="text1"/>
          <w:sz w:val="32"/>
          <w:szCs w:val="32"/>
        </w:rPr>
      </w:pPr>
      <w:r>
        <w:rPr>
          <w:rFonts w:ascii="仿宋_GB2312" w:eastAsia="仿宋_GB2312" w:hint="eastAsia"/>
          <w:color w:val="000000" w:themeColor="text1"/>
          <w:sz w:val="32"/>
          <w:szCs w:val="32"/>
        </w:rPr>
        <w:t>五、当各类产业园区有严于本通知的相关管理规定及准入要求时，按园区相应政策执行。本通知发布实施后，国家</w:t>
      </w:r>
      <w:r>
        <w:rPr>
          <w:rFonts w:ascii="仿宋_GB2312" w:eastAsia="仿宋_GB2312" w:hint="eastAsia"/>
          <w:color w:val="000000" w:themeColor="text1"/>
          <w:sz w:val="32"/>
          <w:szCs w:val="32"/>
        </w:rPr>
        <w:lastRenderedPageBreak/>
        <w:t>和省出台更严格的政策和标准要求时，按国家和省要求执行。</w:t>
      </w:r>
    </w:p>
    <w:p w14:paraId="26BCDF80" w14:textId="77777777" w:rsidR="00FB09D4" w:rsidRDefault="00000000">
      <w:pPr>
        <w:ind w:firstLine="645"/>
        <w:rPr>
          <w:rFonts w:ascii="仿宋_GB2312" w:eastAsia="仿宋_GB2312"/>
          <w:color w:val="000000" w:themeColor="text1"/>
          <w:sz w:val="32"/>
          <w:szCs w:val="32"/>
        </w:rPr>
      </w:pPr>
      <w:r>
        <w:rPr>
          <w:rFonts w:ascii="仿宋_GB2312" w:eastAsia="仿宋_GB2312" w:hint="eastAsia"/>
          <w:color w:val="000000" w:themeColor="text1"/>
          <w:sz w:val="32"/>
          <w:szCs w:val="32"/>
        </w:rPr>
        <w:t>六、本通知发布后，《沈阳市环境保护局关于加强生物质及生物质成型燃料燃烧设施环保管理的通知》（沈环保〔2018〕395号）及《沈阳市生态环境局关于加强生物质及生物质成型燃料燃烧设施环保管理的补充通知》废止。</w:t>
      </w:r>
    </w:p>
    <w:p w14:paraId="36D7026C" w14:textId="77777777" w:rsidR="00FB09D4" w:rsidRDefault="00FB09D4">
      <w:pPr>
        <w:rPr>
          <w:rFonts w:ascii="仿宋_GB2312" w:eastAsia="仿宋_GB2312" w:hAnsi="仿宋_GB2312" w:cs="仿宋_GB2312"/>
          <w:b/>
          <w:bCs/>
          <w:color w:val="000000" w:themeColor="text1"/>
          <w:sz w:val="32"/>
          <w:szCs w:val="32"/>
        </w:rPr>
      </w:pPr>
    </w:p>
    <w:p w14:paraId="7184C9AA" w14:textId="77777777" w:rsidR="00FB09D4" w:rsidRDefault="00FB09D4">
      <w:pPr>
        <w:rPr>
          <w:rFonts w:ascii="仿宋_GB2312" w:eastAsia="仿宋_GB2312" w:hAnsi="仿宋_GB2312" w:cs="仿宋_GB2312"/>
          <w:b/>
          <w:bCs/>
          <w:color w:val="000000" w:themeColor="text1"/>
          <w:sz w:val="32"/>
          <w:szCs w:val="32"/>
        </w:rPr>
      </w:pPr>
    </w:p>
    <w:p w14:paraId="0E397632" w14:textId="77777777" w:rsidR="00FB09D4" w:rsidRDefault="00000000">
      <w:pPr>
        <w:tabs>
          <w:tab w:val="left" w:pos="5190"/>
        </w:tabs>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ab/>
        <w:t xml:space="preserve"> </w:t>
      </w:r>
      <w:r>
        <w:rPr>
          <w:rFonts w:ascii="仿宋_GB2312" w:eastAsia="仿宋_GB2312" w:hAnsi="仿宋_GB2312" w:cs="仿宋_GB2312" w:hint="eastAsia"/>
          <w:color w:val="000000" w:themeColor="text1"/>
          <w:sz w:val="32"/>
          <w:szCs w:val="32"/>
        </w:rPr>
        <w:t>沈阳市生态环境局</w:t>
      </w:r>
    </w:p>
    <w:p w14:paraId="4D782452" w14:textId="77777777" w:rsidR="00FB09D4" w:rsidRDefault="00000000">
      <w:pPr>
        <w:tabs>
          <w:tab w:val="left" w:pos="5686"/>
        </w:tabs>
        <w:ind w:firstLineChars="1700" w:firstLine="54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2023年  月  日</w:t>
      </w:r>
      <w:bookmarkEnd w:id="0"/>
    </w:p>
    <w:p w14:paraId="1516348F" w14:textId="77777777" w:rsidR="00FB09D4" w:rsidRDefault="00FB09D4">
      <w:pPr>
        <w:tabs>
          <w:tab w:val="left" w:pos="5686"/>
        </w:tabs>
        <w:jc w:val="left"/>
        <w:rPr>
          <w:rFonts w:ascii="仿宋_GB2312" w:eastAsia="仿宋_GB2312" w:hAnsi="仿宋_GB2312" w:cs="仿宋_GB2312"/>
          <w:sz w:val="32"/>
          <w:szCs w:val="32"/>
        </w:rPr>
      </w:pPr>
    </w:p>
    <w:sectPr w:rsidR="00FB09D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2F304" w14:textId="77777777" w:rsidR="00457C56" w:rsidRDefault="00457C56">
      <w:r>
        <w:separator/>
      </w:r>
    </w:p>
  </w:endnote>
  <w:endnote w:type="continuationSeparator" w:id="0">
    <w:p w14:paraId="0F1E8A29" w14:textId="77777777" w:rsidR="00457C56" w:rsidRDefault="0045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80588" w14:textId="77777777" w:rsidR="00FB09D4" w:rsidRDefault="00000000">
    <w:pPr>
      <w:pStyle w:val="a6"/>
    </w:pPr>
    <w:r>
      <w:rPr>
        <w:noProof/>
      </w:rPr>
      <mc:AlternateContent>
        <mc:Choice Requires="wps">
          <w:drawing>
            <wp:anchor distT="0" distB="0" distL="114300" distR="114300" simplePos="0" relativeHeight="251659264" behindDoc="0" locked="0" layoutInCell="1" allowOverlap="1" wp14:anchorId="760AC1E5" wp14:editId="15BD75AA">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057BDD2" w14:textId="77777777" w:rsidR="00FB09D4" w:rsidRDefault="00000000">
                          <w:pPr>
                            <w:pStyle w:val="a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60AC1E5"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2057BDD2" w14:textId="77777777" w:rsidR="00FB09D4" w:rsidRDefault="00000000">
                    <w:pPr>
                      <w:pStyle w:val="a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4EB40" w14:textId="77777777" w:rsidR="00457C56" w:rsidRDefault="00457C56">
      <w:r>
        <w:separator/>
      </w:r>
    </w:p>
  </w:footnote>
  <w:footnote w:type="continuationSeparator" w:id="0">
    <w:p w14:paraId="0ED75EE5" w14:textId="77777777" w:rsidR="00457C56" w:rsidRDefault="00457C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Tg5YmIzZTEyMWYxYzYxNjc2NzRmOTc4OGY2MzIyODEifQ=="/>
  </w:docVars>
  <w:rsids>
    <w:rsidRoot w:val="558E5A44"/>
    <w:rsid w:val="00000483"/>
    <w:rsid w:val="000173FB"/>
    <w:rsid w:val="00034A33"/>
    <w:rsid w:val="000875AB"/>
    <w:rsid w:val="000C63B0"/>
    <w:rsid w:val="000F392E"/>
    <w:rsid w:val="00101501"/>
    <w:rsid w:val="00103C26"/>
    <w:rsid w:val="001065D1"/>
    <w:rsid w:val="001368D7"/>
    <w:rsid w:val="0019380F"/>
    <w:rsid w:val="001A047D"/>
    <w:rsid w:val="001C38A3"/>
    <w:rsid w:val="001C5491"/>
    <w:rsid w:val="001F1354"/>
    <w:rsid w:val="001F7780"/>
    <w:rsid w:val="00207D93"/>
    <w:rsid w:val="00274189"/>
    <w:rsid w:val="0028522F"/>
    <w:rsid w:val="002A6DE7"/>
    <w:rsid w:val="002A74CB"/>
    <w:rsid w:val="002B1DD8"/>
    <w:rsid w:val="002B6F9D"/>
    <w:rsid w:val="002C0B1E"/>
    <w:rsid w:val="002C2A31"/>
    <w:rsid w:val="002C4521"/>
    <w:rsid w:val="002F2DD7"/>
    <w:rsid w:val="002F5BDD"/>
    <w:rsid w:val="00306642"/>
    <w:rsid w:val="00352CFE"/>
    <w:rsid w:val="00361A1E"/>
    <w:rsid w:val="00363053"/>
    <w:rsid w:val="003727F3"/>
    <w:rsid w:val="0038280D"/>
    <w:rsid w:val="003A511C"/>
    <w:rsid w:val="003B70C6"/>
    <w:rsid w:val="003F0485"/>
    <w:rsid w:val="003F1AD9"/>
    <w:rsid w:val="004165DB"/>
    <w:rsid w:val="00427447"/>
    <w:rsid w:val="00435322"/>
    <w:rsid w:val="0044079B"/>
    <w:rsid w:val="00457C56"/>
    <w:rsid w:val="00477FE7"/>
    <w:rsid w:val="004D3929"/>
    <w:rsid w:val="004E6FE5"/>
    <w:rsid w:val="004F04B9"/>
    <w:rsid w:val="004F1E65"/>
    <w:rsid w:val="004F1ED4"/>
    <w:rsid w:val="004F77B6"/>
    <w:rsid w:val="00517EA2"/>
    <w:rsid w:val="00551705"/>
    <w:rsid w:val="00553412"/>
    <w:rsid w:val="0056253A"/>
    <w:rsid w:val="005655DE"/>
    <w:rsid w:val="00567FE6"/>
    <w:rsid w:val="005706E9"/>
    <w:rsid w:val="005A3365"/>
    <w:rsid w:val="005B363F"/>
    <w:rsid w:val="005C1E80"/>
    <w:rsid w:val="005D40D5"/>
    <w:rsid w:val="005E26B4"/>
    <w:rsid w:val="005F1F97"/>
    <w:rsid w:val="00602E60"/>
    <w:rsid w:val="006047A7"/>
    <w:rsid w:val="00604C2C"/>
    <w:rsid w:val="006260C4"/>
    <w:rsid w:val="00637BC6"/>
    <w:rsid w:val="00643E02"/>
    <w:rsid w:val="00653263"/>
    <w:rsid w:val="00685E6B"/>
    <w:rsid w:val="006A1EFC"/>
    <w:rsid w:val="006B735C"/>
    <w:rsid w:val="006C0C2F"/>
    <w:rsid w:val="006F0200"/>
    <w:rsid w:val="007009FC"/>
    <w:rsid w:val="00704B6F"/>
    <w:rsid w:val="007067C5"/>
    <w:rsid w:val="00722202"/>
    <w:rsid w:val="0072235C"/>
    <w:rsid w:val="00735C80"/>
    <w:rsid w:val="00736627"/>
    <w:rsid w:val="007430C6"/>
    <w:rsid w:val="00744CF5"/>
    <w:rsid w:val="0074558B"/>
    <w:rsid w:val="00785999"/>
    <w:rsid w:val="00785A5F"/>
    <w:rsid w:val="00785F88"/>
    <w:rsid w:val="00791674"/>
    <w:rsid w:val="007D0933"/>
    <w:rsid w:val="007D222C"/>
    <w:rsid w:val="007E269F"/>
    <w:rsid w:val="007E2976"/>
    <w:rsid w:val="007F18CA"/>
    <w:rsid w:val="008170A5"/>
    <w:rsid w:val="00823D84"/>
    <w:rsid w:val="00851AD2"/>
    <w:rsid w:val="00875DC4"/>
    <w:rsid w:val="008C3123"/>
    <w:rsid w:val="008C48C6"/>
    <w:rsid w:val="008E24CC"/>
    <w:rsid w:val="008F1011"/>
    <w:rsid w:val="008F13D4"/>
    <w:rsid w:val="00914E7F"/>
    <w:rsid w:val="009226F2"/>
    <w:rsid w:val="00953311"/>
    <w:rsid w:val="0095378A"/>
    <w:rsid w:val="00957267"/>
    <w:rsid w:val="00962227"/>
    <w:rsid w:val="00964EC2"/>
    <w:rsid w:val="0097157A"/>
    <w:rsid w:val="00987EE5"/>
    <w:rsid w:val="00994D55"/>
    <w:rsid w:val="00995C0C"/>
    <w:rsid w:val="009A3D79"/>
    <w:rsid w:val="009B1D89"/>
    <w:rsid w:val="009C22D6"/>
    <w:rsid w:val="009D2904"/>
    <w:rsid w:val="00A13071"/>
    <w:rsid w:val="00A158FB"/>
    <w:rsid w:val="00A239A2"/>
    <w:rsid w:val="00A37724"/>
    <w:rsid w:val="00A8360C"/>
    <w:rsid w:val="00AC21DB"/>
    <w:rsid w:val="00AC37E8"/>
    <w:rsid w:val="00AF0D76"/>
    <w:rsid w:val="00B05362"/>
    <w:rsid w:val="00B12904"/>
    <w:rsid w:val="00B22B8A"/>
    <w:rsid w:val="00B42320"/>
    <w:rsid w:val="00B7007C"/>
    <w:rsid w:val="00B7742D"/>
    <w:rsid w:val="00B7757A"/>
    <w:rsid w:val="00B804A2"/>
    <w:rsid w:val="00B87BA3"/>
    <w:rsid w:val="00B901C5"/>
    <w:rsid w:val="00BA4277"/>
    <w:rsid w:val="00BA5B95"/>
    <w:rsid w:val="00BF64EA"/>
    <w:rsid w:val="00C142B1"/>
    <w:rsid w:val="00C204F0"/>
    <w:rsid w:val="00C57968"/>
    <w:rsid w:val="00C70734"/>
    <w:rsid w:val="00C73D16"/>
    <w:rsid w:val="00C94AC8"/>
    <w:rsid w:val="00CA0116"/>
    <w:rsid w:val="00CA240D"/>
    <w:rsid w:val="00CB200A"/>
    <w:rsid w:val="00CD00F7"/>
    <w:rsid w:val="00D12CFA"/>
    <w:rsid w:val="00D24A76"/>
    <w:rsid w:val="00D824C3"/>
    <w:rsid w:val="00D865EF"/>
    <w:rsid w:val="00D9169D"/>
    <w:rsid w:val="00D954D0"/>
    <w:rsid w:val="00DB4684"/>
    <w:rsid w:val="00DC150C"/>
    <w:rsid w:val="00DE6712"/>
    <w:rsid w:val="00DF186D"/>
    <w:rsid w:val="00DF6079"/>
    <w:rsid w:val="00E01E97"/>
    <w:rsid w:val="00E27B97"/>
    <w:rsid w:val="00E34203"/>
    <w:rsid w:val="00E55F4A"/>
    <w:rsid w:val="00E62FCF"/>
    <w:rsid w:val="00E74513"/>
    <w:rsid w:val="00E95C31"/>
    <w:rsid w:val="00EC5BC5"/>
    <w:rsid w:val="00ED6B31"/>
    <w:rsid w:val="00EE453D"/>
    <w:rsid w:val="00EE59E7"/>
    <w:rsid w:val="00F237BD"/>
    <w:rsid w:val="00F8043A"/>
    <w:rsid w:val="00F91923"/>
    <w:rsid w:val="00FA1E04"/>
    <w:rsid w:val="00FA2271"/>
    <w:rsid w:val="00FA7E7F"/>
    <w:rsid w:val="00FB09D4"/>
    <w:rsid w:val="0263412A"/>
    <w:rsid w:val="02A61D3E"/>
    <w:rsid w:val="05A91D3E"/>
    <w:rsid w:val="05DF78FE"/>
    <w:rsid w:val="060F68E1"/>
    <w:rsid w:val="06112903"/>
    <w:rsid w:val="09EF6C13"/>
    <w:rsid w:val="0A287B83"/>
    <w:rsid w:val="0A337CAF"/>
    <w:rsid w:val="0AE62D8B"/>
    <w:rsid w:val="0B325755"/>
    <w:rsid w:val="0B44043D"/>
    <w:rsid w:val="0B544947"/>
    <w:rsid w:val="0B6E5916"/>
    <w:rsid w:val="0C34052E"/>
    <w:rsid w:val="0C8A0542"/>
    <w:rsid w:val="0E404803"/>
    <w:rsid w:val="0E535895"/>
    <w:rsid w:val="0E663461"/>
    <w:rsid w:val="10735147"/>
    <w:rsid w:val="107437F2"/>
    <w:rsid w:val="10B1077E"/>
    <w:rsid w:val="1290594D"/>
    <w:rsid w:val="130B7721"/>
    <w:rsid w:val="13F866C4"/>
    <w:rsid w:val="1555358D"/>
    <w:rsid w:val="16275973"/>
    <w:rsid w:val="1710643E"/>
    <w:rsid w:val="17704F9B"/>
    <w:rsid w:val="17DC2303"/>
    <w:rsid w:val="18F46FA4"/>
    <w:rsid w:val="196B358F"/>
    <w:rsid w:val="19BA0F20"/>
    <w:rsid w:val="1A370377"/>
    <w:rsid w:val="1ADB6AAA"/>
    <w:rsid w:val="1B6B146D"/>
    <w:rsid w:val="1BD65581"/>
    <w:rsid w:val="1C58133C"/>
    <w:rsid w:val="1D27001C"/>
    <w:rsid w:val="1D423B2D"/>
    <w:rsid w:val="1E2371CB"/>
    <w:rsid w:val="1ED918B9"/>
    <w:rsid w:val="1EE1764D"/>
    <w:rsid w:val="1EEC631C"/>
    <w:rsid w:val="1F7257E2"/>
    <w:rsid w:val="1F7D3967"/>
    <w:rsid w:val="1FAF1327"/>
    <w:rsid w:val="1FD60202"/>
    <w:rsid w:val="1FF71F01"/>
    <w:rsid w:val="20120B0E"/>
    <w:rsid w:val="245827B6"/>
    <w:rsid w:val="24CA7C09"/>
    <w:rsid w:val="25383748"/>
    <w:rsid w:val="25446788"/>
    <w:rsid w:val="25E83B89"/>
    <w:rsid w:val="260151AD"/>
    <w:rsid w:val="268C732C"/>
    <w:rsid w:val="277976C4"/>
    <w:rsid w:val="28A97D53"/>
    <w:rsid w:val="2B897EC3"/>
    <w:rsid w:val="2C4E0C27"/>
    <w:rsid w:val="2C654E43"/>
    <w:rsid w:val="2D236108"/>
    <w:rsid w:val="2D800088"/>
    <w:rsid w:val="30185BB3"/>
    <w:rsid w:val="3156671E"/>
    <w:rsid w:val="31981822"/>
    <w:rsid w:val="31F36923"/>
    <w:rsid w:val="32A16675"/>
    <w:rsid w:val="32B12644"/>
    <w:rsid w:val="33403F79"/>
    <w:rsid w:val="338E4550"/>
    <w:rsid w:val="33F66327"/>
    <w:rsid w:val="33FF75B3"/>
    <w:rsid w:val="34136F46"/>
    <w:rsid w:val="34ED4653"/>
    <w:rsid w:val="34F844CE"/>
    <w:rsid w:val="35A83791"/>
    <w:rsid w:val="35AD5556"/>
    <w:rsid w:val="363C023B"/>
    <w:rsid w:val="375A60F4"/>
    <w:rsid w:val="3788312F"/>
    <w:rsid w:val="37A74AC7"/>
    <w:rsid w:val="3C7B4504"/>
    <w:rsid w:val="3DD60F75"/>
    <w:rsid w:val="3EC93DF9"/>
    <w:rsid w:val="3F5D7BA0"/>
    <w:rsid w:val="3F6401EC"/>
    <w:rsid w:val="40583BE2"/>
    <w:rsid w:val="408D418A"/>
    <w:rsid w:val="426F37ED"/>
    <w:rsid w:val="428A4D46"/>
    <w:rsid w:val="42ED585D"/>
    <w:rsid w:val="44836DED"/>
    <w:rsid w:val="44EF5792"/>
    <w:rsid w:val="45E811A4"/>
    <w:rsid w:val="46384FD3"/>
    <w:rsid w:val="4705119A"/>
    <w:rsid w:val="47171932"/>
    <w:rsid w:val="47610179"/>
    <w:rsid w:val="47976F90"/>
    <w:rsid w:val="4930627A"/>
    <w:rsid w:val="496A185C"/>
    <w:rsid w:val="4A4233B5"/>
    <w:rsid w:val="4A510B35"/>
    <w:rsid w:val="4A712373"/>
    <w:rsid w:val="4B116BD0"/>
    <w:rsid w:val="4B8B2D7F"/>
    <w:rsid w:val="4B917BB9"/>
    <w:rsid w:val="4BAB38C3"/>
    <w:rsid w:val="4C081DFB"/>
    <w:rsid w:val="4C991AEB"/>
    <w:rsid w:val="4CD42E12"/>
    <w:rsid w:val="4CE55F32"/>
    <w:rsid w:val="4DC20E07"/>
    <w:rsid w:val="4DFE094F"/>
    <w:rsid w:val="509803DD"/>
    <w:rsid w:val="520A2195"/>
    <w:rsid w:val="535D4D1B"/>
    <w:rsid w:val="558E5A44"/>
    <w:rsid w:val="55FB38D0"/>
    <w:rsid w:val="571C1DC3"/>
    <w:rsid w:val="57205AD4"/>
    <w:rsid w:val="58A5785C"/>
    <w:rsid w:val="58F61F18"/>
    <w:rsid w:val="5BC8272D"/>
    <w:rsid w:val="5CBC47B1"/>
    <w:rsid w:val="5CC130C4"/>
    <w:rsid w:val="5CF14575"/>
    <w:rsid w:val="5E1D44FE"/>
    <w:rsid w:val="5E2E3A79"/>
    <w:rsid w:val="5E824AD5"/>
    <w:rsid w:val="5F5B4959"/>
    <w:rsid w:val="5F6E36EB"/>
    <w:rsid w:val="5F8C1112"/>
    <w:rsid w:val="5F9B531C"/>
    <w:rsid w:val="5FC92D08"/>
    <w:rsid w:val="60417EF2"/>
    <w:rsid w:val="60F43CB1"/>
    <w:rsid w:val="614F5463"/>
    <w:rsid w:val="615C160D"/>
    <w:rsid w:val="61A61B34"/>
    <w:rsid w:val="61DD32FE"/>
    <w:rsid w:val="61E27DD9"/>
    <w:rsid w:val="621243C2"/>
    <w:rsid w:val="62972769"/>
    <w:rsid w:val="62B334AF"/>
    <w:rsid w:val="63EB3765"/>
    <w:rsid w:val="64707D2F"/>
    <w:rsid w:val="65837546"/>
    <w:rsid w:val="6591090E"/>
    <w:rsid w:val="659A77C2"/>
    <w:rsid w:val="660D18F3"/>
    <w:rsid w:val="680B0829"/>
    <w:rsid w:val="69CD4B91"/>
    <w:rsid w:val="6AFF3509"/>
    <w:rsid w:val="6C840E21"/>
    <w:rsid w:val="6C9665F1"/>
    <w:rsid w:val="6D343A80"/>
    <w:rsid w:val="6D422166"/>
    <w:rsid w:val="6DE0588A"/>
    <w:rsid w:val="6F534323"/>
    <w:rsid w:val="70BD2B5D"/>
    <w:rsid w:val="70C13031"/>
    <w:rsid w:val="714300F4"/>
    <w:rsid w:val="7157588A"/>
    <w:rsid w:val="719B725E"/>
    <w:rsid w:val="71A61708"/>
    <w:rsid w:val="72486653"/>
    <w:rsid w:val="72543481"/>
    <w:rsid w:val="725C65E7"/>
    <w:rsid w:val="732142EA"/>
    <w:rsid w:val="736F565F"/>
    <w:rsid w:val="73944C37"/>
    <w:rsid w:val="741A2938"/>
    <w:rsid w:val="750A458C"/>
    <w:rsid w:val="756A51D2"/>
    <w:rsid w:val="75B9722C"/>
    <w:rsid w:val="763520FF"/>
    <w:rsid w:val="76657EDB"/>
    <w:rsid w:val="76F56A1B"/>
    <w:rsid w:val="78A43D33"/>
    <w:rsid w:val="78BB5BF1"/>
    <w:rsid w:val="79721ED8"/>
    <w:rsid w:val="79AA6D7D"/>
    <w:rsid w:val="79E1494E"/>
    <w:rsid w:val="7AC842C8"/>
    <w:rsid w:val="7B6B147E"/>
    <w:rsid w:val="7C967B81"/>
    <w:rsid w:val="7CC94538"/>
    <w:rsid w:val="7CF91F0F"/>
    <w:rsid w:val="7D5624CC"/>
    <w:rsid w:val="7E2D63B4"/>
    <w:rsid w:val="7E974C46"/>
    <w:rsid w:val="7FA91A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32AE6F"/>
  <w15:docId w15:val="{1D820335-05A3-442D-890D-F0327F587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cs="Courier New"/>
      <w:szCs w:val="21"/>
    </w:rPr>
  </w:style>
  <w:style w:type="paragraph" w:styleId="a4">
    <w:name w:val="Balloon Text"/>
    <w:basedOn w:val="a"/>
    <w:link w:val="a5"/>
    <w:qFormat/>
    <w:rPr>
      <w:sz w:val="18"/>
      <w:szCs w:val="18"/>
    </w:rPr>
  </w:style>
  <w:style w:type="paragraph" w:styleId="a6">
    <w:name w:val="footer"/>
    <w:basedOn w:val="a"/>
    <w:link w:val="a7"/>
    <w:qFormat/>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pPr>
      <w:spacing w:beforeAutospacing="1" w:afterAutospacing="1"/>
      <w:jc w:val="left"/>
    </w:pPr>
    <w:rPr>
      <w:rFonts w:cs="Times New Roman"/>
      <w:kern w:val="0"/>
      <w:sz w:val="24"/>
    </w:rPr>
  </w:style>
  <w:style w:type="character" w:customStyle="1" w:styleId="a9">
    <w:name w:val="页眉 字符"/>
    <w:basedOn w:val="a0"/>
    <w:link w:val="a8"/>
    <w:qFormat/>
    <w:rPr>
      <w:rFonts w:asciiTheme="minorHAnsi" w:eastAsiaTheme="minorEastAsia" w:hAnsiTheme="minorHAnsi" w:cstheme="minorBidi"/>
      <w:kern w:val="2"/>
      <w:sz w:val="18"/>
      <w:szCs w:val="18"/>
    </w:rPr>
  </w:style>
  <w:style w:type="character" w:customStyle="1" w:styleId="a7">
    <w:name w:val="页脚 字符"/>
    <w:basedOn w:val="a0"/>
    <w:link w:val="a6"/>
    <w:qFormat/>
    <w:rPr>
      <w:rFonts w:asciiTheme="minorHAnsi" w:eastAsiaTheme="minorEastAsia" w:hAnsiTheme="minorHAnsi" w:cstheme="minorBidi"/>
      <w:kern w:val="2"/>
      <w:sz w:val="18"/>
      <w:szCs w:val="18"/>
    </w:rPr>
  </w:style>
  <w:style w:type="paragraph" w:customStyle="1" w:styleId="1">
    <w:name w:val="列出段落1"/>
    <w:basedOn w:val="a"/>
    <w:uiPriority w:val="99"/>
    <w:unhideWhenUsed/>
    <w:qFormat/>
    <w:pPr>
      <w:ind w:firstLineChars="200" w:firstLine="420"/>
    </w:pPr>
  </w:style>
  <w:style w:type="paragraph" w:customStyle="1" w:styleId="reader-word-layer">
    <w:name w:val="reader-word-layer"/>
    <w:basedOn w:val="a"/>
    <w:qFormat/>
    <w:pPr>
      <w:widowControl/>
      <w:spacing w:before="100" w:beforeAutospacing="1" w:after="100" w:afterAutospacing="1"/>
      <w:jc w:val="left"/>
    </w:pPr>
    <w:rPr>
      <w:rFonts w:ascii="宋体" w:eastAsia="宋体" w:hAnsi="宋体" w:cs="宋体"/>
      <w:kern w:val="0"/>
      <w:sz w:val="24"/>
    </w:rPr>
  </w:style>
  <w:style w:type="character" w:customStyle="1" w:styleId="a5">
    <w:name w:val="批注框文本 字符"/>
    <w:basedOn w:val="a0"/>
    <w:link w:val="a4"/>
    <w:qFormat/>
    <w:rPr>
      <w:rFonts w:asciiTheme="minorHAnsi" w:eastAsiaTheme="minorEastAsia" w:hAnsiTheme="minorHAnsi" w:cstheme="minorBidi"/>
      <w:kern w:val="2"/>
      <w:sz w:val="18"/>
      <w:szCs w:val="18"/>
    </w:rPr>
  </w:style>
  <w:style w:type="character" w:styleId="ab">
    <w:name w:val="Hyperlink"/>
    <w:basedOn w:val="a0"/>
    <w:rsid w:val="007E2976"/>
    <w:rPr>
      <w:color w:val="0563C1" w:themeColor="hyperlink"/>
      <w:u w:val="single"/>
    </w:rPr>
  </w:style>
  <w:style w:type="character" w:styleId="ac">
    <w:name w:val="Unresolved Mention"/>
    <w:basedOn w:val="a0"/>
    <w:uiPriority w:val="99"/>
    <w:semiHidden/>
    <w:unhideWhenUsed/>
    <w:rsid w:val="007E2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91CCD8F-2AFB-4286-9D19-736F4539A45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330</Words>
  <Characters>1884</Characters>
  <Application>Microsoft Office Word</Application>
  <DocSecurity>0</DocSecurity>
  <Lines>15</Lines>
  <Paragraphs>4</Paragraphs>
  <ScaleCrop>false</ScaleCrop>
  <Company>Sky123.Org</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cp:lastPrinted>2023-05-23T08:19:00Z</cp:lastPrinted>
  <dcterms:created xsi:type="dcterms:W3CDTF">2023-09-25T02:12:00Z</dcterms:created>
  <dcterms:modified xsi:type="dcterms:W3CDTF">2023-09-25T02:12:00Z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BD6BED3AA06D412A99F1FA817D484DC2_13</vt:lpwstr>
  </property>
</Properties>
</file>