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32EF" w14:textId="1C1F4123" w:rsidR="008B4035" w:rsidRPr="008B4035" w:rsidRDefault="008B4035" w:rsidP="008B4035">
      <w:pPr>
        <w:spacing w:line="520" w:lineRule="exact"/>
        <w:jc w:val="distribute"/>
        <w:rPr>
          <w:rFonts w:ascii="仿宋" w:eastAsia="仿宋" w:hAnsi="仿宋" w:cs="Times New Roman"/>
          <w:spacing w:val="-20"/>
          <w:w w:val="85"/>
          <w:sz w:val="24"/>
          <w:szCs w:val="24"/>
        </w:rPr>
      </w:pPr>
      <w:r w:rsidRPr="008B4035">
        <w:rPr>
          <w:rFonts w:ascii="仿宋" w:eastAsia="仿宋" w:hAnsi="仿宋" w:cs="Times New Roman"/>
          <w:spacing w:val="-20"/>
          <w:w w:val="85"/>
          <w:sz w:val="24"/>
          <w:szCs w:val="24"/>
        </w:rPr>
        <w:fldChar w:fldCharType="begin"/>
      </w:r>
      <w:r w:rsidRPr="008B4035">
        <w:rPr>
          <w:rFonts w:ascii="仿宋" w:eastAsia="仿宋" w:hAnsi="仿宋" w:cs="Times New Roman"/>
          <w:spacing w:val="-20"/>
          <w:w w:val="85"/>
          <w:sz w:val="24"/>
          <w:szCs w:val="24"/>
        </w:rPr>
        <w:instrText xml:space="preserve"> HYPERLINK "</w:instrText>
      </w:r>
      <w:r w:rsidRPr="008B4035">
        <w:rPr>
          <w:rFonts w:ascii="仿宋" w:eastAsia="仿宋" w:hAnsi="仿宋" w:cs="Times New Roman"/>
          <w:spacing w:val="-20"/>
          <w:w w:val="85"/>
          <w:sz w:val="24"/>
          <w:szCs w:val="24"/>
        </w:rPr>
        <w:instrText>http://www.bjchy.gov.cn/affair/file/qzbfile/4028805a86db630f0186dddbe9f900da.html</w:instrText>
      </w:r>
      <w:r w:rsidRPr="008B4035">
        <w:rPr>
          <w:rFonts w:ascii="仿宋" w:eastAsia="仿宋" w:hAnsi="仿宋" w:cs="Times New Roman"/>
          <w:spacing w:val="-20"/>
          <w:w w:val="85"/>
          <w:sz w:val="24"/>
          <w:szCs w:val="24"/>
        </w:rPr>
        <w:instrText xml:space="preserve">" </w:instrText>
      </w:r>
      <w:r w:rsidRPr="008B4035">
        <w:rPr>
          <w:rFonts w:ascii="仿宋" w:eastAsia="仿宋" w:hAnsi="仿宋" w:cs="Times New Roman"/>
          <w:spacing w:val="-20"/>
          <w:w w:val="85"/>
          <w:sz w:val="24"/>
          <w:szCs w:val="24"/>
        </w:rPr>
        <w:fldChar w:fldCharType="separate"/>
      </w:r>
      <w:r w:rsidRPr="008B4035">
        <w:rPr>
          <w:rStyle w:val="af4"/>
          <w:rFonts w:ascii="仿宋" w:eastAsia="仿宋" w:hAnsi="仿宋" w:cs="Times New Roman"/>
          <w:spacing w:val="-20"/>
          <w:w w:val="85"/>
          <w:sz w:val="24"/>
          <w:szCs w:val="24"/>
        </w:rPr>
        <w:t>http://www.bjchy.gov.cn/affair/file/qzbfile/4028805a86db630f0186dddbe9f900da.html</w:t>
      </w:r>
      <w:r w:rsidRPr="008B4035">
        <w:rPr>
          <w:rFonts w:ascii="仿宋" w:eastAsia="仿宋" w:hAnsi="仿宋" w:cs="Times New Roman"/>
          <w:spacing w:val="-20"/>
          <w:w w:val="85"/>
          <w:sz w:val="24"/>
          <w:szCs w:val="24"/>
        </w:rPr>
        <w:fldChar w:fldCharType="end"/>
      </w:r>
    </w:p>
    <w:p w14:paraId="259A0A5F" w14:textId="4FF691FB" w:rsidR="008C7CE8" w:rsidRPr="008C7CE8" w:rsidRDefault="008C7CE8" w:rsidP="00B7634E">
      <w:pPr>
        <w:spacing w:line="520" w:lineRule="exact"/>
        <w:jc w:val="center"/>
        <w:rPr>
          <w:rFonts w:ascii="方正小标宋简体" w:eastAsia="方正小标宋简体" w:hAnsi="Calibri" w:cs="Times New Roman"/>
          <w:snapToGrid w:val="0"/>
          <w:kern w:val="0"/>
          <w:sz w:val="44"/>
          <w:szCs w:val="44"/>
        </w:rPr>
      </w:pPr>
      <w:r w:rsidRPr="008C7CE8">
        <w:rPr>
          <w:rFonts w:ascii="Calibri" w:eastAsia="方正小标宋简体" w:hAnsi="Calibri" w:cs="Times New Roman" w:hint="eastAsia"/>
          <w:snapToGrid w:val="0"/>
          <w:kern w:val="0"/>
          <w:sz w:val="44"/>
          <w:szCs w:val="44"/>
        </w:rPr>
        <w:t>北京市</w:t>
      </w:r>
      <w:r w:rsidRPr="008C7CE8">
        <w:rPr>
          <w:rFonts w:ascii="方正小标宋简体" w:eastAsia="方正小标宋简体" w:hAnsi="Calibri" w:cs="Times New Roman" w:hint="eastAsia"/>
          <w:snapToGrid w:val="0"/>
          <w:kern w:val="0"/>
          <w:sz w:val="44"/>
          <w:szCs w:val="44"/>
        </w:rPr>
        <w:t>朝阳区人民政府办公室</w:t>
      </w:r>
    </w:p>
    <w:p w14:paraId="218CB6A1" w14:textId="77777777" w:rsidR="00AC08BA" w:rsidRPr="00AC08BA" w:rsidRDefault="008C7CE8" w:rsidP="00B7634E">
      <w:pPr>
        <w:spacing w:line="520" w:lineRule="exact"/>
        <w:jc w:val="center"/>
        <w:rPr>
          <w:rFonts w:ascii="方正小标宋简体" w:eastAsia="方正小标宋简体" w:hAnsi="Calibri" w:cs="Times New Roman"/>
          <w:snapToGrid w:val="0"/>
          <w:kern w:val="0"/>
          <w:sz w:val="44"/>
          <w:szCs w:val="44"/>
        </w:rPr>
      </w:pPr>
      <w:r w:rsidRPr="008C7CE8">
        <w:rPr>
          <w:rFonts w:ascii="方正小标宋简体" w:eastAsia="方正小标宋简体" w:hAnsi="Calibri" w:cs="Times New Roman" w:hint="eastAsia"/>
          <w:snapToGrid w:val="0"/>
          <w:kern w:val="0"/>
          <w:sz w:val="44"/>
          <w:szCs w:val="44"/>
        </w:rPr>
        <w:t>关于印发</w:t>
      </w:r>
      <w:proofErr w:type="gramStart"/>
      <w:r w:rsidRPr="008C7CE8">
        <w:rPr>
          <w:rFonts w:ascii="方正小标宋简体" w:eastAsia="方正小标宋简体" w:hAnsi="Calibri" w:cs="Times New Roman" w:hint="eastAsia"/>
          <w:snapToGrid w:val="0"/>
          <w:kern w:val="0"/>
          <w:sz w:val="44"/>
          <w:szCs w:val="44"/>
        </w:rPr>
        <w:t>《</w:t>
      </w:r>
      <w:proofErr w:type="gramEnd"/>
      <w:r w:rsidR="00AC08BA" w:rsidRPr="00AC08BA">
        <w:rPr>
          <w:rFonts w:ascii="方正小标宋简体" w:eastAsia="方正小标宋简体" w:hAnsi="Calibri" w:cs="Times New Roman" w:hint="eastAsia"/>
          <w:snapToGrid w:val="0"/>
          <w:kern w:val="0"/>
          <w:sz w:val="44"/>
          <w:szCs w:val="44"/>
        </w:rPr>
        <w:t>北京市朝阳区深入打好污染防治</w:t>
      </w:r>
    </w:p>
    <w:p w14:paraId="2E470958" w14:textId="77777777" w:rsidR="008C7CE8" w:rsidRPr="008C7CE8" w:rsidRDefault="00AC08BA" w:rsidP="00B7634E">
      <w:pPr>
        <w:spacing w:line="520" w:lineRule="exact"/>
        <w:jc w:val="center"/>
        <w:rPr>
          <w:rFonts w:ascii="方正小标宋简体" w:eastAsia="方正小标宋简体" w:hAnsi="Calibri" w:cs="Times New Roman"/>
          <w:snapToGrid w:val="0"/>
          <w:kern w:val="0"/>
          <w:sz w:val="44"/>
          <w:szCs w:val="44"/>
        </w:rPr>
      </w:pPr>
      <w:r w:rsidRPr="00AC08BA">
        <w:rPr>
          <w:rFonts w:ascii="方正小标宋简体" w:eastAsia="方正小标宋简体" w:hAnsi="Calibri" w:cs="Times New Roman" w:hint="eastAsia"/>
          <w:snapToGrid w:val="0"/>
          <w:kern w:val="0"/>
          <w:sz w:val="44"/>
          <w:szCs w:val="44"/>
        </w:rPr>
        <w:t>攻坚战202</w:t>
      </w:r>
      <w:r w:rsidR="0042384E">
        <w:rPr>
          <w:rFonts w:ascii="方正小标宋简体" w:eastAsia="方正小标宋简体" w:hAnsi="Calibri" w:cs="Times New Roman" w:hint="eastAsia"/>
          <w:snapToGrid w:val="0"/>
          <w:kern w:val="0"/>
          <w:sz w:val="44"/>
          <w:szCs w:val="44"/>
        </w:rPr>
        <w:t>3</w:t>
      </w:r>
      <w:r w:rsidRPr="00AC08BA">
        <w:rPr>
          <w:rFonts w:ascii="方正小标宋简体" w:eastAsia="方正小标宋简体" w:hAnsi="Calibri" w:cs="Times New Roman" w:hint="eastAsia"/>
          <w:snapToGrid w:val="0"/>
          <w:kern w:val="0"/>
          <w:sz w:val="44"/>
          <w:szCs w:val="44"/>
        </w:rPr>
        <w:t>年行动计划</w:t>
      </w:r>
      <w:proofErr w:type="gramStart"/>
      <w:r w:rsidR="008C7CE8" w:rsidRPr="008C7CE8">
        <w:rPr>
          <w:rFonts w:ascii="方正小标宋简体" w:eastAsia="方正小标宋简体" w:hAnsi="Calibri" w:cs="Times New Roman" w:hint="eastAsia"/>
          <w:snapToGrid w:val="0"/>
          <w:kern w:val="0"/>
          <w:sz w:val="44"/>
          <w:szCs w:val="44"/>
        </w:rPr>
        <w:t>》</w:t>
      </w:r>
      <w:proofErr w:type="gramEnd"/>
      <w:r w:rsidR="008C7CE8" w:rsidRPr="008C7CE8">
        <w:rPr>
          <w:rFonts w:ascii="方正小标宋简体" w:eastAsia="方正小标宋简体" w:hAnsi="Calibri" w:cs="Times New Roman" w:hint="eastAsia"/>
          <w:snapToGrid w:val="0"/>
          <w:kern w:val="0"/>
          <w:sz w:val="44"/>
          <w:szCs w:val="44"/>
        </w:rPr>
        <w:t>的通知</w:t>
      </w:r>
    </w:p>
    <w:p w14:paraId="763E3A0D" w14:textId="77777777" w:rsidR="00B7634E" w:rsidRDefault="00B7634E" w:rsidP="00B7634E">
      <w:pPr>
        <w:spacing w:line="520" w:lineRule="exact"/>
        <w:jc w:val="center"/>
        <w:rPr>
          <w:rFonts w:ascii="仿宋_GB2312" w:eastAsia="仿宋_GB2312" w:hAnsi="Times New Roman" w:cs="Times New Roman"/>
          <w:snapToGrid w:val="0"/>
          <w:kern w:val="0"/>
          <w:sz w:val="32"/>
          <w:szCs w:val="32"/>
        </w:rPr>
      </w:pPr>
    </w:p>
    <w:p w14:paraId="4C45F0B2" w14:textId="77777777" w:rsidR="008C7CE8" w:rsidRDefault="00245C79" w:rsidP="00B7634E">
      <w:pPr>
        <w:spacing w:line="520" w:lineRule="exact"/>
        <w:jc w:val="center"/>
        <w:rPr>
          <w:rFonts w:ascii="仿宋_GB2312" w:eastAsia="仿宋_GB2312" w:hAnsi="Times New Roman" w:cs="Times New Roman"/>
          <w:snapToGrid w:val="0"/>
          <w:kern w:val="0"/>
          <w:sz w:val="32"/>
          <w:szCs w:val="32"/>
        </w:rPr>
      </w:pPr>
      <w:r w:rsidRPr="008C7CE8">
        <w:rPr>
          <w:rFonts w:ascii="仿宋_GB2312" w:eastAsia="仿宋_GB2312" w:hAnsi="Times New Roman" w:cs="Times New Roman" w:hint="eastAsia"/>
          <w:snapToGrid w:val="0"/>
          <w:kern w:val="0"/>
          <w:sz w:val="32"/>
          <w:szCs w:val="32"/>
        </w:rPr>
        <w:t>朝政办发〔202</w:t>
      </w:r>
      <w:r>
        <w:rPr>
          <w:rFonts w:ascii="仿宋_GB2312" w:eastAsia="仿宋_GB2312" w:hAnsi="Times New Roman" w:cs="Times New Roman" w:hint="eastAsia"/>
          <w:snapToGrid w:val="0"/>
          <w:kern w:val="0"/>
          <w:sz w:val="32"/>
          <w:szCs w:val="32"/>
        </w:rPr>
        <w:t>3</w:t>
      </w:r>
      <w:r w:rsidRPr="008C7CE8">
        <w:rPr>
          <w:rFonts w:ascii="仿宋_GB2312" w:eastAsia="仿宋_GB2312" w:hAnsi="Times New Roman" w:cs="Times New Roman" w:hint="eastAsia"/>
          <w:snapToGrid w:val="0"/>
          <w:kern w:val="0"/>
          <w:sz w:val="32"/>
          <w:szCs w:val="32"/>
        </w:rPr>
        <w:t>〕</w:t>
      </w:r>
      <w:r>
        <w:rPr>
          <w:rFonts w:ascii="仿宋_GB2312" w:eastAsia="仿宋_GB2312" w:hAnsi="Times New Roman" w:cs="Times New Roman" w:hint="eastAsia"/>
          <w:snapToGrid w:val="0"/>
          <w:kern w:val="0"/>
          <w:sz w:val="32"/>
          <w:szCs w:val="32"/>
        </w:rPr>
        <w:t>3</w:t>
      </w:r>
      <w:r w:rsidRPr="008C7CE8">
        <w:rPr>
          <w:rFonts w:ascii="仿宋_GB2312" w:eastAsia="仿宋_GB2312" w:hAnsi="Times New Roman" w:cs="Times New Roman" w:hint="eastAsia"/>
          <w:snapToGrid w:val="0"/>
          <w:kern w:val="0"/>
          <w:sz w:val="32"/>
          <w:szCs w:val="32"/>
        </w:rPr>
        <w:t>号</w:t>
      </w:r>
    </w:p>
    <w:p w14:paraId="322FACC3" w14:textId="77777777" w:rsidR="00245C79" w:rsidRPr="00245C79" w:rsidRDefault="00245C79" w:rsidP="00B7634E">
      <w:pPr>
        <w:spacing w:line="520" w:lineRule="exact"/>
        <w:jc w:val="center"/>
        <w:rPr>
          <w:rFonts w:ascii="方正小标宋简体" w:eastAsia="方正小标宋简体" w:hAnsi="Calibri" w:cs="Times New Roman"/>
          <w:snapToGrid w:val="0"/>
          <w:kern w:val="0"/>
          <w:sz w:val="44"/>
          <w:szCs w:val="44"/>
        </w:rPr>
      </w:pPr>
    </w:p>
    <w:p w14:paraId="6A039558" w14:textId="77777777" w:rsidR="008C7CE8" w:rsidRPr="008C7CE8" w:rsidRDefault="008C7CE8" w:rsidP="00B7634E">
      <w:pPr>
        <w:adjustRightInd w:val="0"/>
        <w:snapToGrid w:val="0"/>
        <w:spacing w:line="520" w:lineRule="exact"/>
        <w:rPr>
          <w:rFonts w:ascii="楷体_GB2312" w:eastAsia="楷体_GB2312" w:hAnsi="Times New Roman" w:cs="Times New Roman"/>
          <w:snapToGrid w:val="0"/>
          <w:kern w:val="0"/>
          <w:sz w:val="32"/>
          <w:szCs w:val="32"/>
        </w:rPr>
      </w:pPr>
      <w:r w:rsidRPr="008C7CE8">
        <w:rPr>
          <w:rFonts w:ascii="楷体_GB2312" w:eastAsia="楷体_GB2312" w:hAnsi="Times New Roman" w:cs="Times New Roman" w:hint="eastAsia"/>
          <w:snapToGrid w:val="0"/>
          <w:kern w:val="0"/>
          <w:sz w:val="32"/>
          <w:szCs w:val="32"/>
        </w:rPr>
        <w:t>各街道办事处、地区办事处（乡政府），区政府各委、办、局，各区属机构：</w:t>
      </w:r>
    </w:p>
    <w:p w14:paraId="26854F60" w14:textId="77777777" w:rsidR="008C7CE8" w:rsidRPr="008C7CE8" w:rsidRDefault="00D77DDB" w:rsidP="00B7634E">
      <w:pPr>
        <w:spacing w:line="520" w:lineRule="exact"/>
        <w:ind w:firstLine="645"/>
        <w:rPr>
          <w:rFonts w:ascii="楷体_GB2312" w:eastAsia="楷体_GB2312" w:hAnsi="Times New Roman" w:cs="Times New Roman"/>
          <w:sz w:val="32"/>
          <w:szCs w:val="32"/>
        </w:rPr>
      </w:pPr>
      <w:r>
        <w:rPr>
          <w:rFonts w:ascii="楷体_GB2312" w:eastAsia="楷体_GB2312" w:hAnsi="Times New Roman" w:cs="Times New Roman" w:hint="eastAsia"/>
          <w:sz w:val="32"/>
          <w:szCs w:val="32"/>
        </w:rPr>
        <w:t>为全面贯彻落实党的二十大精神，按照</w:t>
      </w:r>
      <w:r w:rsidR="0042384E" w:rsidRPr="0042384E">
        <w:rPr>
          <w:rFonts w:ascii="楷体_GB2312" w:eastAsia="楷体_GB2312" w:hAnsi="Times New Roman" w:cs="Times New Roman" w:hint="eastAsia"/>
          <w:sz w:val="32"/>
          <w:szCs w:val="32"/>
        </w:rPr>
        <w:t>市委</w:t>
      </w:r>
      <w:r w:rsidR="0042384E">
        <w:rPr>
          <w:rFonts w:ascii="楷体_GB2312" w:eastAsia="楷体_GB2312" w:hAnsi="Times New Roman" w:cs="Times New Roman" w:hint="eastAsia"/>
          <w:sz w:val="32"/>
          <w:szCs w:val="32"/>
        </w:rPr>
        <w:t>、</w:t>
      </w:r>
      <w:r w:rsidR="0042384E" w:rsidRPr="0042384E">
        <w:rPr>
          <w:rFonts w:ascii="楷体_GB2312" w:eastAsia="楷体_GB2312" w:hAnsi="Times New Roman" w:cs="Times New Roman" w:hint="eastAsia"/>
          <w:sz w:val="32"/>
          <w:szCs w:val="32"/>
        </w:rPr>
        <w:t>市政府关于深入打好污染防治攻坚战的</w:t>
      </w:r>
      <w:r>
        <w:rPr>
          <w:rFonts w:ascii="楷体_GB2312" w:eastAsia="楷体_GB2312" w:hAnsi="Times New Roman" w:cs="Times New Roman" w:hint="eastAsia"/>
          <w:sz w:val="32"/>
          <w:szCs w:val="32"/>
        </w:rPr>
        <w:t>工作</w:t>
      </w:r>
      <w:r w:rsidR="0042384E" w:rsidRPr="0042384E">
        <w:rPr>
          <w:rFonts w:ascii="楷体_GB2312" w:eastAsia="楷体_GB2312" w:hAnsi="Times New Roman" w:cs="Times New Roman" w:hint="eastAsia"/>
          <w:sz w:val="32"/>
          <w:szCs w:val="32"/>
        </w:rPr>
        <w:t>要求，牢牢把握减</w:t>
      </w:r>
      <w:proofErr w:type="gramStart"/>
      <w:r w:rsidR="0042384E" w:rsidRPr="0042384E">
        <w:rPr>
          <w:rFonts w:ascii="楷体_GB2312" w:eastAsia="楷体_GB2312" w:hAnsi="Times New Roman" w:cs="Times New Roman" w:hint="eastAsia"/>
          <w:sz w:val="32"/>
          <w:szCs w:val="32"/>
        </w:rPr>
        <w:t>污降碳</w:t>
      </w:r>
      <w:proofErr w:type="gramEnd"/>
      <w:r w:rsidR="0042384E" w:rsidRPr="0042384E">
        <w:rPr>
          <w:rFonts w:ascii="楷体_GB2312" w:eastAsia="楷体_GB2312" w:hAnsi="Times New Roman" w:cs="Times New Roman" w:hint="eastAsia"/>
          <w:sz w:val="32"/>
          <w:szCs w:val="32"/>
        </w:rPr>
        <w:t>协同增效发展战略，进一步提升本区生态环境质量，经区政府同意，现将《北京市朝阳区深入打好污染防治攻坚战2023年行动计划》印发给你们，</w:t>
      </w:r>
      <w:r w:rsidR="008C7CE8" w:rsidRPr="008C7CE8">
        <w:rPr>
          <w:rFonts w:ascii="楷体_GB2312" w:eastAsia="楷体_GB2312" w:hAnsi="Times New Roman" w:cs="Times New Roman" w:hint="eastAsia"/>
          <w:sz w:val="32"/>
          <w:szCs w:val="32"/>
        </w:rPr>
        <w:t>并就有关事项通知如下：</w:t>
      </w:r>
    </w:p>
    <w:p w14:paraId="6342D9C2" w14:textId="77777777" w:rsidR="0042384E" w:rsidRPr="0042384E" w:rsidRDefault="0042384E" w:rsidP="00B7634E">
      <w:pPr>
        <w:spacing w:line="520" w:lineRule="exact"/>
        <w:ind w:firstLine="645"/>
        <w:rPr>
          <w:rFonts w:ascii="楷体_GB2312" w:eastAsia="楷体_GB2312" w:hAnsi="Times New Roman" w:cs="Times New Roman"/>
          <w:sz w:val="32"/>
          <w:szCs w:val="32"/>
        </w:rPr>
      </w:pPr>
      <w:r w:rsidRPr="0042384E">
        <w:rPr>
          <w:rFonts w:ascii="楷体_GB2312" w:eastAsia="楷体_GB2312" w:hAnsi="Times New Roman" w:cs="Times New Roman" w:hint="eastAsia"/>
          <w:sz w:val="32"/>
          <w:szCs w:val="32"/>
        </w:rPr>
        <w:t>一是要切实提高政治站位。各部门、各街乡要以习近平新时代中国特色社会主义思想为指导，深入贯彻习近平生态文明思想，坚持山水林田湖草沙一体化保护和系统治理，统筹产业结构调整、污染治理、生态保护、应对气候变化，协同推进降碳、减污、扩绿、增长，努力推动经济社会绿色低碳转型。</w:t>
      </w:r>
    </w:p>
    <w:p w14:paraId="16A8D70C" w14:textId="77777777" w:rsidR="0042384E" w:rsidRPr="0042384E" w:rsidRDefault="0042384E" w:rsidP="00B7634E">
      <w:pPr>
        <w:spacing w:line="520" w:lineRule="exact"/>
        <w:ind w:firstLine="645"/>
        <w:rPr>
          <w:rFonts w:ascii="楷体_GB2312" w:eastAsia="楷体_GB2312" w:hAnsi="Times New Roman" w:cs="Times New Roman"/>
          <w:sz w:val="32"/>
          <w:szCs w:val="32"/>
        </w:rPr>
      </w:pPr>
      <w:r w:rsidRPr="0042384E">
        <w:rPr>
          <w:rFonts w:ascii="楷体_GB2312" w:eastAsia="楷体_GB2312" w:hAnsi="Times New Roman" w:cs="Times New Roman" w:hint="eastAsia"/>
          <w:sz w:val="32"/>
          <w:szCs w:val="32"/>
        </w:rPr>
        <w:t>二是要全面落实责任。以生态文明建设为统领，以生态环境保护督察整改为抓手，准确把握深入打好污染防治攻坚战的新形势、新要求，坚持精准治污、科学治污、依法治污，将环境污染防治向纵深推进，以更高标准全面抓好各项任务落实，创新工作方法，努力提升生态环境治理体系和治理能力现代化水平。</w:t>
      </w:r>
    </w:p>
    <w:p w14:paraId="664EAC97" w14:textId="77777777" w:rsidR="0042384E" w:rsidRPr="0042384E" w:rsidRDefault="0042384E" w:rsidP="00B7634E">
      <w:pPr>
        <w:spacing w:line="520" w:lineRule="exact"/>
        <w:ind w:firstLine="645"/>
        <w:rPr>
          <w:rFonts w:ascii="楷体_GB2312" w:eastAsia="楷体_GB2312" w:hAnsi="Times New Roman" w:cs="Times New Roman"/>
          <w:sz w:val="32"/>
          <w:szCs w:val="32"/>
        </w:rPr>
      </w:pPr>
      <w:r w:rsidRPr="0042384E">
        <w:rPr>
          <w:rFonts w:ascii="楷体_GB2312" w:eastAsia="楷体_GB2312" w:hAnsi="Times New Roman" w:cs="Times New Roman" w:hint="eastAsia"/>
          <w:sz w:val="32"/>
          <w:szCs w:val="32"/>
        </w:rPr>
        <w:lastRenderedPageBreak/>
        <w:t>三是要强化宣传引导。各部门、各街乡要采取多种形式开展政策解读，及时回应社会关切；要深入开展生态环境保护宣传活动，倡导绿色低碳的生活方式；要及时曝光环境违法行为，依法加大信息公开力度，主动接受社会监督。</w:t>
      </w:r>
    </w:p>
    <w:p w14:paraId="734016C3" w14:textId="77777777" w:rsidR="008C7CE8" w:rsidRPr="008C7CE8" w:rsidRDefault="0042384E" w:rsidP="00B7634E">
      <w:pPr>
        <w:spacing w:line="520" w:lineRule="exact"/>
        <w:ind w:firstLine="645"/>
        <w:rPr>
          <w:rFonts w:ascii="楷体_GB2312" w:eastAsia="楷体_GB2312" w:hAnsi="Times New Roman" w:cs="Times New Roman"/>
          <w:sz w:val="32"/>
          <w:szCs w:val="32"/>
        </w:rPr>
      </w:pPr>
      <w:r w:rsidRPr="0042384E">
        <w:rPr>
          <w:rFonts w:ascii="楷体_GB2312" w:eastAsia="楷体_GB2312" w:hAnsi="Times New Roman" w:cs="Times New Roman" w:hint="eastAsia"/>
          <w:sz w:val="32"/>
          <w:szCs w:val="32"/>
        </w:rPr>
        <w:t>四是要严格督察考核。各部门、各街乡要全面加强任务统筹落实，每月25日前、每季度最后</w:t>
      </w:r>
      <w:r w:rsidR="00D77DDB">
        <w:rPr>
          <w:rFonts w:ascii="楷体_GB2312" w:eastAsia="楷体_GB2312" w:hAnsi="Times New Roman" w:cs="Times New Roman" w:hint="eastAsia"/>
          <w:sz w:val="32"/>
          <w:szCs w:val="32"/>
        </w:rPr>
        <w:t>1</w:t>
      </w:r>
      <w:r w:rsidRPr="0042384E">
        <w:rPr>
          <w:rFonts w:ascii="楷体_GB2312" w:eastAsia="楷体_GB2312" w:hAnsi="Times New Roman" w:cs="Times New Roman" w:hint="eastAsia"/>
          <w:sz w:val="32"/>
          <w:szCs w:val="32"/>
        </w:rPr>
        <w:t>个月25日前向区生态环境局按时报送本月、本季度工作进展情况。部分重点任务落实情况纳入政府绩效管理体系，并作为生态环境保护工作督察重点；对因工作不力、行政效率低下、履职缺位等导致未完成目标任务的，严格依规</w:t>
      </w:r>
      <w:r w:rsidR="00D77DDB" w:rsidRPr="0042384E">
        <w:rPr>
          <w:rFonts w:ascii="楷体_GB2312" w:eastAsia="楷体_GB2312" w:hAnsi="Times New Roman" w:cs="Times New Roman" w:hint="eastAsia"/>
          <w:sz w:val="32"/>
          <w:szCs w:val="32"/>
        </w:rPr>
        <w:t>依纪</w:t>
      </w:r>
      <w:r w:rsidRPr="0042384E">
        <w:rPr>
          <w:rFonts w:ascii="楷体_GB2312" w:eastAsia="楷体_GB2312" w:hAnsi="Times New Roman" w:cs="Times New Roman" w:hint="eastAsia"/>
          <w:sz w:val="32"/>
          <w:szCs w:val="32"/>
        </w:rPr>
        <w:t>追究责任。</w:t>
      </w:r>
    </w:p>
    <w:p w14:paraId="7CB624FB" w14:textId="77777777" w:rsidR="00AC08BA" w:rsidRDefault="00AC08BA" w:rsidP="00B7634E">
      <w:pPr>
        <w:spacing w:line="520" w:lineRule="exact"/>
        <w:ind w:firstLine="645"/>
        <w:jc w:val="left"/>
        <w:rPr>
          <w:rFonts w:ascii="楷体_GB2312" w:eastAsia="楷体_GB2312" w:hAnsi="Times New Roman" w:cs="Times New Roman"/>
          <w:sz w:val="32"/>
          <w:szCs w:val="32"/>
        </w:rPr>
      </w:pPr>
    </w:p>
    <w:p w14:paraId="72B5B1FC" w14:textId="77777777" w:rsidR="00AC08BA" w:rsidRPr="00AC08BA" w:rsidRDefault="008C7CE8" w:rsidP="00B7634E">
      <w:pPr>
        <w:spacing w:line="520" w:lineRule="exact"/>
        <w:ind w:firstLine="645"/>
        <w:jc w:val="left"/>
        <w:rPr>
          <w:rFonts w:ascii="楷体_GB2312" w:eastAsia="楷体_GB2312" w:hAnsi="Times New Roman" w:cs="Times New Roman"/>
          <w:sz w:val="32"/>
          <w:szCs w:val="32"/>
        </w:rPr>
      </w:pPr>
      <w:r w:rsidRPr="008C7CE8">
        <w:rPr>
          <w:rFonts w:ascii="楷体_GB2312" w:eastAsia="楷体_GB2312" w:hAnsi="Times New Roman" w:cs="Times New Roman" w:hint="eastAsia"/>
          <w:sz w:val="32"/>
          <w:szCs w:val="32"/>
        </w:rPr>
        <w:t>附件：</w:t>
      </w:r>
      <w:r w:rsidR="00AC08BA" w:rsidRPr="00AC08BA">
        <w:rPr>
          <w:rFonts w:ascii="楷体_GB2312" w:eastAsia="楷体_GB2312" w:hAnsi="Times New Roman" w:cs="Times New Roman" w:hint="eastAsia"/>
          <w:sz w:val="32"/>
          <w:szCs w:val="32"/>
        </w:rPr>
        <w:t>1.朝阳区应对气候变化202</w:t>
      </w:r>
      <w:r w:rsidR="0042384E">
        <w:rPr>
          <w:rFonts w:ascii="楷体_GB2312" w:eastAsia="楷体_GB2312" w:hAnsi="Times New Roman" w:cs="Times New Roman" w:hint="eastAsia"/>
          <w:sz w:val="32"/>
          <w:szCs w:val="32"/>
        </w:rPr>
        <w:t>3</w:t>
      </w:r>
      <w:r w:rsidR="00AC08BA" w:rsidRPr="00AC08BA">
        <w:rPr>
          <w:rFonts w:ascii="楷体_GB2312" w:eastAsia="楷体_GB2312" w:hAnsi="Times New Roman" w:cs="Times New Roman" w:hint="eastAsia"/>
          <w:sz w:val="32"/>
          <w:szCs w:val="32"/>
        </w:rPr>
        <w:t>年行动计划</w:t>
      </w:r>
    </w:p>
    <w:p w14:paraId="3F79F3AD" w14:textId="77777777" w:rsidR="00AC08BA" w:rsidRPr="00AC08BA" w:rsidRDefault="00AC08BA" w:rsidP="00B7634E">
      <w:pPr>
        <w:spacing w:line="520" w:lineRule="exact"/>
        <w:ind w:firstLineChars="500" w:firstLine="1600"/>
        <w:jc w:val="left"/>
        <w:rPr>
          <w:rFonts w:ascii="楷体_GB2312" w:eastAsia="楷体_GB2312" w:hAnsi="Times New Roman" w:cs="Times New Roman"/>
          <w:sz w:val="32"/>
          <w:szCs w:val="32"/>
        </w:rPr>
      </w:pPr>
      <w:r w:rsidRPr="00AC08BA">
        <w:rPr>
          <w:rFonts w:ascii="楷体_GB2312" w:eastAsia="楷体_GB2312" w:hAnsi="Times New Roman" w:cs="Times New Roman" w:hint="eastAsia"/>
          <w:sz w:val="32"/>
          <w:szCs w:val="32"/>
        </w:rPr>
        <w:t>2.朝阳区大气污染防治202</w:t>
      </w:r>
      <w:r w:rsidR="0042384E">
        <w:rPr>
          <w:rFonts w:ascii="楷体_GB2312" w:eastAsia="楷体_GB2312" w:hAnsi="Times New Roman" w:cs="Times New Roman" w:hint="eastAsia"/>
          <w:sz w:val="32"/>
          <w:szCs w:val="32"/>
        </w:rPr>
        <w:t>3</w:t>
      </w:r>
      <w:r w:rsidRPr="00AC08BA">
        <w:rPr>
          <w:rFonts w:ascii="楷体_GB2312" w:eastAsia="楷体_GB2312" w:hAnsi="Times New Roman" w:cs="Times New Roman" w:hint="eastAsia"/>
          <w:sz w:val="32"/>
          <w:szCs w:val="32"/>
        </w:rPr>
        <w:t>年行动计划</w:t>
      </w:r>
    </w:p>
    <w:p w14:paraId="448619AD" w14:textId="77777777" w:rsidR="00AC08BA" w:rsidRPr="00AC08BA" w:rsidRDefault="00AC08BA" w:rsidP="00B7634E">
      <w:pPr>
        <w:spacing w:line="520" w:lineRule="exact"/>
        <w:ind w:firstLineChars="500" w:firstLine="1600"/>
        <w:jc w:val="left"/>
        <w:rPr>
          <w:rFonts w:ascii="楷体_GB2312" w:eastAsia="楷体_GB2312" w:hAnsi="Times New Roman" w:cs="Times New Roman"/>
          <w:sz w:val="32"/>
          <w:szCs w:val="32"/>
        </w:rPr>
      </w:pPr>
      <w:r w:rsidRPr="00AC08BA">
        <w:rPr>
          <w:rFonts w:ascii="楷体_GB2312" w:eastAsia="楷体_GB2312" w:hAnsi="Times New Roman" w:cs="Times New Roman" w:hint="eastAsia"/>
          <w:sz w:val="32"/>
          <w:szCs w:val="32"/>
        </w:rPr>
        <w:t>3.朝阳区</w:t>
      </w:r>
      <w:r w:rsidR="0042384E" w:rsidRPr="00AC08BA">
        <w:rPr>
          <w:rFonts w:ascii="楷体_GB2312" w:eastAsia="楷体_GB2312" w:hAnsi="Times New Roman" w:cs="Times New Roman" w:hint="eastAsia"/>
          <w:sz w:val="32"/>
          <w:szCs w:val="32"/>
        </w:rPr>
        <w:t>水污染</w:t>
      </w:r>
      <w:r w:rsidRPr="00AC08BA">
        <w:rPr>
          <w:rFonts w:ascii="楷体_GB2312" w:eastAsia="楷体_GB2312" w:hAnsi="Times New Roman" w:cs="Times New Roman" w:hint="eastAsia"/>
          <w:sz w:val="32"/>
          <w:szCs w:val="32"/>
        </w:rPr>
        <w:t>防治202</w:t>
      </w:r>
      <w:r w:rsidR="0042384E">
        <w:rPr>
          <w:rFonts w:ascii="楷体_GB2312" w:eastAsia="楷体_GB2312" w:hAnsi="Times New Roman" w:cs="Times New Roman" w:hint="eastAsia"/>
          <w:sz w:val="32"/>
          <w:szCs w:val="32"/>
        </w:rPr>
        <w:t>3</w:t>
      </w:r>
      <w:r w:rsidRPr="00AC08BA">
        <w:rPr>
          <w:rFonts w:ascii="楷体_GB2312" w:eastAsia="楷体_GB2312" w:hAnsi="Times New Roman" w:cs="Times New Roman" w:hint="eastAsia"/>
          <w:sz w:val="32"/>
          <w:szCs w:val="32"/>
        </w:rPr>
        <w:t>年行动计划</w:t>
      </w:r>
    </w:p>
    <w:p w14:paraId="6793D5EA" w14:textId="77777777" w:rsidR="00AC08BA" w:rsidRPr="00AC08BA" w:rsidRDefault="00AC08BA" w:rsidP="00B7634E">
      <w:pPr>
        <w:spacing w:line="520" w:lineRule="exact"/>
        <w:ind w:firstLineChars="500" w:firstLine="1600"/>
        <w:jc w:val="left"/>
        <w:rPr>
          <w:rFonts w:ascii="楷体_GB2312" w:eastAsia="楷体_GB2312" w:hAnsi="Times New Roman" w:cs="Times New Roman"/>
          <w:sz w:val="32"/>
          <w:szCs w:val="32"/>
        </w:rPr>
      </w:pPr>
      <w:r w:rsidRPr="00AC08BA">
        <w:rPr>
          <w:rFonts w:ascii="楷体_GB2312" w:eastAsia="楷体_GB2312" w:hAnsi="Times New Roman" w:cs="Times New Roman" w:hint="eastAsia"/>
          <w:sz w:val="32"/>
          <w:szCs w:val="32"/>
        </w:rPr>
        <w:t>4.朝阳区</w:t>
      </w:r>
      <w:r w:rsidR="0042384E" w:rsidRPr="00AC08BA">
        <w:rPr>
          <w:rFonts w:ascii="楷体_GB2312" w:eastAsia="楷体_GB2312" w:hAnsi="Times New Roman" w:cs="Times New Roman" w:hint="eastAsia"/>
          <w:sz w:val="32"/>
          <w:szCs w:val="32"/>
        </w:rPr>
        <w:t>土壤污染</w:t>
      </w:r>
      <w:r w:rsidRPr="00AC08BA">
        <w:rPr>
          <w:rFonts w:ascii="楷体_GB2312" w:eastAsia="楷体_GB2312" w:hAnsi="Times New Roman" w:cs="Times New Roman" w:hint="eastAsia"/>
          <w:sz w:val="32"/>
          <w:szCs w:val="32"/>
        </w:rPr>
        <w:t>防治202</w:t>
      </w:r>
      <w:r w:rsidR="0042384E">
        <w:rPr>
          <w:rFonts w:ascii="楷体_GB2312" w:eastAsia="楷体_GB2312" w:hAnsi="Times New Roman" w:cs="Times New Roman" w:hint="eastAsia"/>
          <w:sz w:val="32"/>
          <w:szCs w:val="32"/>
        </w:rPr>
        <w:t>3</w:t>
      </w:r>
      <w:r w:rsidRPr="00AC08BA">
        <w:rPr>
          <w:rFonts w:ascii="楷体_GB2312" w:eastAsia="楷体_GB2312" w:hAnsi="Times New Roman" w:cs="Times New Roman" w:hint="eastAsia"/>
          <w:sz w:val="32"/>
          <w:szCs w:val="32"/>
        </w:rPr>
        <w:t>年行动计划</w:t>
      </w:r>
    </w:p>
    <w:p w14:paraId="2D826A92" w14:textId="77777777" w:rsidR="008C7CE8" w:rsidRPr="008C7CE8" w:rsidRDefault="00AC08BA" w:rsidP="00B7634E">
      <w:pPr>
        <w:tabs>
          <w:tab w:val="left" w:pos="7371"/>
          <w:tab w:val="left" w:pos="7513"/>
        </w:tabs>
        <w:spacing w:line="520" w:lineRule="exact"/>
        <w:ind w:firstLineChars="500" w:firstLine="1600"/>
        <w:jc w:val="left"/>
        <w:rPr>
          <w:rFonts w:ascii="楷体_GB2312" w:eastAsia="楷体_GB2312" w:hAnsi="Times New Roman" w:cs="仿宋_GB2312"/>
          <w:snapToGrid w:val="0"/>
          <w:kern w:val="0"/>
          <w:sz w:val="32"/>
          <w:szCs w:val="32"/>
        </w:rPr>
      </w:pPr>
      <w:r w:rsidRPr="00AC08BA">
        <w:rPr>
          <w:rFonts w:ascii="楷体_GB2312" w:eastAsia="楷体_GB2312" w:hAnsi="Times New Roman" w:cs="Times New Roman" w:hint="eastAsia"/>
          <w:sz w:val="32"/>
          <w:szCs w:val="32"/>
        </w:rPr>
        <w:t>5.朝阳区生态保护202</w:t>
      </w:r>
      <w:r w:rsidR="0042384E">
        <w:rPr>
          <w:rFonts w:ascii="楷体_GB2312" w:eastAsia="楷体_GB2312" w:hAnsi="Times New Roman" w:cs="Times New Roman" w:hint="eastAsia"/>
          <w:sz w:val="32"/>
          <w:szCs w:val="32"/>
        </w:rPr>
        <w:t>3</w:t>
      </w:r>
      <w:r w:rsidRPr="00AC08BA">
        <w:rPr>
          <w:rFonts w:ascii="楷体_GB2312" w:eastAsia="楷体_GB2312" w:hAnsi="Times New Roman" w:cs="Times New Roman" w:hint="eastAsia"/>
          <w:sz w:val="32"/>
          <w:szCs w:val="32"/>
        </w:rPr>
        <w:t>年行动计划</w:t>
      </w:r>
    </w:p>
    <w:p w14:paraId="7F3F207A" w14:textId="77777777" w:rsidR="008C7CE8" w:rsidRPr="0042384E" w:rsidRDefault="0042384E" w:rsidP="00B7634E">
      <w:pPr>
        <w:spacing w:line="520" w:lineRule="exact"/>
        <w:ind w:firstLineChars="500" w:firstLine="1600"/>
        <w:rPr>
          <w:rFonts w:ascii="楷体_GB2312" w:eastAsia="楷体_GB2312" w:hAnsi="Times New Roman" w:cs="仿宋_GB2312"/>
          <w:snapToGrid w:val="0"/>
          <w:kern w:val="0"/>
          <w:sz w:val="32"/>
          <w:szCs w:val="32"/>
        </w:rPr>
      </w:pPr>
      <w:r w:rsidRPr="0042384E">
        <w:rPr>
          <w:rFonts w:ascii="楷体_GB2312" w:eastAsia="楷体_GB2312" w:hAnsi="Times New Roman" w:cs="仿宋_GB2312" w:hint="eastAsia"/>
          <w:snapToGrid w:val="0"/>
          <w:kern w:val="0"/>
          <w:sz w:val="32"/>
          <w:szCs w:val="32"/>
        </w:rPr>
        <w:t>6.2023年生态环境保护有关指标及重点任务</w:t>
      </w:r>
    </w:p>
    <w:p w14:paraId="33CDE66D" w14:textId="77777777" w:rsidR="008C7CE8" w:rsidRDefault="008C7CE8" w:rsidP="00B7634E">
      <w:pPr>
        <w:spacing w:line="520" w:lineRule="exact"/>
        <w:rPr>
          <w:rFonts w:ascii="楷体_GB2312" w:eastAsia="楷体_GB2312" w:hAnsi="Times New Roman" w:cs="仿宋_GB2312"/>
          <w:snapToGrid w:val="0"/>
          <w:kern w:val="0"/>
          <w:sz w:val="32"/>
          <w:szCs w:val="32"/>
        </w:rPr>
      </w:pPr>
    </w:p>
    <w:p w14:paraId="7D0DB20B" w14:textId="77777777" w:rsidR="00AC08BA" w:rsidRPr="008C7CE8" w:rsidRDefault="00AC08BA" w:rsidP="00B7634E">
      <w:pPr>
        <w:spacing w:line="520" w:lineRule="exact"/>
        <w:rPr>
          <w:rFonts w:ascii="楷体_GB2312" w:eastAsia="楷体_GB2312" w:hAnsi="Times New Roman" w:cs="仿宋_GB2312"/>
          <w:snapToGrid w:val="0"/>
          <w:kern w:val="0"/>
          <w:sz w:val="32"/>
          <w:szCs w:val="32"/>
        </w:rPr>
      </w:pPr>
    </w:p>
    <w:p w14:paraId="11745705" w14:textId="77777777" w:rsidR="008C7CE8" w:rsidRPr="008C7CE8" w:rsidRDefault="008C7CE8" w:rsidP="00B7634E">
      <w:pPr>
        <w:tabs>
          <w:tab w:val="left" w:pos="1523"/>
          <w:tab w:val="left" w:pos="8789"/>
        </w:tabs>
        <w:adjustRightInd w:val="0"/>
        <w:snapToGrid w:val="0"/>
        <w:spacing w:line="520" w:lineRule="exact"/>
        <w:ind w:rightChars="62" w:right="130"/>
        <w:rPr>
          <w:rFonts w:ascii="楷体_GB2312" w:eastAsia="楷体_GB2312" w:hAnsi="Calibri" w:cs="Times New Roman"/>
          <w:snapToGrid w:val="0"/>
          <w:kern w:val="0"/>
          <w:sz w:val="32"/>
          <w:szCs w:val="32"/>
        </w:rPr>
      </w:pPr>
      <w:r w:rsidRPr="008C7CE8">
        <w:rPr>
          <w:rFonts w:ascii="楷体_GB2312" w:eastAsia="楷体_GB2312" w:hAnsi="Calibri" w:cs="Times New Roman" w:hint="eastAsia"/>
          <w:snapToGrid w:val="0"/>
          <w:kern w:val="0"/>
          <w:sz w:val="32"/>
          <w:szCs w:val="32"/>
        </w:rPr>
        <w:t xml:space="preserve">                           北京市朝阳区人民政府办公室</w:t>
      </w:r>
    </w:p>
    <w:p w14:paraId="373B1A95" w14:textId="77777777" w:rsidR="008C7CE8" w:rsidRPr="008C7CE8" w:rsidRDefault="008C7CE8" w:rsidP="00B7634E">
      <w:pPr>
        <w:tabs>
          <w:tab w:val="left" w:pos="7513"/>
          <w:tab w:val="left" w:pos="7655"/>
        </w:tabs>
        <w:spacing w:line="520" w:lineRule="exact"/>
        <w:ind w:rightChars="388" w:right="815" w:firstLine="645"/>
        <w:jc w:val="center"/>
        <w:rPr>
          <w:rFonts w:ascii="楷体_GB2312" w:eastAsia="楷体_GB2312" w:hAnsi="Calibri" w:cs="Times New Roman"/>
          <w:snapToGrid w:val="0"/>
          <w:kern w:val="0"/>
          <w:sz w:val="32"/>
          <w:szCs w:val="32"/>
        </w:rPr>
      </w:pPr>
      <w:r w:rsidRPr="008C7CE8">
        <w:rPr>
          <w:rFonts w:ascii="楷体_GB2312" w:eastAsia="楷体_GB2312" w:hAnsi="Calibri" w:cs="Times New Roman" w:hint="eastAsia"/>
          <w:snapToGrid w:val="0"/>
          <w:kern w:val="0"/>
          <w:sz w:val="32"/>
          <w:szCs w:val="32"/>
        </w:rPr>
        <w:t xml:space="preserve">                         202</w:t>
      </w:r>
      <w:r w:rsidR="0042384E">
        <w:rPr>
          <w:rFonts w:ascii="楷体_GB2312" w:eastAsia="楷体_GB2312" w:hAnsi="Calibri" w:cs="Times New Roman" w:hint="eastAsia"/>
          <w:snapToGrid w:val="0"/>
          <w:kern w:val="0"/>
          <w:sz w:val="32"/>
          <w:szCs w:val="32"/>
        </w:rPr>
        <w:t>3</w:t>
      </w:r>
      <w:r w:rsidRPr="008C7CE8">
        <w:rPr>
          <w:rFonts w:ascii="楷体_GB2312" w:eastAsia="楷体_GB2312" w:hAnsi="Calibri" w:cs="Times New Roman" w:hint="eastAsia"/>
          <w:snapToGrid w:val="0"/>
          <w:kern w:val="0"/>
          <w:sz w:val="32"/>
          <w:szCs w:val="32"/>
        </w:rPr>
        <w:t>年</w:t>
      </w:r>
      <w:r w:rsidR="0042384E">
        <w:rPr>
          <w:rFonts w:ascii="楷体_GB2312" w:eastAsia="楷体_GB2312" w:hAnsi="Calibri" w:cs="Times New Roman" w:hint="eastAsia"/>
          <w:snapToGrid w:val="0"/>
          <w:kern w:val="0"/>
          <w:sz w:val="32"/>
          <w:szCs w:val="32"/>
        </w:rPr>
        <w:t>3</w:t>
      </w:r>
      <w:r w:rsidRPr="008C7CE8">
        <w:rPr>
          <w:rFonts w:ascii="楷体_GB2312" w:eastAsia="楷体_GB2312" w:hAnsi="Calibri" w:cs="Times New Roman" w:hint="eastAsia"/>
          <w:snapToGrid w:val="0"/>
          <w:kern w:val="0"/>
          <w:sz w:val="32"/>
          <w:szCs w:val="32"/>
        </w:rPr>
        <w:t>月</w:t>
      </w:r>
      <w:r w:rsidR="000D65E3">
        <w:rPr>
          <w:rFonts w:ascii="楷体_GB2312" w:eastAsia="楷体_GB2312" w:hAnsi="Calibri" w:cs="Times New Roman" w:hint="eastAsia"/>
          <w:snapToGrid w:val="0"/>
          <w:kern w:val="0"/>
          <w:sz w:val="32"/>
          <w:szCs w:val="32"/>
        </w:rPr>
        <w:t>13</w:t>
      </w:r>
      <w:r w:rsidRPr="008C7CE8">
        <w:rPr>
          <w:rFonts w:ascii="楷体_GB2312" w:eastAsia="楷体_GB2312" w:hAnsi="Calibri" w:cs="Times New Roman" w:hint="eastAsia"/>
          <w:snapToGrid w:val="0"/>
          <w:kern w:val="0"/>
          <w:sz w:val="32"/>
          <w:szCs w:val="32"/>
        </w:rPr>
        <w:t>日</w:t>
      </w:r>
    </w:p>
    <w:p w14:paraId="71778FB5" w14:textId="77777777" w:rsidR="008C7CE8" w:rsidRPr="008C7CE8" w:rsidRDefault="008C7CE8" w:rsidP="00B7634E">
      <w:pPr>
        <w:spacing w:line="520" w:lineRule="exact"/>
        <w:ind w:rightChars="388" w:right="815" w:firstLine="645"/>
        <w:rPr>
          <w:rFonts w:ascii="仿宋_GB2312" w:eastAsia="仿宋_GB2312" w:hAnsi="Calibri" w:cs="Times New Roman"/>
          <w:snapToGrid w:val="0"/>
          <w:kern w:val="0"/>
          <w:sz w:val="32"/>
          <w:szCs w:val="32"/>
        </w:rPr>
      </w:pPr>
      <w:r w:rsidRPr="008C7CE8">
        <w:rPr>
          <w:rFonts w:ascii="仿宋_GB2312" w:eastAsia="仿宋_GB2312" w:hAnsi="Calibri" w:cs="Times New Roman" w:hint="eastAsia"/>
          <w:snapToGrid w:val="0"/>
          <w:kern w:val="0"/>
          <w:sz w:val="32"/>
          <w:szCs w:val="32"/>
        </w:rPr>
        <w:t>（此件公开发布）</w:t>
      </w:r>
    </w:p>
    <w:p w14:paraId="12D0FAD5" w14:textId="77777777" w:rsidR="008C7CE8" w:rsidRPr="008C7CE8" w:rsidRDefault="008C7CE8" w:rsidP="00245C79">
      <w:pPr>
        <w:widowControl/>
        <w:spacing w:line="600" w:lineRule="exact"/>
        <w:rPr>
          <w:rFonts w:ascii="方正小标宋简体" w:eastAsia="方正小标宋简体" w:hAnsi="Times New Roman" w:cs="Times New Roman"/>
          <w:kern w:val="0"/>
          <w:sz w:val="44"/>
          <w:szCs w:val="44"/>
        </w:rPr>
      </w:pPr>
    </w:p>
    <w:p w14:paraId="76337C64" w14:textId="77777777"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sectPr w:rsidR="008C7CE8" w:rsidRPr="008C7CE8">
          <w:headerReference w:type="even" r:id="rId8"/>
          <w:headerReference w:type="default" r:id="rId9"/>
          <w:footerReference w:type="even" r:id="rId10"/>
          <w:footerReference w:type="default" r:id="rId11"/>
          <w:pgSz w:w="11906" w:h="16838"/>
          <w:pgMar w:top="2098" w:right="1474" w:bottom="1985" w:left="1588" w:header="851" w:footer="1361" w:gutter="0"/>
          <w:pgNumType w:start="1"/>
          <w:cols w:space="720"/>
          <w:docGrid w:type="lines" w:linePitch="435"/>
        </w:sectPr>
      </w:pPr>
    </w:p>
    <w:p w14:paraId="3037FF51" w14:textId="77777777" w:rsidR="008C7CE8" w:rsidRPr="008C7CE8" w:rsidRDefault="008C7CE8" w:rsidP="008C7CE8">
      <w:pPr>
        <w:adjustRightInd w:val="0"/>
        <w:snapToGrid w:val="0"/>
        <w:spacing w:line="340" w:lineRule="exact"/>
        <w:rPr>
          <w:rFonts w:ascii="黑体" w:eastAsia="黑体" w:hAnsi="黑体" w:cs="Times New Roman"/>
          <w:sz w:val="28"/>
          <w:szCs w:val="28"/>
        </w:rPr>
      </w:pPr>
      <w:r w:rsidRPr="008C7CE8">
        <w:rPr>
          <w:rFonts w:ascii="黑体" w:eastAsia="黑体" w:hAnsi="黑体" w:cs="Times New Roman"/>
          <w:sz w:val="32"/>
          <w:szCs w:val="28"/>
        </w:rPr>
        <w:t>附件</w:t>
      </w:r>
      <w:r w:rsidRPr="008C7CE8">
        <w:rPr>
          <w:rFonts w:ascii="黑体" w:eastAsia="黑体" w:hAnsi="黑体" w:cs="Times New Roman" w:hint="eastAsia"/>
          <w:sz w:val="32"/>
          <w:szCs w:val="28"/>
        </w:rPr>
        <w:t xml:space="preserve">1 </w:t>
      </w:r>
      <w:r w:rsidRPr="008C7CE8">
        <w:rPr>
          <w:rFonts w:ascii="黑体" w:eastAsia="黑体" w:hAnsi="黑体" w:cs="Times New Roman" w:hint="eastAsia"/>
          <w:sz w:val="28"/>
          <w:szCs w:val="28"/>
        </w:rPr>
        <w:t xml:space="preserve"> </w:t>
      </w:r>
    </w:p>
    <w:p w14:paraId="6F4A8AFC" w14:textId="77777777" w:rsidR="008C7CE8" w:rsidRPr="008C7CE8" w:rsidRDefault="008C7CE8" w:rsidP="008C7CE8">
      <w:pPr>
        <w:adjustRightInd w:val="0"/>
        <w:snapToGrid w:val="0"/>
        <w:spacing w:line="340" w:lineRule="exact"/>
        <w:rPr>
          <w:rFonts w:ascii="Times New Roman" w:eastAsia="黑体" w:hAnsi="Times New Roman" w:cs="Times New Roman"/>
          <w:sz w:val="32"/>
          <w:szCs w:val="32"/>
        </w:rPr>
      </w:pPr>
    </w:p>
    <w:p w14:paraId="19C2C71B" w14:textId="77777777" w:rsidR="008C7CE8" w:rsidRPr="008C7CE8" w:rsidRDefault="008C7CE8" w:rsidP="0042384E">
      <w:pPr>
        <w:adjustRightInd w:val="0"/>
        <w:snapToGrid w:val="0"/>
        <w:spacing w:after="100" w:afterAutospacing="1" w:line="440" w:lineRule="exact"/>
        <w:jc w:val="center"/>
        <w:rPr>
          <w:rFonts w:ascii="方正小标宋简体" w:eastAsia="方正小标宋简体" w:hAnsi="黑体" w:cs="方正小标宋简体"/>
          <w:sz w:val="44"/>
          <w:szCs w:val="36"/>
        </w:rPr>
      </w:pPr>
      <w:r w:rsidRPr="008C7CE8">
        <w:rPr>
          <w:rFonts w:ascii="方正小标宋简体" w:eastAsia="方正小标宋简体" w:hAnsi="黑体" w:cs="方正小标宋简体" w:hint="eastAsia"/>
          <w:sz w:val="44"/>
          <w:szCs w:val="36"/>
        </w:rPr>
        <w:t>朝阳区</w:t>
      </w:r>
      <w:r w:rsidR="00910933" w:rsidRPr="00910933">
        <w:rPr>
          <w:rFonts w:ascii="方正小标宋简体" w:eastAsia="方正小标宋简体" w:hAnsi="黑体" w:cs="方正小标宋简体" w:hint="eastAsia"/>
          <w:sz w:val="44"/>
          <w:szCs w:val="36"/>
        </w:rPr>
        <w:t>应对气候变化202</w:t>
      </w:r>
      <w:r w:rsidR="0042384E">
        <w:rPr>
          <w:rFonts w:ascii="方正小标宋简体" w:eastAsia="方正小标宋简体" w:hAnsi="黑体" w:cs="方正小标宋简体" w:hint="eastAsia"/>
          <w:sz w:val="44"/>
          <w:szCs w:val="36"/>
        </w:rPr>
        <w:t>3</w:t>
      </w:r>
      <w:r w:rsidR="00910933" w:rsidRPr="00910933">
        <w:rPr>
          <w:rFonts w:ascii="方正小标宋简体" w:eastAsia="方正小标宋简体" w:hAnsi="黑体" w:cs="方正小标宋简体" w:hint="eastAsia"/>
          <w:sz w:val="44"/>
          <w:szCs w:val="36"/>
        </w:rPr>
        <w:t>年行动计划</w:t>
      </w:r>
    </w:p>
    <w:tbl>
      <w:tblPr>
        <w:tblW w:w="14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275"/>
        <w:gridCol w:w="4962"/>
        <w:gridCol w:w="1134"/>
        <w:gridCol w:w="2126"/>
        <w:gridCol w:w="2268"/>
        <w:gridCol w:w="1899"/>
      </w:tblGrid>
      <w:tr w:rsidR="0042384E" w:rsidRPr="0042384E" w14:paraId="638C5013" w14:textId="77777777" w:rsidTr="00F5359C">
        <w:trPr>
          <w:trHeight w:val="272"/>
          <w:tblHeader/>
          <w:jc w:val="center"/>
        </w:trPr>
        <w:tc>
          <w:tcPr>
            <w:tcW w:w="558" w:type="dxa"/>
            <w:tcBorders>
              <w:top w:val="single" w:sz="4" w:space="0" w:color="auto"/>
              <w:left w:val="single" w:sz="4" w:space="0" w:color="auto"/>
              <w:bottom w:val="single" w:sz="4" w:space="0" w:color="auto"/>
              <w:right w:val="single" w:sz="4" w:space="0" w:color="auto"/>
            </w:tcBorders>
            <w:vAlign w:val="center"/>
          </w:tcPr>
          <w:p w14:paraId="605D1D77" w14:textId="77777777" w:rsidR="0042384E" w:rsidRPr="0042384E" w:rsidRDefault="0042384E" w:rsidP="0042384E">
            <w:pPr>
              <w:snapToGrid w:val="0"/>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序号</w:t>
            </w:r>
          </w:p>
        </w:tc>
        <w:tc>
          <w:tcPr>
            <w:tcW w:w="1275" w:type="dxa"/>
            <w:tcBorders>
              <w:top w:val="single" w:sz="4" w:space="0" w:color="auto"/>
              <w:left w:val="nil"/>
              <w:bottom w:val="single" w:sz="4" w:space="0" w:color="auto"/>
              <w:right w:val="single" w:sz="4" w:space="0" w:color="auto"/>
            </w:tcBorders>
            <w:vAlign w:val="center"/>
          </w:tcPr>
          <w:p w14:paraId="6F404315" w14:textId="77777777" w:rsidR="0042384E" w:rsidRPr="0042384E" w:rsidRDefault="0042384E" w:rsidP="0042384E">
            <w:pPr>
              <w:snapToGrid w:val="0"/>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重点任务</w:t>
            </w:r>
          </w:p>
        </w:tc>
        <w:tc>
          <w:tcPr>
            <w:tcW w:w="4962" w:type="dxa"/>
            <w:tcBorders>
              <w:top w:val="single" w:sz="4" w:space="0" w:color="auto"/>
              <w:left w:val="nil"/>
              <w:bottom w:val="single" w:sz="4" w:space="0" w:color="auto"/>
              <w:right w:val="single" w:sz="4" w:space="0" w:color="auto"/>
            </w:tcBorders>
            <w:vAlign w:val="center"/>
          </w:tcPr>
          <w:p w14:paraId="0F5A6934" w14:textId="77777777" w:rsidR="0042384E" w:rsidRPr="00F5359C" w:rsidRDefault="0042384E" w:rsidP="0042384E">
            <w:pPr>
              <w:snapToGrid w:val="0"/>
              <w:jc w:val="center"/>
              <w:rPr>
                <w:rFonts w:ascii="Times New Roman" w:eastAsia="黑体" w:hAnsi="Times New Roman" w:cs="Times New Roman"/>
                <w:kern w:val="0"/>
                <w:sz w:val="24"/>
                <w:szCs w:val="20"/>
              </w:rPr>
            </w:pPr>
            <w:r w:rsidRPr="00F5359C">
              <w:rPr>
                <w:rFonts w:ascii="Times New Roman" w:eastAsia="黑体" w:hAnsi="Times New Roman" w:cs="Times New Roman"/>
                <w:kern w:val="0"/>
                <w:sz w:val="24"/>
                <w:szCs w:val="20"/>
              </w:rPr>
              <w:t>工作措施</w:t>
            </w:r>
          </w:p>
        </w:tc>
        <w:tc>
          <w:tcPr>
            <w:tcW w:w="113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1A82AB03" w14:textId="77777777" w:rsidR="0042384E" w:rsidRPr="0042384E" w:rsidRDefault="0042384E" w:rsidP="0042384E">
            <w:pPr>
              <w:snapToGrid w:val="0"/>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完成时限</w:t>
            </w:r>
          </w:p>
        </w:tc>
        <w:tc>
          <w:tcPr>
            <w:tcW w:w="2126" w:type="dxa"/>
            <w:tcBorders>
              <w:top w:val="single" w:sz="4" w:space="0" w:color="auto"/>
              <w:left w:val="nil"/>
              <w:bottom w:val="single" w:sz="4" w:space="0" w:color="auto"/>
              <w:right w:val="single" w:sz="4" w:space="0" w:color="auto"/>
            </w:tcBorders>
            <w:vAlign w:val="center"/>
          </w:tcPr>
          <w:p w14:paraId="21E751A2" w14:textId="77777777" w:rsidR="0042384E" w:rsidRPr="0042384E" w:rsidRDefault="0042384E" w:rsidP="0042384E">
            <w:pPr>
              <w:autoSpaceDE w:val="0"/>
              <w:snapToGrid w:val="0"/>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牵头部门</w:t>
            </w:r>
          </w:p>
        </w:tc>
        <w:tc>
          <w:tcPr>
            <w:tcW w:w="2268" w:type="dxa"/>
            <w:tcBorders>
              <w:top w:val="single" w:sz="4" w:space="0" w:color="auto"/>
              <w:left w:val="nil"/>
              <w:bottom w:val="single" w:sz="4" w:space="0" w:color="auto"/>
              <w:right w:val="single" w:sz="4" w:space="0" w:color="auto"/>
            </w:tcBorders>
            <w:vAlign w:val="center"/>
          </w:tcPr>
          <w:p w14:paraId="42336887" w14:textId="77777777" w:rsidR="0042384E" w:rsidRPr="0042384E" w:rsidRDefault="0042384E" w:rsidP="0042384E">
            <w:pPr>
              <w:autoSpaceDE w:val="0"/>
              <w:snapToGrid w:val="0"/>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主</w:t>
            </w:r>
            <w:proofErr w:type="gramStart"/>
            <w:r w:rsidRPr="0042384E">
              <w:rPr>
                <w:rFonts w:ascii="Times New Roman" w:eastAsia="黑体" w:hAnsi="Times New Roman" w:cs="Times New Roman"/>
                <w:kern w:val="0"/>
                <w:sz w:val="24"/>
                <w:szCs w:val="20"/>
              </w:rPr>
              <w:t>责单位</w:t>
            </w:r>
            <w:proofErr w:type="gramEnd"/>
          </w:p>
        </w:tc>
        <w:tc>
          <w:tcPr>
            <w:tcW w:w="1899" w:type="dxa"/>
            <w:tcBorders>
              <w:top w:val="single" w:sz="4" w:space="0" w:color="auto"/>
              <w:left w:val="nil"/>
              <w:bottom w:val="single" w:sz="4" w:space="0" w:color="auto"/>
              <w:right w:val="single" w:sz="4" w:space="0" w:color="auto"/>
            </w:tcBorders>
            <w:vAlign w:val="center"/>
          </w:tcPr>
          <w:p w14:paraId="493DD11E" w14:textId="77777777" w:rsidR="0042384E" w:rsidRPr="0042384E" w:rsidRDefault="0042384E" w:rsidP="0042384E">
            <w:pPr>
              <w:autoSpaceDE w:val="0"/>
              <w:snapToGrid w:val="0"/>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协办单位</w:t>
            </w:r>
          </w:p>
        </w:tc>
      </w:tr>
      <w:tr w:rsidR="0042384E" w:rsidRPr="0042384E" w14:paraId="396BEC2E" w14:textId="77777777" w:rsidTr="00D77DDB">
        <w:trPr>
          <w:trHeight w:val="340"/>
          <w:jc w:val="center"/>
        </w:trPr>
        <w:tc>
          <w:tcPr>
            <w:tcW w:w="14222" w:type="dxa"/>
            <w:gridSpan w:val="7"/>
            <w:tcBorders>
              <w:top w:val="single" w:sz="4" w:space="0" w:color="auto"/>
              <w:left w:val="single" w:sz="4" w:space="0" w:color="auto"/>
              <w:bottom w:val="single" w:sz="4" w:space="0" w:color="auto"/>
              <w:right w:val="single" w:sz="4" w:space="0" w:color="auto"/>
            </w:tcBorders>
            <w:vAlign w:val="center"/>
          </w:tcPr>
          <w:p w14:paraId="18E8E37D" w14:textId="77777777" w:rsidR="0042384E" w:rsidRPr="00F5359C" w:rsidRDefault="0042384E" w:rsidP="0042384E">
            <w:pPr>
              <w:autoSpaceDE w:val="0"/>
              <w:snapToGrid w:val="0"/>
              <w:jc w:val="center"/>
              <w:rPr>
                <w:rFonts w:ascii="Times New Roman" w:eastAsia="仿宋_GB2312" w:hAnsi="Times New Roman" w:cs="Times New Roman"/>
                <w:b/>
                <w:bCs/>
                <w:kern w:val="0"/>
                <w:sz w:val="24"/>
                <w:szCs w:val="20"/>
              </w:rPr>
            </w:pPr>
            <w:r w:rsidRPr="00F5359C">
              <w:rPr>
                <w:rFonts w:ascii="Times New Roman" w:eastAsia="黑体" w:hAnsi="Times New Roman" w:cs="Times New Roman"/>
                <w:kern w:val="0"/>
                <w:sz w:val="24"/>
                <w:szCs w:val="20"/>
              </w:rPr>
              <w:t>一、温室气体排放控制目标</w:t>
            </w:r>
          </w:p>
        </w:tc>
      </w:tr>
      <w:tr w:rsidR="0042384E" w:rsidRPr="0042384E" w14:paraId="6AAB4A9B" w14:textId="77777777" w:rsidTr="00F5359C">
        <w:trPr>
          <w:trHeight w:val="1574"/>
          <w:jc w:val="center"/>
        </w:trPr>
        <w:tc>
          <w:tcPr>
            <w:tcW w:w="558" w:type="dxa"/>
            <w:tcBorders>
              <w:top w:val="single" w:sz="4" w:space="0" w:color="auto"/>
              <w:left w:val="single" w:sz="4" w:space="0" w:color="auto"/>
              <w:bottom w:val="single" w:sz="4" w:space="0" w:color="auto"/>
              <w:right w:val="single" w:sz="4" w:space="0" w:color="auto"/>
            </w:tcBorders>
            <w:vAlign w:val="center"/>
          </w:tcPr>
          <w:p w14:paraId="7C507C45"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w:t>
            </w:r>
          </w:p>
        </w:tc>
        <w:tc>
          <w:tcPr>
            <w:tcW w:w="1275" w:type="dxa"/>
            <w:tcBorders>
              <w:top w:val="single" w:sz="4" w:space="0" w:color="auto"/>
              <w:left w:val="nil"/>
              <w:bottom w:val="single" w:sz="4" w:space="0" w:color="auto"/>
              <w:right w:val="single" w:sz="4" w:space="0" w:color="auto"/>
            </w:tcBorders>
            <w:vAlign w:val="center"/>
          </w:tcPr>
          <w:p w14:paraId="36BC61EC" w14:textId="77777777"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温室气体排放控制目标</w:t>
            </w:r>
          </w:p>
        </w:tc>
        <w:tc>
          <w:tcPr>
            <w:tcW w:w="4962" w:type="dxa"/>
            <w:tcBorders>
              <w:top w:val="single" w:sz="4" w:space="0" w:color="auto"/>
              <w:left w:val="nil"/>
              <w:bottom w:val="single" w:sz="4" w:space="0" w:color="auto"/>
              <w:right w:val="single" w:sz="4" w:space="0" w:color="auto"/>
            </w:tcBorders>
            <w:vAlign w:val="center"/>
          </w:tcPr>
          <w:p w14:paraId="74056223"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切实控制温室气体排放，碳排放总量得到有效控制。完成碳排放强度较2020年累计下降12%左右的目标。</w:t>
            </w:r>
          </w:p>
        </w:tc>
        <w:tc>
          <w:tcPr>
            <w:tcW w:w="1134" w:type="dxa"/>
            <w:tcBorders>
              <w:top w:val="single" w:sz="4" w:space="0" w:color="auto"/>
              <w:left w:val="nil"/>
              <w:bottom w:val="single" w:sz="4" w:space="0" w:color="auto"/>
              <w:right w:val="single" w:sz="4" w:space="0" w:color="auto"/>
            </w:tcBorders>
            <w:vAlign w:val="center"/>
          </w:tcPr>
          <w:p w14:paraId="0D92DCE4"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14:paraId="5630DA30"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2B2F4898"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c>
          <w:tcPr>
            <w:tcW w:w="1899" w:type="dxa"/>
            <w:tcBorders>
              <w:top w:val="single" w:sz="4" w:space="0" w:color="auto"/>
              <w:left w:val="nil"/>
              <w:bottom w:val="single" w:sz="4" w:space="0" w:color="auto"/>
              <w:right w:val="single" w:sz="4" w:space="0" w:color="auto"/>
            </w:tcBorders>
            <w:vAlign w:val="center"/>
          </w:tcPr>
          <w:p w14:paraId="5000AAF0" w14:textId="77777777"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14:paraId="44AA8A1C" w14:textId="77777777" w:rsidR="0042384E" w:rsidRPr="00D9299B" w:rsidRDefault="0042384E" w:rsidP="001E1116">
            <w:pPr>
              <w:autoSpaceDE w:val="0"/>
              <w:snapToGrid w:val="0"/>
              <w:spacing w:line="280" w:lineRule="exact"/>
              <w:jc w:val="center"/>
              <w:rPr>
                <w:rFonts w:ascii="仿宋_GB2312" w:eastAsia="仿宋_GB2312" w:hAnsi="Times New Roman" w:cs="Times New Roman"/>
                <w:spacing w:val="-20"/>
                <w:kern w:val="0"/>
                <w:sz w:val="24"/>
                <w:szCs w:val="20"/>
              </w:rPr>
            </w:pPr>
            <w:r w:rsidRPr="00D9299B">
              <w:rPr>
                <w:rFonts w:ascii="仿宋_GB2312" w:eastAsia="仿宋_GB2312" w:hAnsi="Times New Roman" w:cs="Times New Roman" w:hint="eastAsia"/>
                <w:spacing w:val="-20"/>
                <w:kern w:val="0"/>
                <w:sz w:val="24"/>
                <w:szCs w:val="20"/>
              </w:rPr>
              <w:t>区住房城乡建设委</w:t>
            </w:r>
          </w:p>
          <w:p w14:paraId="5D81349A" w14:textId="77777777"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p w14:paraId="40CBEF62" w14:textId="77777777" w:rsidR="0042384E" w:rsidRPr="00D9299B" w:rsidRDefault="00D9299B"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r>
      <w:tr w:rsidR="0042384E" w:rsidRPr="0042384E" w14:paraId="41781C9E" w14:textId="77777777" w:rsidTr="00D77DDB">
        <w:trPr>
          <w:trHeight w:val="316"/>
          <w:jc w:val="center"/>
        </w:trPr>
        <w:tc>
          <w:tcPr>
            <w:tcW w:w="14222" w:type="dxa"/>
            <w:gridSpan w:val="7"/>
            <w:tcBorders>
              <w:top w:val="single" w:sz="4" w:space="0" w:color="auto"/>
              <w:left w:val="single" w:sz="4" w:space="0" w:color="auto"/>
              <w:bottom w:val="single" w:sz="4" w:space="0" w:color="auto"/>
              <w:right w:val="single" w:sz="4" w:space="0" w:color="auto"/>
            </w:tcBorders>
            <w:vAlign w:val="center"/>
          </w:tcPr>
          <w:p w14:paraId="485A0B81" w14:textId="77777777" w:rsidR="0042384E" w:rsidRPr="00F5359C" w:rsidRDefault="0042384E" w:rsidP="0042384E">
            <w:pPr>
              <w:autoSpaceDE w:val="0"/>
              <w:snapToGrid w:val="0"/>
              <w:jc w:val="center"/>
              <w:rPr>
                <w:rFonts w:ascii="Times New Roman" w:eastAsia="黑体" w:hAnsi="Times New Roman" w:cs="Times New Roman"/>
                <w:kern w:val="0"/>
                <w:sz w:val="24"/>
                <w:szCs w:val="20"/>
              </w:rPr>
            </w:pPr>
            <w:r w:rsidRPr="00F5359C">
              <w:rPr>
                <w:rFonts w:ascii="Times New Roman" w:eastAsia="黑体" w:hAnsi="Times New Roman" w:cs="Times New Roman" w:hint="eastAsia"/>
                <w:kern w:val="0"/>
                <w:sz w:val="24"/>
                <w:szCs w:val="20"/>
              </w:rPr>
              <w:t>二、完善应对气候变化综合管理制度</w:t>
            </w:r>
          </w:p>
        </w:tc>
      </w:tr>
      <w:tr w:rsidR="0042384E" w:rsidRPr="0042384E" w14:paraId="42E0D91E" w14:textId="77777777" w:rsidTr="00F5359C">
        <w:trPr>
          <w:trHeight w:val="1776"/>
          <w:jc w:val="center"/>
        </w:trPr>
        <w:tc>
          <w:tcPr>
            <w:tcW w:w="558" w:type="dxa"/>
            <w:tcBorders>
              <w:top w:val="single" w:sz="4" w:space="0" w:color="auto"/>
              <w:left w:val="single" w:sz="4" w:space="0" w:color="auto"/>
              <w:bottom w:val="single" w:sz="4" w:space="0" w:color="auto"/>
              <w:right w:val="single" w:sz="4" w:space="0" w:color="auto"/>
            </w:tcBorders>
            <w:vAlign w:val="center"/>
          </w:tcPr>
          <w:p w14:paraId="37EEC18D"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2</w:t>
            </w:r>
          </w:p>
        </w:tc>
        <w:tc>
          <w:tcPr>
            <w:tcW w:w="1275" w:type="dxa"/>
            <w:tcBorders>
              <w:top w:val="single" w:sz="4" w:space="0" w:color="auto"/>
              <w:left w:val="nil"/>
              <w:bottom w:val="single" w:sz="4" w:space="0" w:color="auto"/>
              <w:right w:val="single" w:sz="4" w:space="0" w:color="auto"/>
            </w:tcBorders>
            <w:vAlign w:val="center"/>
          </w:tcPr>
          <w:p w14:paraId="5D840421" w14:textId="77777777"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构建</w:t>
            </w:r>
            <w:proofErr w:type="gramStart"/>
            <w:r w:rsidRPr="00D9299B">
              <w:rPr>
                <w:rFonts w:ascii="仿宋_GB2312" w:eastAsia="仿宋_GB2312" w:hAnsi="Times New Roman" w:cs="Times New Roman" w:hint="eastAsia"/>
                <w:kern w:val="0"/>
                <w:sz w:val="24"/>
                <w:szCs w:val="20"/>
              </w:rPr>
              <w:t>碳达峰碳</w:t>
            </w:r>
            <w:proofErr w:type="gramEnd"/>
            <w:r w:rsidRPr="00D9299B">
              <w:rPr>
                <w:rFonts w:ascii="仿宋_GB2312" w:eastAsia="仿宋_GB2312" w:hAnsi="Times New Roman" w:cs="Times New Roman" w:hint="eastAsia"/>
                <w:kern w:val="0"/>
                <w:sz w:val="24"/>
                <w:szCs w:val="20"/>
              </w:rPr>
              <w:t>中和政策体系</w:t>
            </w:r>
          </w:p>
        </w:tc>
        <w:tc>
          <w:tcPr>
            <w:tcW w:w="4962" w:type="dxa"/>
            <w:tcBorders>
              <w:top w:val="single" w:sz="4" w:space="0" w:color="auto"/>
              <w:left w:val="nil"/>
              <w:bottom w:val="single" w:sz="4" w:space="0" w:color="auto"/>
              <w:right w:val="single" w:sz="4" w:space="0" w:color="auto"/>
            </w:tcBorders>
            <w:vAlign w:val="center"/>
          </w:tcPr>
          <w:p w14:paraId="2C9F51E3"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落实北京市科技支撑、建筑、交通、减</w:t>
            </w:r>
            <w:proofErr w:type="gramStart"/>
            <w:r w:rsidRPr="00F5359C">
              <w:rPr>
                <w:rFonts w:ascii="仿宋_GB2312" w:eastAsia="仿宋_GB2312" w:hAnsi="Times New Roman" w:cs="Times New Roman" w:hint="eastAsia"/>
                <w:kern w:val="0"/>
                <w:sz w:val="24"/>
                <w:szCs w:val="20"/>
              </w:rPr>
              <w:t>污降碳</w:t>
            </w:r>
            <w:proofErr w:type="gramEnd"/>
            <w:r w:rsidRPr="00F5359C">
              <w:rPr>
                <w:rFonts w:ascii="仿宋_GB2312" w:eastAsia="仿宋_GB2312" w:hAnsi="Times New Roman" w:cs="Times New Roman" w:hint="eastAsia"/>
                <w:kern w:val="0"/>
                <w:sz w:val="24"/>
                <w:szCs w:val="20"/>
              </w:rPr>
              <w:t>协同增效</w:t>
            </w:r>
            <w:proofErr w:type="gramStart"/>
            <w:r w:rsidRPr="00F5359C">
              <w:rPr>
                <w:rFonts w:ascii="仿宋_GB2312" w:eastAsia="仿宋_GB2312" w:hAnsi="Times New Roman" w:cs="Times New Roman" w:hint="eastAsia"/>
                <w:kern w:val="0"/>
                <w:sz w:val="24"/>
                <w:szCs w:val="20"/>
              </w:rPr>
              <w:t>等碳达峰碳</w:t>
            </w:r>
            <w:proofErr w:type="gramEnd"/>
            <w:r w:rsidRPr="00F5359C">
              <w:rPr>
                <w:rFonts w:ascii="仿宋_GB2312" w:eastAsia="仿宋_GB2312" w:hAnsi="Times New Roman" w:cs="Times New Roman" w:hint="eastAsia"/>
                <w:kern w:val="0"/>
                <w:sz w:val="24"/>
                <w:szCs w:val="20"/>
              </w:rPr>
              <w:t>中和1+N系列政策文件要求，按照北京市要求制定科技支撑、建筑、交通、减</w:t>
            </w:r>
            <w:proofErr w:type="gramStart"/>
            <w:r w:rsidRPr="00F5359C">
              <w:rPr>
                <w:rFonts w:ascii="仿宋_GB2312" w:eastAsia="仿宋_GB2312" w:hAnsi="Times New Roman" w:cs="Times New Roman" w:hint="eastAsia"/>
                <w:kern w:val="0"/>
                <w:sz w:val="24"/>
                <w:szCs w:val="20"/>
              </w:rPr>
              <w:t>污降碳</w:t>
            </w:r>
            <w:proofErr w:type="gramEnd"/>
            <w:r w:rsidRPr="00F5359C">
              <w:rPr>
                <w:rFonts w:ascii="仿宋_GB2312" w:eastAsia="仿宋_GB2312" w:hAnsi="Times New Roman" w:cs="Times New Roman" w:hint="eastAsia"/>
                <w:kern w:val="0"/>
                <w:sz w:val="24"/>
                <w:szCs w:val="20"/>
              </w:rPr>
              <w:t>协同增效</w:t>
            </w:r>
            <w:proofErr w:type="gramStart"/>
            <w:r w:rsidRPr="00F5359C">
              <w:rPr>
                <w:rFonts w:ascii="仿宋_GB2312" w:eastAsia="仿宋_GB2312" w:hAnsi="Times New Roman" w:cs="Times New Roman" w:hint="eastAsia"/>
                <w:kern w:val="0"/>
                <w:sz w:val="24"/>
                <w:szCs w:val="20"/>
              </w:rPr>
              <w:t>等碳达峰碳</w:t>
            </w:r>
            <w:proofErr w:type="gramEnd"/>
            <w:r w:rsidRPr="00F5359C">
              <w:rPr>
                <w:rFonts w:ascii="仿宋_GB2312" w:eastAsia="仿宋_GB2312" w:hAnsi="Times New Roman" w:cs="Times New Roman" w:hint="eastAsia"/>
                <w:kern w:val="0"/>
                <w:sz w:val="24"/>
                <w:szCs w:val="20"/>
              </w:rPr>
              <w:t>中和1+N系列文件并印发，确定重点领域</w:t>
            </w:r>
            <w:proofErr w:type="gramStart"/>
            <w:r w:rsidRPr="00F5359C">
              <w:rPr>
                <w:rFonts w:ascii="仿宋_GB2312" w:eastAsia="仿宋_GB2312" w:hAnsi="Times New Roman" w:cs="Times New Roman" w:hint="eastAsia"/>
                <w:kern w:val="0"/>
                <w:sz w:val="24"/>
                <w:szCs w:val="20"/>
              </w:rPr>
              <w:t>减碳目标</w:t>
            </w:r>
            <w:proofErr w:type="gramEnd"/>
            <w:r w:rsidRPr="00F5359C">
              <w:rPr>
                <w:rFonts w:ascii="仿宋_GB2312" w:eastAsia="仿宋_GB2312" w:hAnsi="Times New Roman" w:cs="Times New Roman" w:hint="eastAsia"/>
                <w:kern w:val="0"/>
                <w:sz w:val="24"/>
                <w:szCs w:val="20"/>
              </w:rPr>
              <w:t>任务，切实控制温室气体排放。</w:t>
            </w:r>
          </w:p>
        </w:tc>
        <w:tc>
          <w:tcPr>
            <w:tcW w:w="1134" w:type="dxa"/>
            <w:tcBorders>
              <w:top w:val="single" w:sz="4" w:space="0" w:color="auto"/>
              <w:left w:val="nil"/>
              <w:bottom w:val="single" w:sz="4" w:space="0" w:color="auto"/>
              <w:right w:val="single" w:sz="4" w:space="0" w:color="auto"/>
            </w:tcBorders>
            <w:vAlign w:val="center"/>
          </w:tcPr>
          <w:p w14:paraId="77153A84"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vAlign w:val="center"/>
          </w:tcPr>
          <w:p w14:paraId="0472DDFB"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c>
          <w:tcPr>
            <w:tcW w:w="2268" w:type="dxa"/>
            <w:tcBorders>
              <w:top w:val="single" w:sz="4" w:space="0" w:color="auto"/>
              <w:left w:val="nil"/>
              <w:bottom w:val="single" w:sz="4" w:space="0" w:color="auto"/>
              <w:right w:val="single" w:sz="4" w:space="0" w:color="auto"/>
            </w:tcBorders>
            <w:vAlign w:val="center"/>
          </w:tcPr>
          <w:p w14:paraId="45BA9BC2" w14:textId="77777777" w:rsidR="0042384E" w:rsidRPr="00D9299B" w:rsidRDefault="00D9299B"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p w14:paraId="22F63673"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p>
          <w:p w14:paraId="5A938C81"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p w14:paraId="69820993"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14:paraId="3CB64F01"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3901A3D8"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区国资委</w:t>
            </w:r>
          </w:p>
        </w:tc>
        <w:tc>
          <w:tcPr>
            <w:tcW w:w="1899" w:type="dxa"/>
            <w:tcBorders>
              <w:top w:val="single" w:sz="4" w:space="0" w:color="auto"/>
              <w:left w:val="nil"/>
              <w:bottom w:val="single" w:sz="4" w:space="0" w:color="auto"/>
              <w:right w:val="single" w:sz="4" w:space="0" w:color="auto"/>
            </w:tcBorders>
            <w:vAlign w:val="center"/>
          </w:tcPr>
          <w:p w14:paraId="0EF75E14" w14:textId="77777777" w:rsidR="0042384E" w:rsidRPr="00D9299B" w:rsidRDefault="0042384E" w:rsidP="0042384E">
            <w:pPr>
              <w:autoSpaceDE w:val="0"/>
              <w:snapToGrid w:val="0"/>
              <w:jc w:val="center"/>
              <w:rPr>
                <w:rFonts w:ascii="仿宋_GB2312" w:eastAsia="仿宋_GB2312" w:hAnsi="Times New Roman" w:cs="Times New Roman"/>
                <w:spacing w:val="-16"/>
                <w:kern w:val="0"/>
                <w:sz w:val="24"/>
                <w:szCs w:val="20"/>
              </w:rPr>
            </w:pPr>
            <w:r w:rsidRPr="00D9299B">
              <w:rPr>
                <w:rFonts w:ascii="仿宋_GB2312" w:eastAsia="仿宋_GB2312" w:hAnsi="Times New Roman" w:cs="Times New Roman" w:hint="eastAsia"/>
                <w:spacing w:val="-16"/>
                <w:kern w:val="0"/>
                <w:sz w:val="24"/>
                <w:szCs w:val="20"/>
              </w:rPr>
              <w:t>其他各相关委办局</w:t>
            </w:r>
          </w:p>
        </w:tc>
      </w:tr>
      <w:tr w:rsidR="0042384E" w:rsidRPr="0042384E" w14:paraId="05951241" w14:textId="77777777" w:rsidTr="00F5359C">
        <w:trPr>
          <w:trHeight w:val="1000"/>
          <w:jc w:val="center"/>
        </w:trPr>
        <w:tc>
          <w:tcPr>
            <w:tcW w:w="558" w:type="dxa"/>
            <w:tcBorders>
              <w:top w:val="single" w:sz="4" w:space="0" w:color="auto"/>
              <w:left w:val="single" w:sz="4" w:space="0" w:color="auto"/>
              <w:bottom w:val="single" w:sz="4" w:space="0" w:color="auto"/>
              <w:right w:val="single" w:sz="4" w:space="0" w:color="auto"/>
            </w:tcBorders>
            <w:vAlign w:val="center"/>
          </w:tcPr>
          <w:p w14:paraId="46F6220C"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3</w:t>
            </w:r>
          </w:p>
        </w:tc>
        <w:tc>
          <w:tcPr>
            <w:tcW w:w="1275" w:type="dxa"/>
            <w:tcBorders>
              <w:top w:val="single" w:sz="4" w:space="0" w:color="auto"/>
              <w:left w:val="nil"/>
              <w:bottom w:val="single" w:sz="4" w:space="0" w:color="auto"/>
              <w:right w:val="single" w:sz="4" w:space="0" w:color="auto"/>
            </w:tcBorders>
            <w:vAlign w:val="center"/>
          </w:tcPr>
          <w:p w14:paraId="6B851181" w14:textId="77777777"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强化碳排放“双控”制度</w:t>
            </w:r>
          </w:p>
        </w:tc>
        <w:tc>
          <w:tcPr>
            <w:tcW w:w="4962" w:type="dxa"/>
            <w:tcBorders>
              <w:top w:val="single" w:sz="4" w:space="0" w:color="auto"/>
              <w:left w:val="nil"/>
              <w:bottom w:val="single" w:sz="4" w:space="0" w:color="auto"/>
              <w:right w:val="single" w:sz="4" w:space="0" w:color="auto"/>
            </w:tcBorders>
            <w:vAlign w:val="center"/>
          </w:tcPr>
          <w:p w14:paraId="6AFD7853"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强化碳排放控制目标约束作用，落实北京市能耗</w:t>
            </w:r>
            <w:proofErr w:type="gramStart"/>
            <w:r w:rsidRPr="00F5359C">
              <w:rPr>
                <w:rFonts w:ascii="仿宋_GB2312" w:eastAsia="仿宋_GB2312" w:hAnsi="Times New Roman" w:cs="Times New Roman" w:hint="eastAsia"/>
                <w:kern w:val="0"/>
                <w:sz w:val="24"/>
                <w:szCs w:val="20"/>
              </w:rPr>
              <w:t>“双控”向碳排放</w:t>
            </w:r>
            <w:proofErr w:type="gramEnd"/>
            <w:r w:rsidRPr="00F5359C">
              <w:rPr>
                <w:rFonts w:ascii="仿宋_GB2312" w:eastAsia="仿宋_GB2312" w:hAnsi="Times New Roman" w:cs="Times New Roman" w:hint="eastAsia"/>
                <w:kern w:val="0"/>
                <w:sz w:val="24"/>
                <w:szCs w:val="20"/>
              </w:rPr>
              <w:t>总量和强度“双控”转变，以及实施碳排放总量和强度“双控”目标分解制度的要求，逐步推进在建设项目环境影响评价中开展碳排放评价。</w:t>
            </w:r>
          </w:p>
        </w:tc>
        <w:tc>
          <w:tcPr>
            <w:tcW w:w="1134" w:type="dxa"/>
            <w:tcBorders>
              <w:top w:val="single" w:sz="4" w:space="0" w:color="auto"/>
              <w:left w:val="nil"/>
              <w:bottom w:val="single" w:sz="4" w:space="0" w:color="auto"/>
              <w:right w:val="single" w:sz="4" w:space="0" w:color="auto"/>
            </w:tcBorders>
            <w:vAlign w:val="center"/>
          </w:tcPr>
          <w:p w14:paraId="18FDE8BD"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14:paraId="5FD65361"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3C499D56"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c>
          <w:tcPr>
            <w:tcW w:w="1899" w:type="dxa"/>
            <w:tcBorders>
              <w:top w:val="single" w:sz="4" w:space="0" w:color="auto"/>
              <w:left w:val="nil"/>
              <w:bottom w:val="single" w:sz="4" w:space="0" w:color="auto"/>
              <w:right w:val="single" w:sz="4" w:space="0" w:color="auto"/>
            </w:tcBorders>
            <w:vAlign w:val="center"/>
          </w:tcPr>
          <w:p w14:paraId="6F25B1B3"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区统计局</w:t>
            </w:r>
          </w:p>
          <w:p w14:paraId="141F087B"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各街乡</w:t>
            </w:r>
          </w:p>
        </w:tc>
      </w:tr>
      <w:tr w:rsidR="0042384E" w:rsidRPr="0042384E" w14:paraId="1D699D77" w14:textId="77777777" w:rsidTr="00F5359C">
        <w:trPr>
          <w:trHeight w:val="1116"/>
          <w:jc w:val="center"/>
        </w:trPr>
        <w:tc>
          <w:tcPr>
            <w:tcW w:w="558" w:type="dxa"/>
            <w:tcBorders>
              <w:top w:val="single" w:sz="4" w:space="0" w:color="auto"/>
              <w:left w:val="single" w:sz="4" w:space="0" w:color="auto"/>
              <w:bottom w:val="single" w:sz="4" w:space="0" w:color="auto"/>
              <w:right w:val="single" w:sz="4" w:space="0" w:color="auto"/>
            </w:tcBorders>
            <w:vAlign w:val="center"/>
          </w:tcPr>
          <w:p w14:paraId="42EA0A99"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4</w:t>
            </w:r>
          </w:p>
        </w:tc>
        <w:tc>
          <w:tcPr>
            <w:tcW w:w="1275" w:type="dxa"/>
            <w:tcBorders>
              <w:top w:val="single" w:sz="4" w:space="0" w:color="auto"/>
              <w:left w:val="nil"/>
              <w:bottom w:val="single" w:sz="4" w:space="0" w:color="auto"/>
              <w:right w:val="single" w:sz="4" w:space="0" w:color="auto"/>
            </w:tcBorders>
            <w:vAlign w:val="center"/>
          </w:tcPr>
          <w:p w14:paraId="27A57842" w14:textId="77777777"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积极</w:t>
            </w:r>
            <w:proofErr w:type="gramStart"/>
            <w:r w:rsidRPr="00D9299B">
              <w:rPr>
                <w:rFonts w:ascii="仿宋_GB2312" w:eastAsia="仿宋_GB2312" w:hAnsi="Times New Roman" w:cs="Times New Roman" w:hint="eastAsia"/>
                <w:kern w:val="0"/>
                <w:sz w:val="24"/>
                <w:szCs w:val="20"/>
              </w:rPr>
              <w:t>推进碳排放权</w:t>
            </w:r>
            <w:proofErr w:type="gramEnd"/>
            <w:r w:rsidRPr="00D9299B">
              <w:rPr>
                <w:rFonts w:ascii="仿宋_GB2312" w:eastAsia="仿宋_GB2312" w:hAnsi="Times New Roman" w:cs="Times New Roman" w:hint="eastAsia"/>
                <w:kern w:val="0"/>
                <w:sz w:val="24"/>
                <w:szCs w:val="20"/>
              </w:rPr>
              <w:t>交易市场建设</w:t>
            </w:r>
          </w:p>
        </w:tc>
        <w:tc>
          <w:tcPr>
            <w:tcW w:w="4962" w:type="dxa"/>
            <w:tcBorders>
              <w:top w:val="single" w:sz="4" w:space="0" w:color="auto"/>
              <w:left w:val="nil"/>
              <w:bottom w:val="single" w:sz="4" w:space="0" w:color="auto"/>
              <w:right w:val="single" w:sz="4" w:space="0" w:color="auto"/>
            </w:tcBorders>
            <w:vAlign w:val="center"/>
          </w:tcPr>
          <w:p w14:paraId="12034C4E"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按照北京市要求开展</w:t>
            </w:r>
            <w:proofErr w:type="gramStart"/>
            <w:r w:rsidRPr="00F5359C">
              <w:rPr>
                <w:rFonts w:ascii="仿宋_GB2312" w:eastAsia="仿宋_GB2312" w:hAnsi="Times New Roman" w:cs="Times New Roman" w:hint="eastAsia"/>
                <w:kern w:val="0"/>
                <w:sz w:val="24"/>
                <w:szCs w:val="20"/>
              </w:rPr>
              <w:t>2023年度碳排放权</w:t>
            </w:r>
            <w:proofErr w:type="gramEnd"/>
            <w:r w:rsidRPr="00F5359C">
              <w:rPr>
                <w:rFonts w:ascii="仿宋_GB2312" w:eastAsia="仿宋_GB2312" w:hAnsi="Times New Roman" w:cs="Times New Roman" w:hint="eastAsia"/>
                <w:kern w:val="0"/>
                <w:sz w:val="24"/>
                <w:szCs w:val="20"/>
              </w:rPr>
              <w:t>交易工作，编制排放单位名单，组织辖区内重点碳排放单位开展碳排放配额履约，组织纳入全国</w:t>
            </w:r>
            <w:proofErr w:type="gramStart"/>
            <w:r w:rsidRPr="00F5359C">
              <w:rPr>
                <w:rFonts w:ascii="仿宋_GB2312" w:eastAsia="仿宋_GB2312" w:hAnsi="Times New Roman" w:cs="Times New Roman" w:hint="eastAsia"/>
                <w:kern w:val="0"/>
                <w:sz w:val="24"/>
                <w:szCs w:val="20"/>
              </w:rPr>
              <w:t>碳市场</w:t>
            </w:r>
            <w:proofErr w:type="gramEnd"/>
            <w:r w:rsidRPr="00F5359C">
              <w:rPr>
                <w:rFonts w:ascii="仿宋_GB2312" w:eastAsia="仿宋_GB2312" w:hAnsi="Times New Roman" w:cs="Times New Roman" w:hint="eastAsia"/>
                <w:kern w:val="0"/>
                <w:sz w:val="24"/>
                <w:szCs w:val="20"/>
              </w:rPr>
              <w:t>的发电行业重点排放单位完成数据报送和核查工作，提升数据质量，确保发电行业重点排放单位按期完成国家</w:t>
            </w:r>
            <w:proofErr w:type="gramStart"/>
            <w:r w:rsidRPr="00F5359C">
              <w:rPr>
                <w:rFonts w:ascii="仿宋_GB2312" w:eastAsia="仿宋_GB2312" w:hAnsi="Times New Roman" w:cs="Times New Roman" w:hint="eastAsia"/>
                <w:kern w:val="0"/>
                <w:sz w:val="24"/>
                <w:szCs w:val="20"/>
              </w:rPr>
              <w:t>碳市场</w:t>
            </w:r>
            <w:proofErr w:type="gramEnd"/>
            <w:r w:rsidRPr="00F5359C">
              <w:rPr>
                <w:rFonts w:ascii="仿宋_GB2312" w:eastAsia="仿宋_GB2312" w:hAnsi="Times New Roman" w:cs="Times New Roman" w:hint="eastAsia"/>
                <w:kern w:val="0"/>
                <w:sz w:val="24"/>
                <w:szCs w:val="20"/>
              </w:rPr>
              <w:t>履约。</w:t>
            </w:r>
          </w:p>
        </w:tc>
        <w:tc>
          <w:tcPr>
            <w:tcW w:w="1134" w:type="dxa"/>
            <w:tcBorders>
              <w:top w:val="single" w:sz="4" w:space="0" w:color="auto"/>
              <w:left w:val="nil"/>
              <w:bottom w:val="single" w:sz="4" w:space="0" w:color="auto"/>
              <w:right w:val="single" w:sz="4" w:space="0" w:color="auto"/>
            </w:tcBorders>
            <w:vAlign w:val="center"/>
          </w:tcPr>
          <w:p w14:paraId="2392F506"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14:paraId="57CEB2DB"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tc>
        <w:tc>
          <w:tcPr>
            <w:tcW w:w="1899" w:type="dxa"/>
            <w:tcBorders>
              <w:top w:val="single" w:sz="4" w:space="0" w:color="auto"/>
              <w:left w:val="nil"/>
              <w:bottom w:val="single" w:sz="4" w:space="0" w:color="auto"/>
              <w:right w:val="single" w:sz="4" w:space="0" w:color="auto"/>
            </w:tcBorders>
            <w:vAlign w:val="center"/>
          </w:tcPr>
          <w:p w14:paraId="2FB066EF"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r>
      <w:tr w:rsidR="0042384E" w:rsidRPr="0042384E" w14:paraId="70F2867A" w14:textId="77777777" w:rsidTr="00F5359C">
        <w:trPr>
          <w:trHeight w:val="991"/>
          <w:jc w:val="center"/>
        </w:trPr>
        <w:tc>
          <w:tcPr>
            <w:tcW w:w="558" w:type="dxa"/>
            <w:tcBorders>
              <w:top w:val="single" w:sz="4" w:space="0" w:color="auto"/>
              <w:left w:val="single" w:sz="4" w:space="0" w:color="auto"/>
              <w:bottom w:val="single" w:sz="4" w:space="0" w:color="auto"/>
              <w:right w:val="single" w:sz="4" w:space="0" w:color="auto"/>
            </w:tcBorders>
            <w:vAlign w:val="center"/>
          </w:tcPr>
          <w:p w14:paraId="77CAB25F"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5</w:t>
            </w:r>
          </w:p>
        </w:tc>
        <w:tc>
          <w:tcPr>
            <w:tcW w:w="1275" w:type="dxa"/>
            <w:tcBorders>
              <w:top w:val="single" w:sz="4" w:space="0" w:color="auto"/>
              <w:left w:val="nil"/>
              <w:bottom w:val="single" w:sz="4" w:space="0" w:color="auto"/>
              <w:right w:val="single" w:sz="4" w:space="0" w:color="auto"/>
            </w:tcBorders>
            <w:vAlign w:val="center"/>
          </w:tcPr>
          <w:p w14:paraId="3629E60A" w14:textId="77777777"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完善重点单位碳排放管理制度</w:t>
            </w:r>
          </w:p>
        </w:tc>
        <w:tc>
          <w:tcPr>
            <w:tcW w:w="4962" w:type="dxa"/>
            <w:tcBorders>
              <w:top w:val="single" w:sz="4" w:space="0" w:color="auto"/>
              <w:left w:val="nil"/>
              <w:bottom w:val="single" w:sz="4" w:space="0" w:color="auto"/>
              <w:right w:val="single" w:sz="4" w:space="0" w:color="auto"/>
            </w:tcBorders>
            <w:vAlign w:val="center"/>
          </w:tcPr>
          <w:p w14:paraId="006AED78"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强化企业减</w:t>
            </w:r>
            <w:proofErr w:type="gramStart"/>
            <w:r w:rsidRPr="00F5359C">
              <w:rPr>
                <w:rFonts w:ascii="仿宋_GB2312" w:eastAsia="仿宋_GB2312" w:hAnsi="Times New Roman" w:cs="Times New Roman" w:hint="eastAsia"/>
                <w:kern w:val="0"/>
                <w:sz w:val="24"/>
                <w:szCs w:val="20"/>
              </w:rPr>
              <w:t>排主体</w:t>
            </w:r>
            <w:proofErr w:type="gramEnd"/>
            <w:r w:rsidRPr="00F5359C">
              <w:rPr>
                <w:rFonts w:ascii="仿宋_GB2312" w:eastAsia="仿宋_GB2312" w:hAnsi="Times New Roman" w:cs="Times New Roman" w:hint="eastAsia"/>
                <w:kern w:val="0"/>
                <w:sz w:val="24"/>
                <w:szCs w:val="20"/>
              </w:rPr>
              <w:t>责任，按照北京市的要求引导重点排放单位以节能</w:t>
            </w:r>
            <w:proofErr w:type="gramStart"/>
            <w:r w:rsidRPr="00F5359C">
              <w:rPr>
                <w:rFonts w:ascii="仿宋_GB2312" w:eastAsia="仿宋_GB2312" w:hAnsi="Times New Roman" w:cs="Times New Roman" w:hint="eastAsia"/>
                <w:kern w:val="0"/>
                <w:sz w:val="24"/>
                <w:szCs w:val="20"/>
              </w:rPr>
              <w:t>减碳为</w:t>
            </w:r>
            <w:proofErr w:type="gramEnd"/>
            <w:r w:rsidRPr="00F5359C">
              <w:rPr>
                <w:rFonts w:ascii="仿宋_GB2312" w:eastAsia="仿宋_GB2312" w:hAnsi="Times New Roman" w:cs="Times New Roman" w:hint="eastAsia"/>
                <w:kern w:val="0"/>
                <w:sz w:val="24"/>
                <w:szCs w:val="20"/>
              </w:rPr>
              <w:t>目标，建立碳排放管理制度、加强技术更新改造、提升智能化管理水平、扩大新能源技术应用等，提升企业减排能力。</w:t>
            </w:r>
          </w:p>
        </w:tc>
        <w:tc>
          <w:tcPr>
            <w:tcW w:w="1134" w:type="dxa"/>
            <w:tcBorders>
              <w:top w:val="single" w:sz="4" w:space="0" w:color="auto"/>
              <w:left w:val="nil"/>
              <w:bottom w:val="single" w:sz="4" w:space="0" w:color="auto"/>
              <w:right w:val="single" w:sz="4" w:space="0" w:color="auto"/>
            </w:tcBorders>
            <w:vAlign w:val="center"/>
          </w:tcPr>
          <w:p w14:paraId="2124D449"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14:paraId="1CF0B722" w14:textId="77777777" w:rsidR="0042384E" w:rsidRPr="00D9299B" w:rsidRDefault="0042384E" w:rsidP="0042384E">
            <w:pPr>
              <w:widowControl/>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59AE64AF" w14:textId="77777777" w:rsidR="0042384E" w:rsidRPr="00D9299B" w:rsidRDefault="0042384E" w:rsidP="0042384E">
            <w:pPr>
              <w:widowControl/>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12598127" w14:textId="77777777" w:rsidR="0042384E" w:rsidRPr="00D9299B" w:rsidRDefault="0042384E" w:rsidP="0042384E">
            <w:pPr>
              <w:widowControl/>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区国资委</w:t>
            </w:r>
          </w:p>
        </w:tc>
        <w:tc>
          <w:tcPr>
            <w:tcW w:w="1899" w:type="dxa"/>
            <w:tcBorders>
              <w:top w:val="single" w:sz="4" w:space="0" w:color="auto"/>
              <w:left w:val="nil"/>
              <w:bottom w:val="single" w:sz="4" w:space="0" w:color="auto"/>
              <w:right w:val="single" w:sz="4" w:space="0" w:color="auto"/>
            </w:tcBorders>
            <w:vAlign w:val="center"/>
          </w:tcPr>
          <w:p w14:paraId="0EBC82CC"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spacing w:val="-16"/>
                <w:kern w:val="0"/>
                <w:sz w:val="24"/>
                <w:szCs w:val="20"/>
              </w:rPr>
              <w:t>其他各相关委办局</w:t>
            </w:r>
          </w:p>
        </w:tc>
      </w:tr>
      <w:tr w:rsidR="0042384E" w:rsidRPr="004D3710" w14:paraId="4CA485BD" w14:textId="77777777" w:rsidTr="00D77DDB">
        <w:trPr>
          <w:trHeight w:val="312"/>
          <w:jc w:val="center"/>
        </w:trPr>
        <w:tc>
          <w:tcPr>
            <w:tcW w:w="14222" w:type="dxa"/>
            <w:gridSpan w:val="7"/>
            <w:tcBorders>
              <w:top w:val="single" w:sz="4" w:space="0" w:color="auto"/>
              <w:left w:val="single" w:sz="4" w:space="0" w:color="auto"/>
              <w:bottom w:val="single" w:sz="4" w:space="0" w:color="auto"/>
              <w:right w:val="single" w:sz="4" w:space="0" w:color="auto"/>
            </w:tcBorders>
            <w:vAlign w:val="center"/>
          </w:tcPr>
          <w:p w14:paraId="231DE345" w14:textId="77777777" w:rsidR="0042384E" w:rsidRPr="00F5359C" w:rsidRDefault="0042384E" w:rsidP="0042384E">
            <w:pPr>
              <w:widowControl/>
              <w:autoSpaceDE w:val="0"/>
              <w:snapToGrid w:val="0"/>
              <w:jc w:val="center"/>
              <w:rPr>
                <w:rFonts w:ascii="黑体" w:eastAsia="黑体" w:hAnsi="黑体" w:cs="Times New Roman"/>
                <w:kern w:val="0"/>
                <w:sz w:val="24"/>
                <w:szCs w:val="20"/>
              </w:rPr>
            </w:pPr>
            <w:r w:rsidRPr="00F5359C">
              <w:rPr>
                <w:rFonts w:ascii="黑体" w:eastAsia="黑体" w:hAnsi="黑体" w:cs="Times New Roman" w:hint="eastAsia"/>
                <w:kern w:val="0"/>
                <w:sz w:val="24"/>
                <w:szCs w:val="20"/>
              </w:rPr>
              <w:t>三、深入推进重点领域和重点区域温室气体排放控制工作</w:t>
            </w:r>
          </w:p>
        </w:tc>
      </w:tr>
      <w:tr w:rsidR="0042384E" w:rsidRPr="0042384E" w14:paraId="45E3F735" w14:textId="77777777" w:rsidTr="00F5359C">
        <w:trPr>
          <w:trHeight w:val="834"/>
          <w:jc w:val="center"/>
        </w:trPr>
        <w:tc>
          <w:tcPr>
            <w:tcW w:w="558" w:type="dxa"/>
            <w:vMerge w:val="restart"/>
            <w:tcBorders>
              <w:top w:val="nil"/>
              <w:left w:val="single" w:sz="4" w:space="0" w:color="auto"/>
              <w:bottom w:val="single" w:sz="4" w:space="0" w:color="auto"/>
              <w:right w:val="single" w:sz="4" w:space="0" w:color="auto"/>
            </w:tcBorders>
            <w:vAlign w:val="center"/>
          </w:tcPr>
          <w:p w14:paraId="5EAB7BED"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6</w:t>
            </w:r>
          </w:p>
        </w:tc>
        <w:tc>
          <w:tcPr>
            <w:tcW w:w="1275" w:type="dxa"/>
            <w:vMerge w:val="restart"/>
            <w:tcBorders>
              <w:top w:val="single" w:sz="4" w:space="0" w:color="auto"/>
              <w:left w:val="nil"/>
              <w:bottom w:val="single" w:sz="4" w:space="0" w:color="auto"/>
              <w:right w:val="single" w:sz="4" w:space="0" w:color="auto"/>
            </w:tcBorders>
            <w:vAlign w:val="center"/>
          </w:tcPr>
          <w:p w14:paraId="73BE0BE3" w14:textId="77777777"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推进能源低碳化发展</w:t>
            </w:r>
          </w:p>
        </w:tc>
        <w:tc>
          <w:tcPr>
            <w:tcW w:w="4962" w:type="dxa"/>
            <w:tcBorders>
              <w:top w:val="single" w:sz="4" w:space="0" w:color="auto"/>
              <w:left w:val="nil"/>
              <w:bottom w:val="single" w:sz="4" w:space="0" w:color="auto"/>
              <w:right w:val="single" w:sz="4" w:space="0" w:color="auto"/>
            </w:tcBorders>
            <w:vAlign w:val="center"/>
          </w:tcPr>
          <w:p w14:paraId="5CDAE6AB" w14:textId="77777777"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大力开展能源节约和能效提升，严控化石能源消费总量，加快推进燃油锅炉改造、高排放燃气锅炉改造，削减工业用煤，能源消费总量下降，天然气消费规模控制达到北京市要求。</w:t>
            </w:r>
          </w:p>
        </w:tc>
        <w:tc>
          <w:tcPr>
            <w:tcW w:w="1134" w:type="dxa"/>
            <w:tcBorders>
              <w:top w:val="single" w:sz="4" w:space="0" w:color="auto"/>
              <w:left w:val="nil"/>
              <w:bottom w:val="single" w:sz="4" w:space="0" w:color="auto"/>
              <w:right w:val="single" w:sz="4" w:space="0" w:color="auto"/>
            </w:tcBorders>
            <w:vAlign w:val="center"/>
          </w:tcPr>
          <w:p w14:paraId="54D01AD7"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4EA29973" w14:textId="77777777" w:rsidR="00B547D5" w:rsidRDefault="0042384E" w:rsidP="00B547D5">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4EE5A778" w14:textId="77777777" w:rsidR="00B547D5" w:rsidRDefault="00D9299B" w:rsidP="00B547D5">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p w14:paraId="5B568680" w14:textId="77777777" w:rsidR="00B547D5" w:rsidRDefault="0042384E" w:rsidP="00B547D5">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p w14:paraId="2172C986" w14:textId="77777777" w:rsidR="00B547D5" w:rsidRDefault="00D9299B" w:rsidP="00B547D5">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区房管局</w:t>
            </w:r>
          </w:p>
          <w:p w14:paraId="4BA9D82B" w14:textId="77777777" w:rsidR="0042384E" w:rsidRPr="00D9299B" w:rsidRDefault="0042384E" w:rsidP="00B547D5">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tc>
        <w:tc>
          <w:tcPr>
            <w:tcW w:w="1899" w:type="dxa"/>
            <w:tcBorders>
              <w:top w:val="single" w:sz="4" w:space="0" w:color="auto"/>
              <w:left w:val="nil"/>
              <w:bottom w:val="single" w:sz="4" w:space="0" w:color="auto"/>
              <w:right w:val="single" w:sz="4" w:space="0" w:color="auto"/>
            </w:tcBorders>
            <w:vAlign w:val="center"/>
          </w:tcPr>
          <w:p w14:paraId="4DD6D631" w14:textId="77777777"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spacing w:val="-16"/>
                <w:kern w:val="0"/>
                <w:sz w:val="24"/>
                <w:szCs w:val="20"/>
              </w:rPr>
              <w:t>其他各相关委办局</w:t>
            </w:r>
          </w:p>
        </w:tc>
      </w:tr>
      <w:tr w:rsidR="0042384E" w:rsidRPr="0042384E" w14:paraId="03E25B85" w14:textId="77777777" w:rsidTr="00F5359C">
        <w:trPr>
          <w:trHeight w:val="1621"/>
          <w:jc w:val="center"/>
        </w:trPr>
        <w:tc>
          <w:tcPr>
            <w:tcW w:w="558" w:type="dxa"/>
            <w:vMerge/>
            <w:tcBorders>
              <w:top w:val="nil"/>
              <w:left w:val="single" w:sz="4" w:space="0" w:color="auto"/>
              <w:bottom w:val="single" w:sz="4" w:space="0" w:color="auto"/>
              <w:right w:val="single" w:sz="4" w:space="0" w:color="auto"/>
            </w:tcBorders>
            <w:vAlign w:val="center"/>
          </w:tcPr>
          <w:p w14:paraId="558F8B30" w14:textId="77777777"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single" w:sz="4" w:space="0" w:color="auto"/>
              <w:left w:val="nil"/>
              <w:bottom w:val="single" w:sz="4" w:space="0" w:color="auto"/>
              <w:right w:val="single" w:sz="4" w:space="0" w:color="auto"/>
            </w:tcBorders>
            <w:vAlign w:val="center"/>
          </w:tcPr>
          <w:p w14:paraId="7EDB8F98"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14:paraId="4820AE48" w14:textId="77777777"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按照北京市要求落实可再生能源替代方案，万元GDP能耗力争持续下降，新增能源消费原则上以可再生能源为主，可再生能源消费占</w:t>
            </w:r>
            <w:proofErr w:type="gramStart"/>
            <w:r w:rsidRPr="00F5359C">
              <w:rPr>
                <w:rFonts w:ascii="仿宋_GB2312" w:eastAsia="仿宋_GB2312" w:hAnsi="Times New Roman" w:cs="Times New Roman" w:hint="eastAsia"/>
                <w:kern w:val="0"/>
                <w:sz w:val="24"/>
                <w:szCs w:val="20"/>
              </w:rPr>
              <w:t>比持续</w:t>
            </w:r>
            <w:proofErr w:type="gramEnd"/>
            <w:r w:rsidRPr="00F5359C">
              <w:rPr>
                <w:rFonts w:ascii="仿宋_GB2312" w:eastAsia="仿宋_GB2312" w:hAnsi="Times New Roman" w:cs="Times New Roman" w:hint="eastAsia"/>
                <w:kern w:val="0"/>
                <w:sz w:val="24"/>
                <w:szCs w:val="20"/>
              </w:rPr>
              <w:t>提升，完成北京市下达任务指标。</w:t>
            </w:r>
          </w:p>
        </w:tc>
        <w:tc>
          <w:tcPr>
            <w:tcW w:w="1134" w:type="dxa"/>
            <w:tcBorders>
              <w:top w:val="single" w:sz="4" w:space="0" w:color="auto"/>
              <w:left w:val="nil"/>
              <w:bottom w:val="single" w:sz="4" w:space="0" w:color="auto"/>
              <w:right w:val="single" w:sz="4" w:space="0" w:color="auto"/>
            </w:tcBorders>
            <w:vAlign w:val="center"/>
          </w:tcPr>
          <w:p w14:paraId="28CAE7EF"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0B308542"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5F74E8C0" w14:textId="77777777" w:rsidR="0042384E" w:rsidRPr="00D9299B" w:rsidRDefault="00D9299B"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c>
          <w:tcPr>
            <w:tcW w:w="1899" w:type="dxa"/>
            <w:tcBorders>
              <w:top w:val="single" w:sz="4" w:space="0" w:color="auto"/>
              <w:left w:val="nil"/>
              <w:bottom w:val="single" w:sz="4" w:space="0" w:color="auto"/>
              <w:right w:val="single" w:sz="4" w:space="0" w:color="auto"/>
            </w:tcBorders>
            <w:vAlign w:val="center"/>
          </w:tcPr>
          <w:p w14:paraId="2311FB4C"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14:paraId="09EA2271" w14:textId="77777777" w:rsidTr="001E1116">
        <w:trPr>
          <w:trHeight w:val="913"/>
          <w:jc w:val="center"/>
        </w:trPr>
        <w:tc>
          <w:tcPr>
            <w:tcW w:w="558" w:type="dxa"/>
            <w:vMerge/>
            <w:tcBorders>
              <w:top w:val="nil"/>
              <w:left w:val="single" w:sz="4" w:space="0" w:color="auto"/>
              <w:bottom w:val="single" w:sz="4" w:space="0" w:color="auto"/>
              <w:right w:val="single" w:sz="4" w:space="0" w:color="auto"/>
            </w:tcBorders>
            <w:vAlign w:val="center"/>
          </w:tcPr>
          <w:p w14:paraId="1DDDA6AE" w14:textId="77777777"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single" w:sz="4" w:space="0" w:color="auto"/>
              <w:left w:val="nil"/>
              <w:bottom w:val="single" w:sz="4" w:space="0" w:color="auto"/>
              <w:right w:val="single" w:sz="4" w:space="0" w:color="auto"/>
            </w:tcBorders>
            <w:vAlign w:val="center"/>
          </w:tcPr>
          <w:p w14:paraId="5B501EE0"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14:paraId="2BBD6406" w14:textId="77777777" w:rsidR="0042384E" w:rsidRPr="00F5359C" w:rsidRDefault="0042384E" w:rsidP="00F5359C">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推动可再生能源规划化利用，实事求是发展本地热泵、光伏系统，提高绿色电力调入和消纳规模，积极参与市场化</w:t>
            </w:r>
            <w:proofErr w:type="gramStart"/>
            <w:r w:rsidRPr="00F5359C">
              <w:rPr>
                <w:rFonts w:ascii="仿宋_GB2312" w:eastAsia="仿宋_GB2312" w:hAnsi="Times New Roman" w:cs="Times New Roman" w:hint="eastAsia"/>
                <w:kern w:val="0"/>
                <w:sz w:val="24"/>
                <w:szCs w:val="20"/>
              </w:rPr>
              <w:t>绿电交易</w:t>
            </w:r>
            <w:proofErr w:type="gramEnd"/>
            <w:r w:rsidRPr="00F5359C">
              <w:rPr>
                <w:rFonts w:ascii="仿宋_GB2312" w:eastAsia="仿宋_GB2312" w:hAnsi="Times New Roman" w:cs="Times New Roman" w:hint="eastAsia"/>
                <w:kern w:val="0"/>
                <w:sz w:val="24"/>
                <w:szCs w:val="20"/>
              </w:rPr>
              <w:t xml:space="preserve">。提高绿色电力应用规模。 </w:t>
            </w:r>
          </w:p>
        </w:tc>
        <w:tc>
          <w:tcPr>
            <w:tcW w:w="1134" w:type="dxa"/>
            <w:tcBorders>
              <w:top w:val="single" w:sz="4" w:space="0" w:color="auto"/>
              <w:left w:val="nil"/>
              <w:bottom w:val="single" w:sz="4" w:space="0" w:color="auto"/>
              <w:right w:val="single" w:sz="4" w:space="0" w:color="auto"/>
            </w:tcBorders>
            <w:vAlign w:val="center"/>
          </w:tcPr>
          <w:p w14:paraId="1BB2FC32"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3C81BE9D"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587A6C91" w14:textId="77777777" w:rsidR="0042384E" w:rsidRPr="00D9299B" w:rsidRDefault="00D9299B"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c>
          <w:tcPr>
            <w:tcW w:w="1899" w:type="dxa"/>
            <w:tcBorders>
              <w:top w:val="single" w:sz="4" w:space="0" w:color="auto"/>
              <w:left w:val="nil"/>
              <w:bottom w:val="single" w:sz="4" w:space="0" w:color="auto"/>
              <w:right w:val="single" w:sz="4" w:space="0" w:color="auto"/>
            </w:tcBorders>
            <w:vAlign w:val="center"/>
          </w:tcPr>
          <w:p w14:paraId="6BA3E737"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14:paraId="522B6D75" w14:textId="77777777" w:rsidTr="001E1116">
        <w:trPr>
          <w:trHeight w:val="3143"/>
          <w:jc w:val="center"/>
        </w:trPr>
        <w:tc>
          <w:tcPr>
            <w:tcW w:w="558" w:type="dxa"/>
            <w:tcBorders>
              <w:top w:val="single" w:sz="4" w:space="0" w:color="auto"/>
              <w:left w:val="single" w:sz="4" w:space="0" w:color="auto"/>
              <w:bottom w:val="single" w:sz="4" w:space="0" w:color="auto"/>
              <w:right w:val="single" w:sz="4" w:space="0" w:color="auto"/>
            </w:tcBorders>
            <w:vAlign w:val="center"/>
          </w:tcPr>
          <w:p w14:paraId="76380D75"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7</w:t>
            </w:r>
          </w:p>
        </w:tc>
        <w:tc>
          <w:tcPr>
            <w:tcW w:w="1275" w:type="dxa"/>
            <w:tcBorders>
              <w:top w:val="single" w:sz="4" w:space="0" w:color="auto"/>
              <w:left w:val="nil"/>
              <w:bottom w:val="single" w:sz="4" w:space="0" w:color="auto"/>
              <w:right w:val="single" w:sz="4" w:space="0" w:color="auto"/>
            </w:tcBorders>
            <w:vAlign w:val="center"/>
          </w:tcPr>
          <w:p w14:paraId="5F693B7C" w14:textId="77777777"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构建绿色低碳产业体系</w:t>
            </w:r>
          </w:p>
        </w:tc>
        <w:tc>
          <w:tcPr>
            <w:tcW w:w="4962" w:type="dxa"/>
            <w:tcBorders>
              <w:top w:val="single" w:sz="4" w:space="0" w:color="auto"/>
              <w:left w:val="nil"/>
              <w:bottom w:val="single" w:sz="4" w:space="0" w:color="auto"/>
              <w:right w:val="single" w:sz="4" w:space="0" w:color="auto"/>
            </w:tcBorders>
            <w:vAlign w:val="center"/>
          </w:tcPr>
          <w:p w14:paraId="631BF928"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按照北京市要求，推动氢能产业发展，开展氢能与可再生能源耦合示范项目。</w:t>
            </w:r>
          </w:p>
          <w:p w14:paraId="43327010"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推进传统行业的低碳化改造，依托工艺更新、重大节能装备、余热余压利用等手段，推动装备、电子、材料、医药等行业进行全生命周期绿色低碳化发展。</w:t>
            </w:r>
          </w:p>
          <w:p w14:paraId="0101EB4F"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落实数据中心</w:t>
            </w:r>
            <w:proofErr w:type="gramStart"/>
            <w:r w:rsidRPr="00F5359C">
              <w:rPr>
                <w:rFonts w:ascii="仿宋_GB2312" w:eastAsia="仿宋_GB2312" w:hAnsi="Times New Roman" w:cs="Times New Roman" w:hint="eastAsia"/>
                <w:kern w:val="0"/>
                <w:sz w:val="24"/>
                <w:szCs w:val="20"/>
              </w:rPr>
              <w:t>节能减碳要求</w:t>
            </w:r>
            <w:proofErr w:type="gramEnd"/>
            <w:r w:rsidRPr="00F5359C">
              <w:rPr>
                <w:rFonts w:ascii="仿宋_GB2312" w:eastAsia="仿宋_GB2312" w:hAnsi="Times New Roman" w:cs="Times New Roman" w:hint="eastAsia"/>
                <w:kern w:val="0"/>
                <w:sz w:val="24"/>
                <w:szCs w:val="20"/>
              </w:rPr>
              <w:t>，有序关闭腾退低利用率数据中心。进一步整合存量数据中心，强化存量数据中心绿色技术应用和改造，推进氢能、液体冷却、可再生能源等应用。鼓励数据中心采用余热回收利用措施为周边建筑提供热源。</w:t>
            </w:r>
          </w:p>
        </w:tc>
        <w:tc>
          <w:tcPr>
            <w:tcW w:w="1134" w:type="dxa"/>
            <w:tcBorders>
              <w:top w:val="single" w:sz="4" w:space="0" w:color="auto"/>
              <w:left w:val="nil"/>
              <w:bottom w:val="single" w:sz="4" w:space="0" w:color="auto"/>
              <w:right w:val="single" w:sz="4" w:space="0" w:color="auto"/>
            </w:tcBorders>
            <w:vAlign w:val="center"/>
          </w:tcPr>
          <w:p w14:paraId="41ACF2D7"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22ED0457" w14:textId="77777777" w:rsidR="00D9299B"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14:paraId="79CC4190"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c>
          <w:tcPr>
            <w:tcW w:w="2268" w:type="dxa"/>
            <w:tcBorders>
              <w:top w:val="single" w:sz="4" w:space="0" w:color="auto"/>
              <w:left w:val="nil"/>
              <w:bottom w:val="single" w:sz="4" w:space="0" w:color="auto"/>
              <w:right w:val="single" w:sz="4" w:space="0" w:color="auto"/>
            </w:tcBorders>
            <w:vAlign w:val="center"/>
          </w:tcPr>
          <w:p w14:paraId="2BFC27DA"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区国资委</w:t>
            </w:r>
          </w:p>
          <w:p w14:paraId="03919776"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036C455D"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区市场监管局</w:t>
            </w:r>
          </w:p>
          <w:p w14:paraId="6BADBCCD" w14:textId="77777777" w:rsidR="0042384E" w:rsidRPr="00D9299B" w:rsidRDefault="00D9299B" w:rsidP="0042384E">
            <w:pPr>
              <w:spacing w:line="360" w:lineRule="exact"/>
              <w:jc w:val="center"/>
              <w:rPr>
                <w:rFonts w:ascii="仿宋_GB2312" w:eastAsia="仿宋_GB2312" w:hAnsi="Times New Roman" w:cs="Times New Roman"/>
                <w:kern w:val="0"/>
                <w:sz w:val="24"/>
                <w:szCs w:val="24"/>
              </w:rPr>
            </w:pPr>
            <w:r w:rsidRPr="00D9299B">
              <w:rPr>
                <w:rFonts w:ascii="仿宋_GB2312" w:eastAsia="仿宋_GB2312" w:hAnsi="Times New Roman" w:cs="Times New Roman" w:hint="eastAsia"/>
                <w:kern w:val="0"/>
                <w:sz w:val="24"/>
                <w:szCs w:val="24"/>
              </w:rPr>
              <w:t>区城管委</w:t>
            </w:r>
          </w:p>
          <w:p w14:paraId="0330F146"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区商务局</w:t>
            </w:r>
          </w:p>
        </w:tc>
        <w:tc>
          <w:tcPr>
            <w:tcW w:w="1899" w:type="dxa"/>
            <w:tcBorders>
              <w:top w:val="single" w:sz="4" w:space="0" w:color="auto"/>
              <w:left w:val="nil"/>
              <w:bottom w:val="single" w:sz="4" w:space="0" w:color="auto"/>
              <w:right w:val="single" w:sz="4" w:space="0" w:color="auto"/>
            </w:tcBorders>
            <w:vAlign w:val="center"/>
          </w:tcPr>
          <w:p w14:paraId="07A4B405" w14:textId="77777777"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其他各相关</w:t>
            </w:r>
          </w:p>
          <w:p w14:paraId="549AD007" w14:textId="77777777"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委办局</w:t>
            </w:r>
          </w:p>
        </w:tc>
      </w:tr>
      <w:tr w:rsidR="0042384E" w:rsidRPr="0042384E" w14:paraId="057E94C9" w14:textId="77777777" w:rsidTr="001E1116">
        <w:trPr>
          <w:trHeight w:val="771"/>
          <w:jc w:val="center"/>
        </w:trPr>
        <w:tc>
          <w:tcPr>
            <w:tcW w:w="558" w:type="dxa"/>
            <w:tcBorders>
              <w:top w:val="single" w:sz="4" w:space="0" w:color="auto"/>
              <w:left w:val="single" w:sz="4" w:space="0" w:color="auto"/>
              <w:bottom w:val="single" w:sz="4" w:space="0" w:color="auto"/>
              <w:right w:val="single" w:sz="4" w:space="0" w:color="auto"/>
            </w:tcBorders>
            <w:vAlign w:val="center"/>
          </w:tcPr>
          <w:p w14:paraId="6712F2A6"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8</w:t>
            </w:r>
          </w:p>
        </w:tc>
        <w:tc>
          <w:tcPr>
            <w:tcW w:w="1275" w:type="dxa"/>
            <w:tcBorders>
              <w:top w:val="single" w:sz="4" w:space="0" w:color="auto"/>
              <w:left w:val="nil"/>
              <w:bottom w:val="single" w:sz="4" w:space="0" w:color="auto"/>
              <w:right w:val="single" w:sz="4" w:space="0" w:color="auto"/>
            </w:tcBorders>
            <w:vAlign w:val="center"/>
          </w:tcPr>
          <w:p w14:paraId="5CF3BFA4" w14:textId="77777777"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大力发展循环经济</w:t>
            </w:r>
          </w:p>
        </w:tc>
        <w:tc>
          <w:tcPr>
            <w:tcW w:w="4962" w:type="dxa"/>
            <w:tcBorders>
              <w:top w:val="single" w:sz="4" w:space="0" w:color="auto"/>
              <w:left w:val="nil"/>
              <w:bottom w:val="single" w:sz="4" w:space="0" w:color="auto"/>
              <w:right w:val="single" w:sz="4" w:space="0" w:color="auto"/>
            </w:tcBorders>
            <w:vAlign w:val="center"/>
          </w:tcPr>
          <w:p w14:paraId="0E0BE1A7"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构建资源循环型产业体系，全面推行绿色设计和清洁生产。推动具备条件的园区开展绿色低碳循环化改造升级，强化园区资源梯级利用和系统优化。推进固体废弃物协同处置，提升资源综合利用能力，提高再生资源回收率。加强建筑垃圾源头减量和分类回收，生活垃圾资源化利用率达北京市要求。</w:t>
            </w:r>
          </w:p>
        </w:tc>
        <w:tc>
          <w:tcPr>
            <w:tcW w:w="1134" w:type="dxa"/>
            <w:tcBorders>
              <w:top w:val="single" w:sz="4" w:space="0" w:color="auto"/>
              <w:left w:val="nil"/>
              <w:bottom w:val="single" w:sz="4" w:space="0" w:color="auto"/>
              <w:right w:val="single" w:sz="4" w:space="0" w:color="auto"/>
            </w:tcBorders>
            <w:vAlign w:val="center"/>
          </w:tcPr>
          <w:p w14:paraId="78DC8CCB"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401252BD" w14:textId="77777777" w:rsidR="004D3710" w:rsidRDefault="0042384E" w:rsidP="0042384E">
            <w:pPr>
              <w:autoSpaceDE w:val="0"/>
              <w:snapToGrid w:val="0"/>
              <w:spacing w:line="36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14:paraId="19FCF467"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1838E1CC"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区水</w:t>
            </w:r>
            <w:proofErr w:type="gramStart"/>
            <w:r w:rsidRPr="00D9299B">
              <w:rPr>
                <w:rFonts w:ascii="仿宋_GB2312" w:eastAsia="仿宋_GB2312" w:hAnsi="Times New Roman" w:cs="Times New Roman" w:hint="eastAsia"/>
                <w:kern w:val="0"/>
                <w:sz w:val="24"/>
                <w:szCs w:val="20"/>
              </w:rPr>
              <w:t>务</w:t>
            </w:r>
            <w:proofErr w:type="gramEnd"/>
            <w:r w:rsidRPr="00D9299B">
              <w:rPr>
                <w:rFonts w:ascii="仿宋_GB2312" w:eastAsia="仿宋_GB2312" w:hAnsi="Times New Roman" w:cs="Times New Roman" w:hint="eastAsia"/>
                <w:kern w:val="0"/>
                <w:sz w:val="24"/>
                <w:szCs w:val="20"/>
              </w:rPr>
              <w:t>局</w:t>
            </w:r>
          </w:p>
          <w:p w14:paraId="593B026F"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47D9466C" w14:textId="77777777" w:rsidR="0042384E" w:rsidRPr="00D9299B" w:rsidRDefault="00D9299B"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p w14:paraId="756F7EDD" w14:textId="77777777"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p>
        </w:tc>
        <w:tc>
          <w:tcPr>
            <w:tcW w:w="2268" w:type="dxa"/>
            <w:tcBorders>
              <w:top w:val="single" w:sz="4" w:space="0" w:color="auto"/>
              <w:left w:val="nil"/>
              <w:bottom w:val="single" w:sz="4" w:space="0" w:color="auto"/>
              <w:right w:val="single" w:sz="4" w:space="0" w:color="auto"/>
            </w:tcBorders>
            <w:vAlign w:val="center"/>
          </w:tcPr>
          <w:p w14:paraId="5162D820" w14:textId="77777777" w:rsidR="00D77DDB" w:rsidRDefault="00D77DDB" w:rsidP="00D77DDB">
            <w:pPr>
              <w:autoSpaceDE w:val="0"/>
              <w:snapToGrid w:val="0"/>
              <w:spacing w:line="360" w:lineRule="exact"/>
              <w:rPr>
                <w:rFonts w:ascii="仿宋_GB2312" w:eastAsia="仿宋_GB2312" w:hAnsi="Times New Roman" w:cs="Times New Roman"/>
                <w:kern w:val="0"/>
                <w:sz w:val="24"/>
                <w:szCs w:val="20"/>
              </w:rPr>
            </w:pPr>
          </w:p>
          <w:p w14:paraId="580A1692" w14:textId="77777777" w:rsidR="00B547D5" w:rsidRDefault="0042384E" w:rsidP="00B547D5">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高安屯循环经济</w:t>
            </w:r>
          </w:p>
          <w:p w14:paraId="1610BBCE" w14:textId="77777777" w:rsidR="0042384E" w:rsidRPr="00D9299B" w:rsidRDefault="0042384E" w:rsidP="00B547D5">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产业园</w:t>
            </w:r>
          </w:p>
          <w:p w14:paraId="1B017C5E" w14:textId="77777777" w:rsidR="0042384E" w:rsidRPr="00B547D5" w:rsidRDefault="0042384E" w:rsidP="0042384E">
            <w:pPr>
              <w:autoSpaceDE w:val="0"/>
              <w:snapToGrid w:val="0"/>
              <w:spacing w:line="360" w:lineRule="exact"/>
              <w:jc w:val="center"/>
              <w:rPr>
                <w:rFonts w:ascii="仿宋_GB2312" w:eastAsia="仿宋_GB2312" w:hAnsi="Times New Roman" w:cs="Times New Roman"/>
                <w:color w:val="FF0000"/>
                <w:kern w:val="0"/>
                <w:sz w:val="24"/>
                <w:szCs w:val="20"/>
              </w:rPr>
            </w:pPr>
          </w:p>
        </w:tc>
        <w:tc>
          <w:tcPr>
            <w:tcW w:w="1899" w:type="dxa"/>
            <w:tcBorders>
              <w:top w:val="single" w:sz="4" w:space="0" w:color="auto"/>
              <w:left w:val="nil"/>
              <w:bottom w:val="single" w:sz="4" w:space="0" w:color="auto"/>
              <w:right w:val="single" w:sz="4" w:space="0" w:color="auto"/>
            </w:tcBorders>
            <w:vAlign w:val="center"/>
          </w:tcPr>
          <w:p w14:paraId="230CF446" w14:textId="77777777"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其他各相关</w:t>
            </w:r>
          </w:p>
          <w:p w14:paraId="4303D7E7" w14:textId="77777777"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委办局</w:t>
            </w:r>
          </w:p>
        </w:tc>
      </w:tr>
      <w:tr w:rsidR="0042384E" w:rsidRPr="0042384E" w14:paraId="4851102C" w14:textId="77777777" w:rsidTr="00F5359C">
        <w:trPr>
          <w:trHeight w:val="1454"/>
          <w:jc w:val="center"/>
        </w:trPr>
        <w:tc>
          <w:tcPr>
            <w:tcW w:w="558" w:type="dxa"/>
            <w:tcBorders>
              <w:top w:val="single" w:sz="4" w:space="0" w:color="auto"/>
              <w:left w:val="single" w:sz="4" w:space="0" w:color="auto"/>
              <w:bottom w:val="single" w:sz="4" w:space="0" w:color="auto"/>
              <w:right w:val="single" w:sz="4" w:space="0" w:color="auto"/>
            </w:tcBorders>
            <w:vAlign w:val="center"/>
          </w:tcPr>
          <w:p w14:paraId="641E8AA8" w14:textId="77777777" w:rsidR="0042384E" w:rsidRPr="00D9299B" w:rsidRDefault="0042384E" w:rsidP="0042384E">
            <w:pPr>
              <w:spacing w:line="32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9</w:t>
            </w:r>
          </w:p>
        </w:tc>
        <w:tc>
          <w:tcPr>
            <w:tcW w:w="1275" w:type="dxa"/>
            <w:tcBorders>
              <w:top w:val="single" w:sz="4" w:space="0" w:color="auto"/>
              <w:left w:val="nil"/>
              <w:bottom w:val="single" w:sz="4" w:space="0" w:color="auto"/>
              <w:right w:val="single" w:sz="4" w:space="0" w:color="auto"/>
            </w:tcBorders>
            <w:vAlign w:val="center"/>
          </w:tcPr>
          <w:p w14:paraId="02BA2C3F" w14:textId="77777777"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推进建筑领域低碳化</w:t>
            </w:r>
          </w:p>
        </w:tc>
        <w:tc>
          <w:tcPr>
            <w:tcW w:w="4962" w:type="dxa"/>
            <w:tcBorders>
              <w:top w:val="single" w:sz="4" w:space="0" w:color="auto"/>
              <w:left w:val="nil"/>
              <w:bottom w:val="single" w:sz="4" w:space="0" w:color="auto"/>
              <w:right w:val="single" w:sz="4" w:space="0" w:color="auto"/>
            </w:tcBorders>
            <w:vAlign w:val="center"/>
          </w:tcPr>
          <w:p w14:paraId="3B401EDD" w14:textId="77777777" w:rsidR="0042384E" w:rsidRPr="00F5359C" w:rsidRDefault="0042384E" w:rsidP="0042384E">
            <w:pPr>
              <w:snapToGrid w:val="0"/>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新建政府投资和公共建筑执行绿色建筑二星级及以上标准。</w:t>
            </w:r>
          </w:p>
          <w:p w14:paraId="25ECE40C" w14:textId="77777777" w:rsidR="0042384E" w:rsidRPr="00F5359C" w:rsidRDefault="0042384E" w:rsidP="0042384E">
            <w:pPr>
              <w:snapToGrid w:val="0"/>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大力推广超低能耗建筑、新增超低能耗建筑面积持续增长。非节能公共建筑节能绿色改造、提高装配式建筑占比，完成北京市下达任务指标，建筑领域碳排放得到有效控制。</w:t>
            </w:r>
          </w:p>
          <w:p w14:paraId="0BF57016" w14:textId="77777777" w:rsidR="0042384E" w:rsidRPr="00F5359C" w:rsidRDefault="0042384E" w:rsidP="0042384E">
            <w:pPr>
              <w:snapToGrid w:val="0"/>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推广绿色低碳建材以及光伏、光热和热泵技术应用，开展产能建筑试点，建立既有建筑绿色改造长效机制。</w:t>
            </w:r>
          </w:p>
        </w:tc>
        <w:tc>
          <w:tcPr>
            <w:tcW w:w="1134" w:type="dxa"/>
            <w:tcBorders>
              <w:top w:val="single" w:sz="4" w:space="0" w:color="auto"/>
              <w:left w:val="nil"/>
              <w:bottom w:val="single" w:sz="4" w:space="0" w:color="auto"/>
              <w:right w:val="single" w:sz="4" w:space="0" w:color="auto"/>
            </w:tcBorders>
            <w:vAlign w:val="center"/>
          </w:tcPr>
          <w:p w14:paraId="61D9B9A8"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78B44EAD" w14:textId="77777777"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p>
          <w:p w14:paraId="383B2B39" w14:textId="77777777"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市规划自然资源委朝阳分局</w:t>
            </w:r>
          </w:p>
          <w:p w14:paraId="50F60498" w14:textId="77777777"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c>
          <w:tcPr>
            <w:tcW w:w="2268"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091B21B9"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相关街乡</w:t>
            </w:r>
          </w:p>
        </w:tc>
        <w:tc>
          <w:tcPr>
            <w:tcW w:w="1899" w:type="dxa"/>
            <w:tcBorders>
              <w:top w:val="single" w:sz="4" w:space="0" w:color="auto"/>
              <w:left w:val="nil"/>
              <w:bottom w:val="single" w:sz="4" w:space="0" w:color="auto"/>
              <w:right w:val="single" w:sz="4" w:space="0" w:color="auto"/>
            </w:tcBorders>
            <w:vAlign w:val="center"/>
          </w:tcPr>
          <w:p w14:paraId="70E97C43"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14:paraId="7D1AECA8" w14:textId="77777777" w:rsidTr="00F5359C">
        <w:trPr>
          <w:trHeight w:val="2330"/>
          <w:jc w:val="center"/>
        </w:trPr>
        <w:tc>
          <w:tcPr>
            <w:tcW w:w="558" w:type="dxa"/>
            <w:vMerge w:val="restart"/>
            <w:tcBorders>
              <w:top w:val="nil"/>
              <w:left w:val="single" w:sz="4" w:space="0" w:color="auto"/>
              <w:bottom w:val="single" w:sz="4" w:space="0" w:color="auto"/>
              <w:right w:val="single" w:sz="4" w:space="0" w:color="auto"/>
            </w:tcBorders>
            <w:vAlign w:val="center"/>
          </w:tcPr>
          <w:p w14:paraId="68E64F4F" w14:textId="77777777" w:rsidR="0042384E" w:rsidRPr="00D9299B" w:rsidRDefault="0042384E" w:rsidP="0042384E">
            <w:pPr>
              <w:spacing w:line="32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10</w:t>
            </w:r>
          </w:p>
        </w:tc>
        <w:tc>
          <w:tcPr>
            <w:tcW w:w="1275" w:type="dxa"/>
            <w:vMerge w:val="restart"/>
            <w:tcBorders>
              <w:top w:val="nil"/>
              <w:left w:val="nil"/>
              <w:bottom w:val="single" w:sz="4" w:space="0" w:color="auto"/>
              <w:right w:val="single" w:sz="4" w:space="0" w:color="auto"/>
            </w:tcBorders>
            <w:vAlign w:val="center"/>
          </w:tcPr>
          <w:p w14:paraId="667D760B" w14:textId="77777777"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创建绿色智能供热体系</w:t>
            </w:r>
          </w:p>
        </w:tc>
        <w:tc>
          <w:tcPr>
            <w:tcW w:w="4962" w:type="dxa"/>
            <w:tcBorders>
              <w:top w:val="single" w:sz="4" w:space="0" w:color="auto"/>
              <w:left w:val="nil"/>
              <w:bottom w:val="single" w:sz="4" w:space="0" w:color="auto"/>
              <w:right w:val="single" w:sz="4" w:space="0" w:color="auto"/>
            </w:tcBorders>
            <w:vAlign w:val="center"/>
          </w:tcPr>
          <w:p w14:paraId="762676DC" w14:textId="77777777" w:rsidR="0042384E" w:rsidRPr="00F5359C" w:rsidRDefault="0042384E" w:rsidP="0042384E">
            <w:pPr>
              <w:snapToGrid w:val="0"/>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分步骤实施供热系统重构，全面布局新能源和可再生能源分布式供热。禁止新建和扩建燃气独立供暖系统，单位建筑面积供热能耗下降达到北京市要求。建立再生水源热泵、地源热泵和余热回收等绿色低碳热源结构，大力推进供热系统节能改造。</w:t>
            </w:r>
          </w:p>
          <w:p w14:paraId="3CAAC138" w14:textId="77777777" w:rsidR="0042384E" w:rsidRPr="00F5359C" w:rsidRDefault="0042384E" w:rsidP="0042384E">
            <w:pPr>
              <w:snapToGrid w:val="0"/>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统筹实施供热智能化控制、供热资源整合、热网系统重组等，有序推进散小热源整合联网及新能源和可再生能源耦合供热替代，优化热电联产热源布局。</w:t>
            </w:r>
          </w:p>
        </w:tc>
        <w:tc>
          <w:tcPr>
            <w:tcW w:w="1134" w:type="dxa"/>
            <w:tcBorders>
              <w:top w:val="single" w:sz="4" w:space="0" w:color="auto"/>
              <w:left w:val="nil"/>
              <w:bottom w:val="single" w:sz="4" w:space="0" w:color="auto"/>
              <w:right w:val="single" w:sz="4" w:space="0" w:color="auto"/>
            </w:tcBorders>
            <w:vAlign w:val="center"/>
          </w:tcPr>
          <w:p w14:paraId="7DC35F60"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4B2EE481" w14:textId="77777777" w:rsidR="0042384E" w:rsidRPr="00D9299B" w:rsidRDefault="00D9299B"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p w14:paraId="610101CD"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7EAF069C"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p>
          <w:p w14:paraId="1B9D9984"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区水</w:t>
            </w:r>
            <w:proofErr w:type="gramStart"/>
            <w:r w:rsidRPr="00D9299B">
              <w:rPr>
                <w:rFonts w:ascii="仿宋_GB2312" w:eastAsia="仿宋_GB2312" w:hAnsi="Times New Roman" w:cs="Times New Roman" w:hint="eastAsia"/>
                <w:kern w:val="0"/>
                <w:sz w:val="24"/>
                <w:szCs w:val="20"/>
              </w:rPr>
              <w:t>务</w:t>
            </w:r>
            <w:proofErr w:type="gramEnd"/>
            <w:r w:rsidRPr="00D9299B">
              <w:rPr>
                <w:rFonts w:ascii="仿宋_GB2312" w:eastAsia="仿宋_GB2312" w:hAnsi="Times New Roman" w:cs="Times New Roman" w:hint="eastAsia"/>
                <w:kern w:val="0"/>
                <w:sz w:val="24"/>
                <w:szCs w:val="20"/>
              </w:rPr>
              <w:t>局</w:t>
            </w:r>
          </w:p>
        </w:tc>
        <w:tc>
          <w:tcPr>
            <w:tcW w:w="2268" w:type="dxa"/>
            <w:tcBorders>
              <w:top w:val="single" w:sz="4" w:space="0" w:color="auto"/>
              <w:left w:val="nil"/>
              <w:bottom w:val="single" w:sz="4" w:space="0" w:color="auto"/>
              <w:right w:val="single" w:sz="4" w:space="0" w:color="auto"/>
            </w:tcBorders>
            <w:vAlign w:val="center"/>
          </w:tcPr>
          <w:p w14:paraId="081726C3"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相关街乡</w:t>
            </w:r>
          </w:p>
        </w:tc>
        <w:tc>
          <w:tcPr>
            <w:tcW w:w="1899" w:type="dxa"/>
            <w:tcBorders>
              <w:top w:val="single" w:sz="4" w:space="0" w:color="auto"/>
              <w:left w:val="nil"/>
              <w:bottom w:val="single" w:sz="4" w:space="0" w:color="auto"/>
              <w:right w:val="single" w:sz="4" w:space="0" w:color="auto"/>
            </w:tcBorders>
            <w:vAlign w:val="center"/>
          </w:tcPr>
          <w:p w14:paraId="7B36B717"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14:paraId="6E930E93" w14:textId="77777777" w:rsidTr="00F5359C">
        <w:trPr>
          <w:trHeight w:val="369"/>
          <w:jc w:val="center"/>
        </w:trPr>
        <w:tc>
          <w:tcPr>
            <w:tcW w:w="558" w:type="dxa"/>
            <w:vMerge/>
            <w:tcBorders>
              <w:top w:val="nil"/>
              <w:left w:val="single" w:sz="4" w:space="0" w:color="auto"/>
              <w:bottom w:val="single" w:sz="4" w:space="0" w:color="auto"/>
              <w:right w:val="single" w:sz="4" w:space="0" w:color="auto"/>
            </w:tcBorders>
            <w:vAlign w:val="center"/>
          </w:tcPr>
          <w:p w14:paraId="0CF5DA40" w14:textId="77777777"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nil"/>
              <w:left w:val="nil"/>
              <w:bottom w:val="single" w:sz="4" w:space="0" w:color="auto"/>
              <w:right w:val="single" w:sz="4" w:space="0" w:color="auto"/>
            </w:tcBorders>
            <w:vAlign w:val="center"/>
          </w:tcPr>
          <w:p w14:paraId="4EC28E69" w14:textId="77777777" w:rsidR="0042384E" w:rsidRPr="00D9299B" w:rsidRDefault="0042384E" w:rsidP="00D77DDB">
            <w:pPr>
              <w:spacing w:line="360" w:lineRule="exact"/>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14:paraId="18DE1EB9" w14:textId="77777777" w:rsidR="0042384E" w:rsidRPr="00F5359C" w:rsidRDefault="0042384E" w:rsidP="0042384E">
            <w:pPr>
              <w:snapToGrid w:val="0"/>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新建建筑供暖采用电力、可再生能源等多能耦合供热占比不低于60%。推进既有燃气供热系统“零碳”改造示范。完成北京市下达的既有建筑智能化供热改造、大力推动可再生能源供热规模化应用，新增再生能源供热面积等任务指标。</w:t>
            </w:r>
          </w:p>
        </w:tc>
        <w:tc>
          <w:tcPr>
            <w:tcW w:w="1134" w:type="dxa"/>
            <w:tcBorders>
              <w:top w:val="single" w:sz="4" w:space="0" w:color="auto"/>
              <w:left w:val="nil"/>
              <w:bottom w:val="single" w:sz="4" w:space="0" w:color="auto"/>
              <w:right w:val="single" w:sz="4" w:space="0" w:color="auto"/>
            </w:tcBorders>
            <w:vAlign w:val="center"/>
          </w:tcPr>
          <w:p w14:paraId="1C4D6B1D"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6112EB16" w14:textId="77777777" w:rsidR="00D9299B" w:rsidRPr="00F5359C" w:rsidRDefault="00D9299B" w:rsidP="0042384E">
            <w:pPr>
              <w:autoSpaceDE w:val="0"/>
              <w:snapToGrid w:val="0"/>
              <w:spacing w:line="360" w:lineRule="exact"/>
              <w:jc w:val="center"/>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区城管委</w:t>
            </w:r>
            <w:r w:rsidR="0042384E" w:rsidRPr="00F5359C">
              <w:rPr>
                <w:rFonts w:ascii="仿宋_GB2312" w:eastAsia="仿宋_GB2312" w:hAnsi="Times New Roman" w:cs="Times New Roman" w:hint="eastAsia"/>
                <w:kern w:val="0"/>
                <w:sz w:val="24"/>
                <w:szCs w:val="20"/>
              </w:rPr>
              <w:t>、区房管局</w:t>
            </w:r>
          </w:p>
          <w:p w14:paraId="2DD183A2" w14:textId="77777777" w:rsidR="0042384E" w:rsidRPr="00F5359C"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区发展改革委</w:t>
            </w:r>
          </w:p>
          <w:p w14:paraId="59B3B31E" w14:textId="77777777" w:rsidR="0042384E" w:rsidRPr="00F5359C"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区住房城乡建设委</w:t>
            </w:r>
          </w:p>
          <w:p w14:paraId="5DEB7ADC" w14:textId="77777777" w:rsidR="0042384E" w:rsidRPr="00F5359C"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市规划自然资源委</w:t>
            </w:r>
          </w:p>
          <w:p w14:paraId="2DD53884"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朝阳分局</w:t>
            </w:r>
          </w:p>
        </w:tc>
        <w:tc>
          <w:tcPr>
            <w:tcW w:w="2268" w:type="dxa"/>
            <w:tcBorders>
              <w:top w:val="single" w:sz="4" w:space="0" w:color="auto"/>
              <w:left w:val="nil"/>
              <w:bottom w:val="single" w:sz="4" w:space="0" w:color="auto"/>
              <w:right w:val="single" w:sz="4" w:space="0" w:color="auto"/>
            </w:tcBorders>
            <w:vAlign w:val="center"/>
          </w:tcPr>
          <w:p w14:paraId="67E5FDB0"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相关街乡</w:t>
            </w:r>
          </w:p>
        </w:tc>
        <w:tc>
          <w:tcPr>
            <w:tcW w:w="1899" w:type="dxa"/>
            <w:tcBorders>
              <w:top w:val="single" w:sz="4" w:space="0" w:color="auto"/>
              <w:left w:val="nil"/>
              <w:bottom w:val="single" w:sz="4" w:space="0" w:color="auto"/>
              <w:right w:val="single" w:sz="4" w:space="0" w:color="auto"/>
            </w:tcBorders>
            <w:vAlign w:val="center"/>
          </w:tcPr>
          <w:p w14:paraId="7D422BB1"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14:paraId="48D36094" w14:textId="77777777" w:rsidTr="00F5359C">
        <w:trPr>
          <w:trHeight w:val="784"/>
          <w:jc w:val="center"/>
        </w:trPr>
        <w:tc>
          <w:tcPr>
            <w:tcW w:w="558" w:type="dxa"/>
            <w:vMerge w:val="restart"/>
            <w:tcBorders>
              <w:top w:val="nil"/>
              <w:left w:val="single" w:sz="4" w:space="0" w:color="auto"/>
              <w:bottom w:val="single" w:sz="4" w:space="0" w:color="auto"/>
              <w:right w:val="single" w:sz="4" w:space="0" w:color="auto"/>
            </w:tcBorders>
            <w:vAlign w:val="center"/>
          </w:tcPr>
          <w:p w14:paraId="1AA2FF30" w14:textId="77777777" w:rsidR="0042384E" w:rsidRPr="00D9299B" w:rsidRDefault="0042384E" w:rsidP="0042384E">
            <w:pPr>
              <w:spacing w:line="32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11</w:t>
            </w:r>
          </w:p>
        </w:tc>
        <w:tc>
          <w:tcPr>
            <w:tcW w:w="1275" w:type="dxa"/>
            <w:vMerge w:val="restart"/>
            <w:tcBorders>
              <w:top w:val="nil"/>
              <w:left w:val="nil"/>
              <w:bottom w:val="single" w:sz="4" w:space="0" w:color="auto"/>
              <w:right w:val="single" w:sz="4" w:space="0" w:color="auto"/>
            </w:tcBorders>
            <w:vAlign w:val="center"/>
          </w:tcPr>
          <w:p w14:paraId="7A24898F" w14:textId="77777777"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加强城市绿色交通体系建设</w:t>
            </w:r>
          </w:p>
        </w:tc>
        <w:tc>
          <w:tcPr>
            <w:tcW w:w="4962" w:type="dxa"/>
            <w:tcBorders>
              <w:top w:val="single" w:sz="4" w:space="0" w:color="auto"/>
              <w:left w:val="nil"/>
              <w:bottom w:val="single" w:sz="4" w:space="0" w:color="auto"/>
              <w:right w:val="single" w:sz="4" w:space="0" w:color="auto"/>
            </w:tcBorders>
            <w:vAlign w:val="center"/>
          </w:tcPr>
          <w:p w14:paraId="66BE2AD5" w14:textId="77777777"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按照北京市要求，扎实推进慢行优先、公交优先、绿色优先，提高绿色出行比例。</w:t>
            </w:r>
          </w:p>
        </w:tc>
        <w:tc>
          <w:tcPr>
            <w:tcW w:w="1134" w:type="dxa"/>
            <w:tcBorders>
              <w:top w:val="single" w:sz="4" w:space="0" w:color="auto"/>
              <w:left w:val="nil"/>
              <w:bottom w:val="single" w:sz="4" w:space="0" w:color="auto"/>
              <w:right w:val="single" w:sz="4" w:space="0" w:color="auto"/>
            </w:tcBorders>
            <w:vAlign w:val="center"/>
          </w:tcPr>
          <w:p w14:paraId="287E1F32" w14:textId="77777777" w:rsidR="0042384E" w:rsidRPr="00D9299B" w:rsidRDefault="0042384E" w:rsidP="0042384E">
            <w:pPr>
              <w:spacing w:line="32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097F97A3"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tc>
        <w:tc>
          <w:tcPr>
            <w:tcW w:w="1899" w:type="dxa"/>
            <w:tcBorders>
              <w:top w:val="single" w:sz="4" w:space="0" w:color="auto"/>
              <w:left w:val="nil"/>
              <w:bottom w:val="single" w:sz="4" w:space="0" w:color="auto"/>
              <w:right w:val="single" w:sz="4" w:space="0" w:color="auto"/>
            </w:tcBorders>
            <w:vAlign w:val="center"/>
          </w:tcPr>
          <w:p w14:paraId="7EE8ECDA"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14:paraId="30F282CE" w14:textId="77777777" w:rsidTr="00F5359C">
        <w:trPr>
          <w:trHeight w:val="760"/>
          <w:jc w:val="center"/>
        </w:trPr>
        <w:tc>
          <w:tcPr>
            <w:tcW w:w="558" w:type="dxa"/>
            <w:vMerge/>
            <w:tcBorders>
              <w:top w:val="nil"/>
              <w:left w:val="single" w:sz="4" w:space="0" w:color="auto"/>
              <w:bottom w:val="single" w:sz="4" w:space="0" w:color="auto"/>
              <w:right w:val="single" w:sz="4" w:space="0" w:color="auto"/>
            </w:tcBorders>
            <w:vAlign w:val="center"/>
          </w:tcPr>
          <w:p w14:paraId="702CF17E" w14:textId="77777777"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nil"/>
              <w:left w:val="nil"/>
              <w:bottom w:val="single" w:sz="4" w:space="0" w:color="auto"/>
              <w:right w:val="single" w:sz="4" w:space="0" w:color="auto"/>
            </w:tcBorders>
            <w:vAlign w:val="center"/>
          </w:tcPr>
          <w:p w14:paraId="073965EA" w14:textId="77777777" w:rsidR="0042384E" w:rsidRPr="00D9299B" w:rsidRDefault="0042384E" w:rsidP="00D77DDB">
            <w:pPr>
              <w:spacing w:line="360" w:lineRule="exact"/>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14:paraId="40076E4A" w14:textId="77777777"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大力推进机动车“油换电”和</w:t>
            </w:r>
            <w:proofErr w:type="gramStart"/>
            <w:r w:rsidRPr="00F5359C">
              <w:rPr>
                <w:rFonts w:ascii="仿宋_GB2312" w:eastAsia="仿宋_GB2312" w:hAnsi="Times New Roman" w:cs="Times New Roman" w:hint="eastAsia"/>
                <w:kern w:val="0"/>
                <w:sz w:val="24"/>
                <w:szCs w:val="20"/>
              </w:rPr>
              <w:t>氢燃料</w:t>
            </w:r>
            <w:proofErr w:type="gramEnd"/>
            <w:r w:rsidRPr="00F5359C">
              <w:rPr>
                <w:rFonts w:ascii="仿宋_GB2312" w:eastAsia="仿宋_GB2312" w:hAnsi="Times New Roman" w:cs="Times New Roman" w:hint="eastAsia"/>
                <w:kern w:val="0"/>
                <w:sz w:val="24"/>
                <w:szCs w:val="20"/>
              </w:rPr>
              <w:t>汽车规模化应用、</w:t>
            </w:r>
            <w:proofErr w:type="gramStart"/>
            <w:r w:rsidRPr="00F5359C">
              <w:rPr>
                <w:rFonts w:ascii="仿宋_GB2312" w:eastAsia="仿宋_GB2312" w:hAnsi="Times New Roman" w:cs="Times New Roman" w:hint="eastAsia"/>
                <w:kern w:val="0"/>
                <w:sz w:val="24"/>
                <w:szCs w:val="20"/>
              </w:rPr>
              <w:t>充换电</w:t>
            </w:r>
            <w:proofErr w:type="gramEnd"/>
            <w:r w:rsidRPr="00F5359C">
              <w:rPr>
                <w:rFonts w:ascii="仿宋_GB2312" w:eastAsia="仿宋_GB2312" w:hAnsi="Times New Roman" w:cs="Times New Roman" w:hint="eastAsia"/>
                <w:kern w:val="0"/>
                <w:sz w:val="24"/>
                <w:szCs w:val="20"/>
              </w:rPr>
              <w:t>设施和加氢站建设，公共领域用车电动化程度大幅提升。</w:t>
            </w:r>
          </w:p>
        </w:tc>
        <w:tc>
          <w:tcPr>
            <w:tcW w:w="1134" w:type="dxa"/>
            <w:tcBorders>
              <w:top w:val="single" w:sz="4" w:space="0" w:color="auto"/>
              <w:left w:val="nil"/>
              <w:bottom w:val="single" w:sz="4" w:space="0" w:color="auto"/>
              <w:right w:val="single" w:sz="4" w:space="0" w:color="auto"/>
            </w:tcBorders>
            <w:vAlign w:val="center"/>
          </w:tcPr>
          <w:p w14:paraId="781EF422"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5688A1BA"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p w14:paraId="52B153A1" w14:textId="77777777" w:rsidR="00716A2C" w:rsidRDefault="00716A2C" w:rsidP="00716A2C">
            <w:pPr>
              <w:autoSpaceDE w:val="0"/>
              <w:snapToGrid w:val="0"/>
              <w:spacing w:line="36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14:paraId="77E23960" w14:textId="77777777" w:rsidR="0042384E" w:rsidRPr="00D9299B" w:rsidRDefault="00D9299B"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c>
          <w:tcPr>
            <w:tcW w:w="1899" w:type="dxa"/>
            <w:tcBorders>
              <w:top w:val="single" w:sz="4" w:space="0" w:color="auto"/>
              <w:left w:val="nil"/>
              <w:bottom w:val="single" w:sz="4" w:space="0" w:color="auto"/>
              <w:right w:val="single" w:sz="4" w:space="0" w:color="auto"/>
            </w:tcBorders>
            <w:vAlign w:val="center"/>
          </w:tcPr>
          <w:p w14:paraId="3CC01BAD"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14:paraId="57153B9C" w14:textId="77777777" w:rsidTr="00F5359C">
        <w:trPr>
          <w:trHeight w:val="215"/>
          <w:jc w:val="center"/>
        </w:trPr>
        <w:tc>
          <w:tcPr>
            <w:tcW w:w="558" w:type="dxa"/>
            <w:tcBorders>
              <w:top w:val="nil"/>
              <w:left w:val="single" w:sz="4" w:space="0" w:color="auto"/>
              <w:bottom w:val="single" w:sz="4" w:space="0" w:color="auto"/>
              <w:right w:val="single" w:sz="4" w:space="0" w:color="auto"/>
            </w:tcBorders>
            <w:vAlign w:val="center"/>
          </w:tcPr>
          <w:p w14:paraId="6290F333"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12</w:t>
            </w:r>
          </w:p>
        </w:tc>
        <w:tc>
          <w:tcPr>
            <w:tcW w:w="1275" w:type="dxa"/>
            <w:tcBorders>
              <w:top w:val="nil"/>
              <w:left w:val="nil"/>
              <w:bottom w:val="single" w:sz="4" w:space="0" w:color="auto"/>
              <w:right w:val="single" w:sz="4" w:space="0" w:color="auto"/>
            </w:tcBorders>
            <w:vAlign w:val="center"/>
          </w:tcPr>
          <w:p w14:paraId="6DCEC79D" w14:textId="77777777"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强化低碳试点示范</w:t>
            </w:r>
          </w:p>
        </w:tc>
        <w:tc>
          <w:tcPr>
            <w:tcW w:w="4962" w:type="dxa"/>
            <w:tcBorders>
              <w:top w:val="single" w:sz="4" w:space="0" w:color="auto"/>
              <w:left w:val="nil"/>
              <w:bottom w:val="single" w:sz="4" w:space="0" w:color="auto"/>
              <w:right w:val="single" w:sz="4" w:space="0" w:color="auto"/>
            </w:tcBorders>
            <w:vAlign w:val="center"/>
          </w:tcPr>
          <w:p w14:paraId="30CCB4F1" w14:textId="77777777"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开展2023年低碳试点建设工作，鼓励优先应用绿色低碳技术、集成应用多种技术，培育碳绩效领先的领跑者。配合市级部门建设智慧化绿色低碳的气候友好型区域。</w:t>
            </w:r>
          </w:p>
        </w:tc>
        <w:tc>
          <w:tcPr>
            <w:tcW w:w="1134" w:type="dxa"/>
            <w:tcBorders>
              <w:top w:val="single" w:sz="4" w:space="0" w:color="auto"/>
              <w:left w:val="nil"/>
              <w:bottom w:val="single" w:sz="4" w:space="0" w:color="auto"/>
              <w:right w:val="single" w:sz="4" w:space="0" w:color="auto"/>
            </w:tcBorders>
            <w:vAlign w:val="center"/>
          </w:tcPr>
          <w:p w14:paraId="38465266"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7CD3EC84"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tc>
        <w:tc>
          <w:tcPr>
            <w:tcW w:w="2268"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69257F82"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5E998C4B"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区财政局</w:t>
            </w:r>
          </w:p>
          <w:p w14:paraId="43A812EE" w14:textId="77777777" w:rsidR="00716A2C" w:rsidRDefault="00716A2C" w:rsidP="00716A2C">
            <w:pPr>
              <w:autoSpaceDE w:val="0"/>
              <w:snapToGrid w:val="0"/>
              <w:spacing w:line="36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14:paraId="21EB0DB4"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p w14:paraId="517972AE"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p>
          <w:p w14:paraId="3B315135" w14:textId="77777777" w:rsidR="0042384E" w:rsidRPr="00D9299B" w:rsidRDefault="00D9299B"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c>
          <w:tcPr>
            <w:tcW w:w="1899" w:type="dxa"/>
            <w:tcBorders>
              <w:top w:val="single" w:sz="4" w:space="0" w:color="auto"/>
              <w:left w:val="nil"/>
              <w:bottom w:val="single" w:sz="4" w:space="0" w:color="auto"/>
              <w:right w:val="single" w:sz="4" w:space="0" w:color="auto"/>
            </w:tcBorders>
            <w:vAlign w:val="center"/>
          </w:tcPr>
          <w:p w14:paraId="6E05297B"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相关街乡</w:t>
            </w:r>
          </w:p>
        </w:tc>
      </w:tr>
      <w:tr w:rsidR="0042384E" w:rsidRPr="0042384E" w14:paraId="4DA3E4B0" w14:textId="77777777" w:rsidTr="00F5359C">
        <w:trPr>
          <w:trHeight w:val="574"/>
          <w:jc w:val="center"/>
        </w:trPr>
        <w:tc>
          <w:tcPr>
            <w:tcW w:w="558" w:type="dxa"/>
            <w:vMerge w:val="restart"/>
            <w:tcBorders>
              <w:top w:val="nil"/>
              <w:left w:val="single" w:sz="4" w:space="0" w:color="auto"/>
              <w:bottom w:val="single" w:sz="4" w:space="0" w:color="auto"/>
              <w:right w:val="single" w:sz="4" w:space="0" w:color="auto"/>
            </w:tcBorders>
            <w:vAlign w:val="center"/>
          </w:tcPr>
          <w:p w14:paraId="649CA71C"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13</w:t>
            </w:r>
          </w:p>
        </w:tc>
        <w:tc>
          <w:tcPr>
            <w:tcW w:w="1275" w:type="dxa"/>
            <w:vMerge w:val="restart"/>
            <w:tcBorders>
              <w:top w:val="nil"/>
              <w:left w:val="nil"/>
              <w:bottom w:val="single" w:sz="4" w:space="0" w:color="auto"/>
              <w:right w:val="single" w:sz="4" w:space="0" w:color="auto"/>
            </w:tcBorders>
            <w:vAlign w:val="center"/>
          </w:tcPr>
          <w:p w14:paraId="68C3DC66" w14:textId="77777777"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控制农业和非二氧化碳温室气体排放</w:t>
            </w:r>
          </w:p>
        </w:tc>
        <w:tc>
          <w:tcPr>
            <w:tcW w:w="4962" w:type="dxa"/>
            <w:tcBorders>
              <w:top w:val="single" w:sz="4" w:space="0" w:color="auto"/>
              <w:left w:val="nil"/>
              <w:bottom w:val="single" w:sz="4" w:space="0" w:color="auto"/>
              <w:right w:val="single" w:sz="4" w:space="0" w:color="auto"/>
            </w:tcBorders>
            <w:vAlign w:val="center"/>
          </w:tcPr>
          <w:p w14:paraId="3CEB1F3B" w14:textId="77777777"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大力发展低碳农业、智慧农业、生态循环农业。提升低耗高效农业设施比例。</w:t>
            </w:r>
          </w:p>
        </w:tc>
        <w:tc>
          <w:tcPr>
            <w:tcW w:w="1134" w:type="dxa"/>
            <w:tcBorders>
              <w:top w:val="single" w:sz="4" w:space="0" w:color="auto"/>
              <w:left w:val="nil"/>
              <w:bottom w:val="single" w:sz="4" w:space="0" w:color="auto"/>
              <w:right w:val="single" w:sz="4" w:space="0" w:color="auto"/>
            </w:tcBorders>
            <w:vAlign w:val="center"/>
          </w:tcPr>
          <w:p w14:paraId="2319DCAC"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32337BD7"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tc>
        <w:tc>
          <w:tcPr>
            <w:tcW w:w="2268" w:type="dxa"/>
            <w:tcBorders>
              <w:top w:val="single" w:sz="4" w:space="0" w:color="auto"/>
              <w:left w:val="nil"/>
              <w:bottom w:val="single" w:sz="4" w:space="0" w:color="auto"/>
              <w:right w:val="single" w:sz="4" w:space="0" w:color="auto"/>
            </w:tcBorders>
            <w:vAlign w:val="center"/>
          </w:tcPr>
          <w:p w14:paraId="7C22BA46"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各乡政府</w:t>
            </w:r>
          </w:p>
        </w:tc>
        <w:tc>
          <w:tcPr>
            <w:tcW w:w="1899" w:type="dxa"/>
            <w:tcBorders>
              <w:top w:val="single" w:sz="4" w:space="0" w:color="auto"/>
              <w:left w:val="nil"/>
              <w:bottom w:val="single" w:sz="4" w:space="0" w:color="auto"/>
              <w:right w:val="single" w:sz="4" w:space="0" w:color="auto"/>
            </w:tcBorders>
            <w:vAlign w:val="center"/>
          </w:tcPr>
          <w:p w14:paraId="5B510118"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14:paraId="47DBD391" w14:textId="77777777" w:rsidTr="00F5359C">
        <w:trPr>
          <w:trHeight w:val="915"/>
          <w:jc w:val="center"/>
        </w:trPr>
        <w:tc>
          <w:tcPr>
            <w:tcW w:w="558" w:type="dxa"/>
            <w:vMerge/>
            <w:tcBorders>
              <w:top w:val="nil"/>
              <w:left w:val="single" w:sz="4" w:space="0" w:color="auto"/>
              <w:bottom w:val="single" w:sz="4" w:space="0" w:color="auto"/>
              <w:right w:val="single" w:sz="4" w:space="0" w:color="auto"/>
            </w:tcBorders>
            <w:vAlign w:val="center"/>
          </w:tcPr>
          <w:p w14:paraId="23890E27" w14:textId="77777777"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nil"/>
              <w:left w:val="nil"/>
              <w:bottom w:val="single" w:sz="4" w:space="0" w:color="auto"/>
              <w:right w:val="single" w:sz="4" w:space="0" w:color="auto"/>
            </w:tcBorders>
            <w:vAlign w:val="center"/>
          </w:tcPr>
          <w:p w14:paraId="5BF0BC51"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14:paraId="3D755A93" w14:textId="77777777"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配合北京市开展非二氧化碳温室气体排放调查，研究甲烷控制目标任务和措施，推进生物质能清洁高效利用。</w:t>
            </w:r>
          </w:p>
        </w:tc>
        <w:tc>
          <w:tcPr>
            <w:tcW w:w="1134" w:type="dxa"/>
            <w:tcBorders>
              <w:top w:val="single" w:sz="4" w:space="0" w:color="auto"/>
              <w:left w:val="nil"/>
              <w:bottom w:val="single" w:sz="4" w:space="0" w:color="auto"/>
              <w:right w:val="single" w:sz="4" w:space="0" w:color="auto"/>
            </w:tcBorders>
            <w:vAlign w:val="center"/>
          </w:tcPr>
          <w:p w14:paraId="5A208980"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14:paraId="2D47D402"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379D28C5" w14:textId="77777777" w:rsidR="0042384E" w:rsidRPr="00D9299B" w:rsidRDefault="00D9299B"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p w14:paraId="2331D174"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区水</w:t>
            </w:r>
            <w:proofErr w:type="gramStart"/>
            <w:r w:rsidRPr="00D9299B">
              <w:rPr>
                <w:rFonts w:ascii="仿宋_GB2312" w:eastAsia="仿宋_GB2312" w:hAnsi="Times New Roman" w:cs="Times New Roman" w:hint="eastAsia"/>
                <w:kern w:val="0"/>
                <w:sz w:val="24"/>
                <w:szCs w:val="20"/>
              </w:rPr>
              <w:t>务</w:t>
            </w:r>
            <w:proofErr w:type="gramEnd"/>
            <w:r w:rsidRPr="00D9299B">
              <w:rPr>
                <w:rFonts w:ascii="仿宋_GB2312" w:eastAsia="仿宋_GB2312" w:hAnsi="Times New Roman" w:cs="Times New Roman" w:hint="eastAsia"/>
                <w:kern w:val="0"/>
                <w:sz w:val="24"/>
                <w:szCs w:val="20"/>
              </w:rPr>
              <w:t>局</w:t>
            </w:r>
          </w:p>
        </w:tc>
        <w:tc>
          <w:tcPr>
            <w:tcW w:w="1899" w:type="dxa"/>
            <w:tcBorders>
              <w:top w:val="single" w:sz="4" w:space="0" w:color="auto"/>
              <w:left w:val="nil"/>
              <w:bottom w:val="single" w:sz="4" w:space="0" w:color="auto"/>
              <w:right w:val="single" w:sz="4" w:space="0" w:color="auto"/>
            </w:tcBorders>
            <w:vAlign w:val="center"/>
          </w:tcPr>
          <w:p w14:paraId="493D1858"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各乡政府</w:t>
            </w:r>
          </w:p>
        </w:tc>
      </w:tr>
      <w:tr w:rsidR="0042384E" w:rsidRPr="0042384E" w14:paraId="3B16937D" w14:textId="77777777" w:rsidTr="00D77DDB">
        <w:trPr>
          <w:trHeight w:val="294"/>
          <w:jc w:val="center"/>
        </w:trPr>
        <w:tc>
          <w:tcPr>
            <w:tcW w:w="14222" w:type="dxa"/>
            <w:gridSpan w:val="7"/>
            <w:tcBorders>
              <w:top w:val="single" w:sz="4" w:space="0" w:color="auto"/>
              <w:left w:val="single" w:sz="4" w:space="0" w:color="auto"/>
              <w:bottom w:val="single" w:sz="4" w:space="0" w:color="auto"/>
              <w:right w:val="single" w:sz="4" w:space="0" w:color="auto"/>
            </w:tcBorders>
            <w:vAlign w:val="center"/>
          </w:tcPr>
          <w:p w14:paraId="57503538" w14:textId="77777777" w:rsidR="0042384E" w:rsidRPr="00F5359C" w:rsidRDefault="0042384E" w:rsidP="0042384E">
            <w:pPr>
              <w:autoSpaceDE w:val="0"/>
              <w:snapToGrid w:val="0"/>
              <w:jc w:val="center"/>
              <w:rPr>
                <w:rFonts w:ascii="黑体" w:eastAsia="黑体" w:hAnsi="黑体" w:cs="Times New Roman"/>
                <w:kern w:val="0"/>
                <w:sz w:val="24"/>
                <w:szCs w:val="20"/>
              </w:rPr>
            </w:pPr>
            <w:r w:rsidRPr="00F5359C">
              <w:rPr>
                <w:rFonts w:ascii="黑体" w:eastAsia="黑体" w:hAnsi="黑体" w:cs="Times New Roman" w:hint="eastAsia"/>
                <w:kern w:val="0"/>
                <w:sz w:val="24"/>
                <w:szCs w:val="20"/>
              </w:rPr>
              <w:t>四、加强城市气候适应性建设</w:t>
            </w:r>
          </w:p>
        </w:tc>
      </w:tr>
      <w:tr w:rsidR="0042384E" w:rsidRPr="0042384E" w14:paraId="4CECC454" w14:textId="77777777" w:rsidTr="00F5359C">
        <w:trPr>
          <w:trHeight w:val="1735"/>
          <w:jc w:val="center"/>
        </w:trPr>
        <w:tc>
          <w:tcPr>
            <w:tcW w:w="558" w:type="dxa"/>
            <w:tcBorders>
              <w:top w:val="single" w:sz="4" w:space="0" w:color="auto"/>
              <w:left w:val="single" w:sz="4" w:space="0" w:color="auto"/>
              <w:bottom w:val="single" w:sz="4" w:space="0" w:color="auto"/>
              <w:right w:val="single" w:sz="4" w:space="0" w:color="auto"/>
            </w:tcBorders>
            <w:vAlign w:val="center"/>
          </w:tcPr>
          <w:p w14:paraId="6C24FCB2"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14</w:t>
            </w:r>
          </w:p>
        </w:tc>
        <w:tc>
          <w:tcPr>
            <w:tcW w:w="1275" w:type="dxa"/>
            <w:tcBorders>
              <w:top w:val="single" w:sz="4" w:space="0" w:color="auto"/>
              <w:left w:val="nil"/>
              <w:bottom w:val="single" w:sz="4" w:space="0" w:color="auto"/>
              <w:right w:val="single" w:sz="4" w:space="0" w:color="auto"/>
            </w:tcBorders>
            <w:vAlign w:val="center"/>
          </w:tcPr>
          <w:p w14:paraId="61FF3425"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加强适应气候变化顶层设计</w:t>
            </w:r>
          </w:p>
        </w:tc>
        <w:tc>
          <w:tcPr>
            <w:tcW w:w="4962" w:type="dxa"/>
            <w:tcBorders>
              <w:top w:val="single" w:sz="4" w:space="0" w:color="auto"/>
              <w:left w:val="nil"/>
              <w:bottom w:val="single" w:sz="4" w:space="0" w:color="auto"/>
              <w:right w:val="single" w:sz="4" w:space="0" w:color="auto"/>
            </w:tcBorders>
            <w:vAlign w:val="center"/>
          </w:tcPr>
          <w:p w14:paraId="16805678"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按照北京市要求，明确适应气候变化任务举措，完善适应气候变化工作机制和保障措施。</w:t>
            </w:r>
          </w:p>
        </w:tc>
        <w:tc>
          <w:tcPr>
            <w:tcW w:w="1134" w:type="dxa"/>
            <w:tcBorders>
              <w:top w:val="single" w:sz="4" w:space="0" w:color="auto"/>
              <w:left w:val="nil"/>
              <w:bottom w:val="single" w:sz="4" w:space="0" w:color="auto"/>
              <w:right w:val="single" w:sz="4" w:space="0" w:color="auto"/>
            </w:tcBorders>
            <w:vAlign w:val="center"/>
          </w:tcPr>
          <w:p w14:paraId="54820A11"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vAlign w:val="center"/>
          </w:tcPr>
          <w:p w14:paraId="1BC90B2A"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tc>
        <w:tc>
          <w:tcPr>
            <w:tcW w:w="2268" w:type="dxa"/>
            <w:tcBorders>
              <w:top w:val="single" w:sz="4" w:space="0" w:color="auto"/>
              <w:left w:val="nil"/>
              <w:bottom w:val="single" w:sz="4" w:space="0" w:color="auto"/>
              <w:right w:val="single" w:sz="4" w:space="0" w:color="auto"/>
            </w:tcBorders>
            <w:vAlign w:val="center"/>
          </w:tcPr>
          <w:p w14:paraId="0ABE0DB2" w14:textId="77777777"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市规划自然资源委朝阳分局</w:t>
            </w:r>
          </w:p>
          <w:p w14:paraId="38202B6C" w14:textId="77777777"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452EAC32" w14:textId="77777777"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区应急局</w:t>
            </w:r>
          </w:p>
          <w:p w14:paraId="2A90CB77" w14:textId="77777777"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区气象局</w:t>
            </w:r>
          </w:p>
          <w:p w14:paraId="0FDA4AC8" w14:textId="77777777"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区水</w:t>
            </w:r>
            <w:proofErr w:type="gramStart"/>
            <w:r w:rsidRPr="00D9299B">
              <w:rPr>
                <w:rFonts w:ascii="仿宋_GB2312" w:eastAsia="仿宋_GB2312" w:hAnsi="Times New Roman" w:cs="Times New Roman" w:hint="eastAsia"/>
                <w:kern w:val="0"/>
                <w:sz w:val="24"/>
                <w:szCs w:val="20"/>
              </w:rPr>
              <w:t>务</w:t>
            </w:r>
            <w:proofErr w:type="gramEnd"/>
            <w:r w:rsidRPr="00D9299B">
              <w:rPr>
                <w:rFonts w:ascii="仿宋_GB2312" w:eastAsia="仿宋_GB2312" w:hAnsi="Times New Roman" w:cs="Times New Roman" w:hint="eastAsia"/>
                <w:kern w:val="0"/>
                <w:sz w:val="24"/>
                <w:szCs w:val="20"/>
              </w:rPr>
              <w:t>局</w:t>
            </w:r>
          </w:p>
          <w:p w14:paraId="44739720" w14:textId="77777777"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14:paraId="21797082" w14:textId="77777777"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p>
          <w:p w14:paraId="4ADDE273" w14:textId="77777777" w:rsidR="0042384E" w:rsidRPr="00D9299B" w:rsidRDefault="00D9299B"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c>
          <w:tcPr>
            <w:tcW w:w="1899" w:type="dxa"/>
            <w:tcBorders>
              <w:top w:val="single" w:sz="4" w:space="0" w:color="auto"/>
              <w:left w:val="nil"/>
              <w:bottom w:val="single" w:sz="4" w:space="0" w:color="auto"/>
              <w:right w:val="single" w:sz="4" w:space="0" w:color="auto"/>
            </w:tcBorders>
            <w:vAlign w:val="center"/>
          </w:tcPr>
          <w:p w14:paraId="3D452A99"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p w14:paraId="217FFABD"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p w14:paraId="45C2DF41" w14:textId="77777777" w:rsidR="0042384E" w:rsidRPr="004D3710" w:rsidRDefault="0042384E" w:rsidP="0042384E">
            <w:pPr>
              <w:autoSpaceDE w:val="0"/>
              <w:snapToGrid w:val="0"/>
              <w:jc w:val="center"/>
              <w:rPr>
                <w:rFonts w:ascii="仿宋_GB2312" w:eastAsia="仿宋_GB2312" w:hAnsi="Times New Roman" w:cs="Times New Roman"/>
                <w:spacing w:val="-10"/>
                <w:kern w:val="0"/>
                <w:sz w:val="24"/>
                <w:szCs w:val="20"/>
              </w:rPr>
            </w:pPr>
            <w:r w:rsidRPr="004D3710">
              <w:rPr>
                <w:rFonts w:ascii="仿宋_GB2312" w:eastAsia="仿宋_GB2312" w:hAnsi="Times New Roman" w:cs="Times New Roman" w:hint="eastAsia"/>
                <w:spacing w:val="-10"/>
                <w:kern w:val="0"/>
                <w:sz w:val="24"/>
                <w:szCs w:val="20"/>
              </w:rPr>
              <w:t>区文化和旅游局</w:t>
            </w:r>
          </w:p>
          <w:p w14:paraId="5FFB9C19"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区卫生健康委</w:t>
            </w:r>
          </w:p>
          <w:p w14:paraId="52A062F7"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区园林绿化局</w:t>
            </w:r>
          </w:p>
          <w:p w14:paraId="6E018F8B"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区财政局</w:t>
            </w:r>
          </w:p>
        </w:tc>
      </w:tr>
      <w:tr w:rsidR="0042384E" w:rsidRPr="0042384E" w14:paraId="03E4E703" w14:textId="77777777" w:rsidTr="00F5359C">
        <w:trPr>
          <w:trHeight w:val="874"/>
          <w:jc w:val="center"/>
        </w:trPr>
        <w:tc>
          <w:tcPr>
            <w:tcW w:w="558" w:type="dxa"/>
            <w:tcBorders>
              <w:top w:val="single" w:sz="4" w:space="0" w:color="auto"/>
              <w:left w:val="single" w:sz="4" w:space="0" w:color="auto"/>
              <w:bottom w:val="single" w:sz="4" w:space="0" w:color="auto"/>
              <w:right w:val="single" w:sz="4" w:space="0" w:color="auto"/>
            </w:tcBorders>
            <w:vAlign w:val="center"/>
          </w:tcPr>
          <w:p w14:paraId="323495AB"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15</w:t>
            </w:r>
          </w:p>
        </w:tc>
        <w:tc>
          <w:tcPr>
            <w:tcW w:w="1275" w:type="dxa"/>
            <w:tcBorders>
              <w:top w:val="single" w:sz="4" w:space="0" w:color="auto"/>
              <w:left w:val="nil"/>
              <w:bottom w:val="single" w:sz="4" w:space="0" w:color="auto"/>
              <w:right w:val="single" w:sz="4" w:space="0" w:color="auto"/>
            </w:tcBorders>
            <w:vAlign w:val="center"/>
          </w:tcPr>
          <w:p w14:paraId="265EA215"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提升生态系统</w:t>
            </w:r>
            <w:proofErr w:type="gramStart"/>
            <w:r w:rsidRPr="00D9299B">
              <w:rPr>
                <w:rFonts w:ascii="仿宋_GB2312" w:eastAsia="仿宋_GB2312" w:hAnsi="Times New Roman" w:cs="Times New Roman" w:hint="eastAsia"/>
                <w:kern w:val="0"/>
                <w:sz w:val="24"/>
                <w:szCs w:val="20"/>
              </w:rPr>
              <w:t>碳汇能力</w:t>
            </w:r>
            <w:proofErr w:type="gramEnd"/>
          </w:p>
        </w:tc>
        <w:tc>
          <w:tcPr>
            <w:tcW w:w="4962" w:type="dxa"/>
            <w:tcBorders>
              <w:top w:val="single" w:sz="4" w:space="0" w:color="auto"/>
              <w:left w:val="nil"/>
              <w:bottom w:val="single" w:sz="4" w:space="0" w:color="auto"/>
              <w:right w:val="single" w:sz="4" w:space="0" w:color="auto"/>
            </w:tcBorders>
            <w:vAlign w:val="center"/>
          </w:tcPr>
          <w:p w14:paraId="177CB4C2"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坚持全域多层次增</w:t>
            </w:r>
            <w:proofErr w:type="gramStart"/>
            <w:r w:rsidRPr="00F5359C">
              <w:rPr>
                <w:rFonts w:ascii="仿宋_GB2312" w:eastAsia="仿宋_GB2312" w:hAnsi="Times New Roman" w:cs="Times New Roman" w:hint="eastAsia"/>
                <w:kern w:val="0"/>
                <w:sz w:val="24"/>
                <w:szCs w:val="20"/>
              </w:rPr>
              <w:t>绿固碳</w:t>
            </w:r>
            <w:proofErr w:type="gramEnd"/>
            <w:r w:rsidRPr="00F5359C">
              <w:rPr>
                <w:rFonts w:ascii="仿宋_GB2312" w:eastAsia="仿宋_GB2312" w:hAnsi="Times New Roman" w:cs="Times New Roman" w:hint="eastAsia"/>
                <w:kern w:val="0"/>
                <w:sz w:val="24"/>
                <w:szCs w:val="20"/>
              </w:rPr>
              <w:t>，促进园林绿地碳汇。加强林业生态系统管护，提升森林蓄积量达到北京市要求。</w:t>
            </w:r>
          </w:p>
        </w:tc>
        <w:tc>
          <w:tcPr>
            <w:tcW w:w="1134" w:type="dxa"/>
            <w:tcBorders>
              <w:top w:val="single" w:sz="4" w:space="0" w:color="auto"/>
              <w:left w:val="nil"/>
              <w:bottom w:val="single" w:sz="4" w:space="0" w:color="auto"/>
              <w:right w:val="single" w:sz="4" w:space="0" w:color="auto"/>
            </w:tcBorders>
            <w:vAlign w:val="center"/>
          </w:tcPr>
          <w:p w14:paraId="262F21A3"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14:paraId="792A35AA"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区园林</w:t>
            </w:r>
            <w:proofErr w:type="gramStart"/>
            <w:r w:rsidRPr="00D9299B">
              <w:rPr>
                <w:rFonts w:ascii="仿宋_GB2312" w:eastAsia="仿宋_GB2312" w:hAnsi="Times New Roman" w:cs="Times New Roman" w:hint="eastAsia"/>
                <w:kern w:val="0"/>
                <w:sz w:val="24"/>
                <w:szCs w:val="20"/>
              </w:rPr>
              <w:t>绿化局</w:t>
            </w:r>
            <w:proofErr w:type="gramEnd"/>
          </w:p>
        </w:tc>
        <w:tc>
          <w:tcPr>
            <w:tcW w:w="1899" w:type="dxa"/>
            <w:tcBorders>
              <w:top w:val="single" w:sz="4" w:space="0" w:color="auto"/>
              <w:left w:val="nil"/>
              <w:bottom w:val="single" w:sz="4" w:space="0" w:color="auto"/>
              <w:right w:val="single" w:sz="4" w:space="0" w:color="auto"/>
            </w:tcBorders>
            <w:vAlign w:val="center"/>
          </w:tcPr>
          <w:p w14:paraId="6359B796"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各街乡</w:t>
            </w:r>
          </w:p>
        </w:tc>
      </w:tr>
      <w:tr w:rsidR="0042384E" w:rsidRPr="0042384E" w14:paraId="32338E91" w14:textId="77777777" w:rsidTr="00F5359C">
        <w:trPr>
          <w:trHeight w:val="1568"/>
          <w:jc w:val="center"/>
        </w:trPr>
        <w:tc>
          <w:tcPr>
            <w:tcW w:w="558" w:type="dxa"/>
            <w:tcBorders>
              <w:top w:val="single" w:sz="4" w:space="0" w:color="auto"/>
              <w:left w:val="single" w:sz="4" w:space="0" w:color="auto"/>
              <w:bottom w:val="single" w:sz="4" w:space="0" w:color="auto"/>
              <w:right w:val="single" w:sz="4" w:space="0" w:color="auto"/>
            </w:tcBorders>
            <w:vAlign w:val="center"/>
          </w:tcPr>
          <w:p w14:paraId="7F7F18AE"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16</w:t>
            </w:r>
          </w:p>
        </w:tc>
        <w:tc>
          <w:tcPr>
            <w:tcW w:w="1275" w:type="dxa"/>
            <w:tcBorders>
              <w:top w:val="single" w:sz="4" w:space="0" w:color="auto"/>
              <w:left w:val="nil"/>
              <w:bottom w:val="single" w:sz="4" w:space="0" w:color="auto"/>
              <w:right w:val="single" w:sz="4" w:space="0" w:color="auto"/>
            </w:tcBorders>
            <w:vAlign w:val="center"/>
          </w:tcPr>
          <w:p w14:paraId="49E2CD10"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加强海绵城市建设</w:t>
            </w:r>
          </w:p>
        </w:tc>
        <w:tc>
          <w:tcPr>
            <w:tcW w:w="4962" w:type="dxa"/>
            <w:tcBorders>
              <w:top w:val="single" w:sz="4" w:space="0" w:color="auto"/>
              <w:left w:val="nil"/>
              <w:bottom w:val="single" w:sz="4" w:space="0" w:color="auto"/>
              <w:right w:val="single" w:sz="4" w:space="0" w:color="auto"/>
            </w:tcBorders>
            <w:vAlign w:val="center"/>
          </w:tcPr>
          <w:p w14:paraId="1CE1B069"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全面落实“十四五”海绵城市建设规划，推广开展“海绵校园”“海绵公园”“海绵道路”等海绵城市建设工程，新增海绵城市面积达到北京市要求。完善城市基于自然的解决方案，加强绿色斑块、绿色廊道、城市生态安全调控系统、城市人居环境、园林绿化和城市风道建设。</w:t>
            </w:r>
          </w:p>
        </w:tc>
        <w:tc>
          <w:tcPr>
            <w:tcW w:w="1134" w:type="dxa"/>
            <w:tcBorders>
              <w:top w:val="single" w:sz="4" w:space="0" w:color="auto"/>
              <w:left w:val="nil"/>
              <w:bottom w:val="single" w:sz="4" w:space="0" w:color="auto"/>
              <w:right w:val="single" w:sz="4" w:space="0" w:color="auto"/>
            </w:tcBorders>
            <w:vAlign w:val="center"/>
          </w:tcPr>
          <w:p w14:paraId="19397E91"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14:paraId="4DB95305"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区水</w:t>
            </w:r>
            <w:proofErr w:type="gramStart"/>
            <w:r w:rsidRPr="00D9299B">
              <w:rPr>
                <w:rFonts w:ascii="仿宋_GB2312" w:eastAsia="仿宋_GB2312" w:hAnsi="Times New Roman" w:cs="Times New Roman" w:hint="eastAsia"/>
                <w:kern w:val="0"/>
                <w:sz w:val="24"/>
                <w:szCs w:val="20"/>
              </w:rPr>
              <w:t>务</w:t>
            </w:r>
            <w:proofErr w:type="gramEnd"/>
            <w:r w:rsidRPr="00D9299B">
              <w:rPr>
                <w:rFonts w:ascii="仿宋_GB2312" w:eastAsia="仿宋_GB2312" w:hAnsi="Times New Roman" w:cs="Times New Roman" w:hint="eastAsia"/>
                <w:kern w:val="0"/>
                <w:sz w:val="24"/>
                <w:szCs w:val="20"/>
              </w:rPr>
              <w:t>局</w:t>
            </w:r>
          </w:p>
          <w:p w14:paraId="59B2D88E"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区园林绿化局</w:t>
            </w:r>
          </w:p>
          <w:p w14:paraId="3D2AB573"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市规划自然资源委朝阳分局</w:t>
            </w:r>
          </w:p>
        </w:tc>
        <w:tc>
          <w:tcPr>
            <w:tcW w:w="1899" w:type="dxa"/>
            <w:tcBorders>
              <w:top w:val="single" w:sz="4" w:space="0" w:color="auto"/>
              <w:left w:val="nil"/>
              <w:bottom w:val="single" w:sz="4" w:space="0" w:color="auto"/>
              <w:right w:val="single" w:sz="4" w:space="0" w:color="auto"/>
            </w:tcBorders>
            <w:vAlign w:val="center"/>
          </w:tcPr>
          <w:p w14:paraId="2A7FCBE7"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其他各相关</w:t>
            </w:r>
          </w:p>
          <w:p w14:paraId="03BE2F91"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委办局</w:t>
            </w:r>
          </w:p>
        </w:tc>
      </w:tr>
      <w:tr w:rsidR="0042384E" w:rsidRPr="0042384E" w14:paraId="00F3C9EE" w14:textId="77777777" w:rsidTr="00D77DDB">
        <w:trPr>
          <w:trHeight w:val="374"/>
          <w:jc w:val="center"/>
        </w:trPr>
        <w:tc>
          <w:tcPr>
            <w:tcW w:w="14222" w:type="dxa"/>
            <w:gridSpan w:val="7"/>
            <w:tcBorders>
              <w:top w:val="single" w:sz="4" w:space="0" w:color="auto"/>
              <w:left w:val="single" w:sz="4" w:space="0" w:color="auto"/>
              <w:bottom w:val="single" w:sz="4" w:space="0" w:color="auto"/>
              <w:right w:val="single" w:sz="4" w:space="0" w:color="auto"/>
            </w:tcBorders>
            <w:vAlign w:val="center"/>
          </w:tcPr>
          <w:p w14:paraId="7EF10FB0" w14:textId="77777777" w:rsidR="0042384E" w:rsidRPr="00F5359C" w:rsidRDefault="0042384E" w:rsidP="0042384E">
            <w:pPr>
              <w:autoSpaceDE w:val="0"/>
              <w:snapToGrid w:val="0"/>
              <w:jc w:val="center"/>
              <w:rPr>
                <w:rFonts w:ascii="黑体" w:eastAsia="黑体" w:hAnsi="黑体" w:cs="Times New Roman"/>
                <w:b/>
                <w:bCs/>
                <w:kern w:val="0"/>
                <w:sz w:val="24"/>
                <w:szCs w:val="20"/>
              </w:rPr>
            </w:pPr>
            <w:r w:rsidRPr="00F5359C">
              <w:rPr>
                <w:rFonts w:ascii="黑体" w:eastAsia="黑体" w:hAnsi="黑体" w:cs="Times New Roman" w:hint="eastAsia"/>
                <w:kern w:val="0"/>
                <w:sz w:val="24"/>
                <w:szCs w:val="20"/>
              </w:rPr>
              <w:t>五、加强应对气候变化保障和能力建设</w:t>
            </w:r>
          </w:p>
        </w:tc>
      </w:tr>
      <w:tr w:rsidR="0042384E" w:rsidRPr="0042384E" w14:paraId="65456F7C" w14:textId="77777777" w:rsidTr="00F5359C">
        <w:trPr>
          <w:trHeight w:val="246"/>
          <w:jc w:val="center"/>
        </w:trPr>
        <w:tc>
          <w:tcPr>
            <w:tcW w:w="558" w:type="dxa"/>
            <w:tcBorders>
              <w:top w:val="single" w:sz="4" w:space="0" w:color="auto"/>
              <w:left w:val="single" w:sz="4" w:space="0" w:color="auto"/>
              <w:bottom w:val="single" w:sz="4" w:space="0" w:color="auto"/>
              <w:right w:val="single" w:sz="4" w:space="0" w:color="auto"/>
            </w:tcBorders>
            <w:vAlign w:val="center"/>
          </w:tcPr>
          <w:p w14:paraId="23964DA9"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17</w:t>
            </w:r>
          </w:p>
        </w:tc>
        <w:tc>
          <w:tcPr>
            <w:tcW w:w="1275" w:type="dxa"/>
            <w:tcBorders>
              <w:top w:val="single" w:sz="4" w:space="0" w:color="auto"/>
              <w:left w:val="nil"/>
              <w:bottom w:val="single" w:sz="4" w:space="0" w:color="auto"/>
              <w:right w:val="single" w:sz="4" w:space="0" w:color="auto"/>
            </w:tcBorders>
            <w:vAlign w:val="center"/>
          </w:tcPr>
          <w:p w14:paraId="582E0797"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加强组织领导</w:t>
            </w:r>
          </w:p>
        </w:tc>
        <w:tc>
          <w:tcPr>
            <w:tcW w:w="4962" w:type="dxa"/>
            <w:tcBorders>
              <w:top w:val="single" w:sz="4" w:space="0" w:color="auto"/>
              <w:left w:val="nil"/>
              <w:bottom w:val="single" w:sz="4" w:space="0" w:color="auto"/>
              <w:right w:val="single" w:sz="4" w:space="0" w:color="auto"/>
            </w:tcBorders>
            <w:vAlign w:val="center"/>
          </w:tcPr>
          <w:p w14:paraId="78E5FDDD"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加强应对气候变化工作的统筹和调度，形成分级管理、推动落实的工作格局。研究应对气候变化措施，扎实推动重点任务落实。</w:t>
            </w:r>
          </w:p>
        </w:tc>
        <w:tc>
          <w:tcPr>
            <w:tcW w:w="1134" w:type="dxa"/>
            <w:tcBorders>
              <w:top w:val="single" w:sz="4" w:space="0" w:color="auto"/>
              <w:left w:val="nil"/>
              <w:bottom w:val="single" w:sz="4" w:space="0" w:color="auto"/>
              <w:right w:val="single" w:sz="4" w:space="0" w:color="auto"/>
            </w:tcBorders>
            <w:vAlign w:val="center"/>
          </w:tcPr>
          <w:p w14:paraId="2A48ECE4"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vAlign w:val="center"/>
          </w:tcPr>
          <w:p w14:paraId="4AB4A5FE"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tc>
        <w:tc>
          <w:tcPr>
            <w:tcW w:w="2268" w:type="dxa"/>
            <w:tcBorders>
              <w:top w:val="single" w:sz="4" w:space="0" w:color="auto"/>
              <w:left w:val="nil"/>
              <w:bottom w:val="single" w:sz="4" w:space="0" w:color="auto"/>
              <w:right w:val="single" w:sz="4" w:space="0" w:color="auto"/>
            </w:tcBorders>
            <w:vAlign w:val="center"/>
          </w:tcPr>
          <w:p w14:paraId="0F50DFD6"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市规划自然资源委朝阳分局</w:t>
            </w:r>
          </w:p>
          <w:p w14:paraId="2CA7D110"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3D0C0EC1" w14:textId="77777777" w:rsidR="0042384E" w:rsidRPr="00D9299B" w:rsidRDefault="00D9299B"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p w14:paraId="129EE7F2"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p>
          <w:p w14:paraId="7534DC9E"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p w14:paraId="080091F6"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区园林绿化局</w:t>
            </w:r>
          </w:p>
          <w:p w14:paraId="18EC47E3"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14:paraId="3B8E87D0"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p w14:paraId="65FD00D0"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区有关部门</w:t>
            </w:r>
          </w:p>
        </w:tc>
        <w:tc>
          <w:tcPr>
            <w:tcW w:w="1899" w:type="dxa"/>
            <w:tcBorders>
              <w:top w:val="single" w:sz="4" w:space="0" w:color="auto"/>
              <w:left w:val="nil"/>
              <w:bottom w:val="single" w:sz="4" w:space="0" w:color="auto"/>
              <w:right w:val="single" w:sz="4" w:space="0" w:color="auto"/>
            </w:tcBorders>
            <w:vAlign w:val="center"/>
          </w:tcPr>
          <w:p w14:paraId="36152BFE"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14:paraId="097AFA91" w14:textId="77777777" w:rsidTr="00F5359C">
        <w:trPr>
          <w:trHeight w:val="456"/>
          <w:jc w:val="center"/>
        </w:trPr>
        <w:tc>
          <w:tcPr>
            <w:tcW w:w="558" w:type="dxa"/>
            <w:vMerge w:val="restart"/>
            <w:tcBorders>
              <w:top w:val="nil"/>
              <w:left w:val="single" w:sz="4" w:space="0" w:color="auto"/>
              <w:bottom w:val="single" w:sz="4" w:space="0" w:color="auto"/>
              <w:right w:val="single" w:sz="4" w:space="0" w:color="auto"/>
            </w:tcBorders>
            <w:vAlign w:val="center"/>
          </w:tcPr>
          <w:p w14:paraId="33D2DB70"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18</w:t>
            </w:r>
          </w:p>
        </w:tc>
        <w:tc>
          <w:tcPr>
            <w:tcW w:w="1275" w:type="dxa"/>
            <w:vMerge w:val="restart"/>
            <w:tcBorders>
              <w:top w:val="nil"/>
              <w:left w:val="nil"/>
              <w:bottom w:val="single" w:sz="4" w:space="0" w:color="auto"/>
              <w:right w:val="single" w:sz="4" w:space="0" w:color="auto"/>
            </w:tcBorders>
            <w:vAlign w:val="center"/>
          </w:tcPr>
          <w:p w14:paraId="3B39270A"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提升统计核算能力</w:t>
            </w:r>
          </w:p>
        </w:tc>
        <w:tc>
          <w:tcPr>
            <w:tcW w:w="4962" w:type="dxa"/>
            <w:tcBorders>
              <w:top w:val="single" w:sz="4" w:space="0" w:color="auto"/>
              <w:left w:val="nil"/>
              <w:bottom w:val="single" w:sz="4" w:space="0" w:color="auto"/>
              <w:right w:val="single" w:sz="4" w:space="0" w:color="auto"/>
            </w:tcBorders>
            <w:vAlign w:val="center"/>
          </w:tcPr>
          <w:p w14:paraId="1A9B6BD3"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按照北京市要求，研究建立碳排放区级核算体系。配合市级部门开展温室气体排放清单编制工作，强化碳排放分析快报机制。</w:t>
            </w:r>
          </w:p>
        </w:tc>
        <w:tc>
          <w:tcPr>
            <w:tcW w:w="1134" w:type="dxa"/>
            <w:tcBorders>
              <w:top w:val="single" w:sz="4" w:space="0" w:color="auto"/>
              <w:left w:val="nil"/>
              <w:bottom w:val="single" w:sz="4" w:space="0" w:color="auto"/>
              <w:right w:val="single" w:sz="4" w:space="0" w:color="auto"/>
            </w:tcBorders>
            <w:vAlign w:val="center"/>
          </w:tcPr>
          <w:p w14:paraId="5784322D"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14:paraId="0585CEDA"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区统计局</w:t>
            </w:r>
          </w:p>
          <w:p w14:paraId="795D4740"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0A835C16"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c>
          <w:tcPr>
            <w:tcW w:w="1899" w:type="dxa"/>
            <w:tcBorders>
              <w:top w:val="single" w:sz="4" w:space="0" w:color="auto"/>
              <w:left w:val="nil"/>
              <w:bottom w:val="single" w:sz="4" w:space="0" w:color="auto"/>
              <w:right w:val="single" w:sz="4" w:space="0" w:color="auto"/>
            </w:tcBorders>
            <w:vAlign w:val="center"/>
          </w:tcPr>
          <w:p w14:paraId="6C7078F4"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其他各相关</w:t>
            </w:r>
          </w:p>
          <w:p w14:paraId="31DD14FD"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委办局</w:t>
            </w:r>
          </w:p>
        </w:tc>
      </w:tr>
      <w:tr w:rsidR="0042384E" w:rsidRPr="0042384E" w14:paraId="64D6A7C1" w14:textId="77777777" w:rsidTr="00F5359C">
        <w:trPr>
          <w:trHeight w:val="388"/>
          <w:jc w:val="center"/>
        </w:trPr>
        <w:tc>
          <w:tcPr>
            <w:tcW w:w="558" w:type="dxa"/>
            <w:vMerge/>
            <w:tcBorders>
              <w:top w:val="nil"/>
              <w:left w:val="single" w:sz="4" w:space="0" w:color="auto"/>
              <w:bottom w:val="single" w:sz="4" w:space="0" w:color="auto"/>
              <w:right w:val="single" w:sz="4" w:space="0" w:color="auto"/>
            </w:tcBorders>
            <w:vAlign w:val="center"/>
          </w:tcPr>
          <w:p w14:paraId="4DEB392F" w14:textId="77777777"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nil"/>
              <w:left w:val="nil"/>
              <w:bottom w:val="single" w:sz="4" w:space="0" w:color="auto"/>
              <w:right w:val="single" w:sz="4" w:space="0" w:color="auto"/>
            </w:tcBorders>
            <w:vAlign w:val="center"/>
          </w:tcPr>
          <w:p w14:paraId="53FD95DE"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14:paraId="426B3EAA" w14:textId="77777777"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配合市级部门推进应对气候变化管理信息化建设。</w:t>
            </w:r>
          </w:p>
        </w:tc>
        <w:tc>
          <w:tcPr>
            <w:tcW w:w="1134" w:type="dxa"/>
            <w:tcBorders>
              <w:top w:val="single" w:sz="4" w:space="0" w:color="auto"/>
              <w:left w:val="nil"/>
              <w:bottom w:val="single" w:sz="4" w:space="0" w:color="auto"/>
              <w:right w:val="single" w:sz="4" w:space="0" w:color="auto"/>
            </w:tcBorders>
            <w:vAlign w:val="center"/>
          </w:tcPr>
          <w:p w14:paraId="274FD182"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14:paraId="3C252239"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779EAECF"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tc>
        <w:tc>
          <w:tcPr>
            <w:tcW w:w="1899" w:type="dxa"/>
            <w:tcBorders>
              <w:top w:val="single" w:sz="4" w:space="0" w:color="auto"/>
              <w:left w:val="nil"/>
              <w:bottom w:val="single" w:sz="4" w:space="0" w:color="auto"/>
              <w:right w:val="single" w:sz="4" w:space="0" w:color="auto"/>
            </w:tcBorders>
            <w:vAlign w:val="center"/>
          </w:tcPr>
          <w:p w14:paraId="1DA52DB1"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14:paraId="072C26C1" w14:textId="77777777" w:rsidTr="00F5359C">
        <w:trPr>
          <w:trHeight w:val="398"/>
          <w:jc w:val="center"/>
        </w:trPr>
        <w:tc>
          <w:tcPr>
            <w:tcW w:w="558" w:type="dxa"/>
            <w:vMerge/>
            <w:tcBorders>
              <w:top w:val="nil"/>
              <w:left w:val="single" w:sz="4" w:space="0" w:color="auto"/>
              <w:bottom w:val="single" w:sz="4" w:space="0" w:color="auto"/>
              <w:right w:val="single" w:sz="4" w:space="0" w:color="auto"/>
            </w:tcBorders>
            <w:vAlign w:val="center"/>
          </w:tcPr>
          <w:p w14:paraId="19EE89C2" w14:textId="77777777"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nil"/>
              <w:left w:val="nil"/>
              <w:bottom w:val="single" w:sz="4" w:space="0" w:color="auto"/>
              <w:right w:val="single" w:sz="4" w:space="0" w:color="auto"/>
            </w:tcBorders>
            <w:vAlign w:val="center"/>
          </w:tcPr>
          <w:p w14:paraId="6F278781"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14:paraId="5A864A43" w14:textId="77777777"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配合市级部门开展</w:t>
            </w:r>
            <w:proofErr w:type="gramStart"/>
            <w:r w:rsidRPr="00F5359C">
              <w:rPr>
                <w:rFonts w:ascii="仿宋_GB2312" w:eastAsia="仿宋_GB2312" w:hAnsi="Times New Roman" w:cs="Times New Roman" w:hint="eastAsia"/>
                <w:kern w:val="0"/>
                <w:sz w:val="24"/>
                <w:szCs w:val="20"/>
              </w:rPr>
              <w:t>生态系统碳汇本底</w:t>
            </w:r>
            <w:proofErr w:type="gramEnd"/>
            <w:r w:rsidRPr="00F5359C">
              <w:rPr>
                <w:rFonts w:ascii="仿宋_GB2312" w:eastAsia="仿宋_GB2312" w:hAnsi="Times New Roman" w:cs="Times New Roman" w:hint="eastAsia"/>
                <w:kern w:val="0"/>
                <w:sz w:val="24"/>
                <w:szCs w:val="20"/>
              </w:rPr>
              <w:t>调查和</w:t>
            </w:r>
            <w:proofErr w:type="gramStart"/>
            <w:r w:rsidRPr="00F5359C">
              <w:rPr>
                <w:rFonts w:ascii="仿宋_GB2312" w:eastAsia="仿宋_GB2312" w:hAnsi="Times New Roman" w:cs="Times New Roman" w:hint="eastAsia"/>
                <w:kern w:val="0"/>
                <w:sz w:val="24"/>
                <w:szCs w:val="20"/>
              </w:rPr>
              <w:t>碳储量</w:t>
            </w:r>
            <w:proofErr w:type="gramEnd"/>
            <w:r w:rsidRPr="00F5359C">
              <w:rPr>
                <w:rFonts w:ascii="仿宋_GB2312" w:eastAsia="仿宋_GB2312" w:hAnsi="Times New Roman" w:cs="Times New Roman" w:hint="eastAsia"/>
                <w:kern w:val="0"/>
                <w:sz w:val="24"/>
                <w:szCs w:val="20"/>
              </w:rPr>
              <w:t>评估。</w:t>
            </w:r>
          </w:p>
        </w:tc>
        <w:tc>
          <w:tcPr>
            <w:tcW w:w="1134" w:type="dxa"/>
            <w:tcBorders>
              <w:top w:val="single" w:sz="4" w:space="0" w:color="auto"/>
              <w:left w:val="nil"/>
              <w:bottom w:val="single" w:sz="4" w:space="0" w:color="auto"/>
              <w:right w:val="single" w:sz="4" w:space="0" w:color="auto"/>
            </w:tcBorders>
            <w:vAlign w:val="center"/>
          </w:tcPr>
          <w:p w14:paraId="6CDBC37B"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14:paraId="45E7290A"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501E3914"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区园林</w:t>
            </w:r>
            <w:proofErr w:type="gramStart"/>
            <w:r w:rsidRPr="00D9299B">
              <w:rPr>
                <w:rFonts w:ascii="仿宋_GB2312" w:eastAsia="仿宋_GB2312" w:hAnsi="Times New Roman" w:cs="Times New Roman" w:hint="eastAsia"/>
                <w:kern w:val="0"/>
                <w:sz w:val="24"/>
                <w:szCs w:val="20"/>
              </w:rPr>
              <w:t>绿化局</w:t>
            </w:r>
            <w:proofErr w:type="gramEnd"/>
          </w:p>
        </w:tc>
        <w:tc>
          <w:tcPr>
            <w:tcW w:w="1899" w:type="dxa"/>
            <w:tcBorders>
              <w:top w:val="single" w:sz="4" w:space="0" w:color="auto"/>
              <w:left w:val="nil"/>
              <w:bottom w:val="single" w:sz="4" w:space="0" w:color="auto"/>
              <w:right w:val="single" w:sz="4" w:space="0" w:color="auto"/>
            </w:tcBorders>
            <w:vAlign w:val="center"/>
          </w:tcPr>
          <w:p w14:paraId="328082F1"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14:paraId="3A1387D4" w14:textId="77777777" w:rsidTr="00F5359C">
        <w:trPr>
          <w:trHeight w:val="190"/>
          <w:jc w:val="center"/>
        </w:trPr>
        <w:tc>
          <w:tcPr>
            <w:tcW w:w="558" w:type="dxa"/>
            <w:tcBorders>
              <w:top w:val="single" w:sz="4" w:space="0" w:color="auto"/>
              <w:left w:val="single" w:sz="4" w:space="0" w:color="auto"/>
              <w:bottom w:val="single" w:sz="4" w:space="0" w:color="auto"/>
              <w:right w:val="single" w:sz="4" w:space="0" w:color="auto"/>
            </w:tcBorders>
            <w:vAlign w:val="center"/>
          </w:tcPr>
          <w:p w14:paraId="43D76D5D"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19</w:t>
            </w:r>
          </w:p>
        </w:tc>
        <w:tc>
          <w:tcPr>
            <w:tcW w:w="1275" w:type="dxa"/>
            <w:tcBorders>
              <w:top w:val="single" w:sz="4" w:space="0" w:color="auto"/>
              <w:left w:val="nil"/>
              <w:bottom w:val="single" w:sz="4" w:space="0" w:color="auto"/>
              <w:right w:val="single" w:sz="4" w:space="0" w:color="auto"/>
            </w:tcBorders>
            <w:vAlign w:val="center"/>
          </w:tcPr>
          <w:p w14:paraId="3A8B6BEA"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强化资金政策支持</w:t>
            </w:r>
          </w:p>
        </w:tc>
        <w:tc>
          <w:tcPr>
            <w:tcW w:w="4962" w:type="dxa"/>
            <w:tcBorders>
              <w:top w:val="single" w:sz="4" w:space="0" w:color="auto"/>
              <w:left w:val="nil"/>
              <w:bottom w:val="single" w:sz="4" w:space="0" w:color="auto"/>
              <w:right w:val="single" w:sz="4" w:space="0" w:color="auto"/>
            </w:tcBorders>
            <w:vAlign w:val="center"/>
          </w:tcPr>
          <w:p w14:paraId="11B7D5C3" w14:textId="77777777" w:rsidR="0042384E" w:rsidRPr="00F5359C" w:rsidRDefault="0042384E" w:rsidP="0042384E">
            <w:pPr>
              <w:spacing w:line="34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对</w:t>
            </w:r>
            <w:proofErr w:type="gramStart"/>
            <w:r w:rsidRPr="00F5359C">
              <w:rPr>
                <w:rFonts w:ascii="仿宋_GB2312" w:eastAsia="仿宋_GB2312" w:hAnsi="Times New Roman" w:cs="Times New Roman" w:hint="eastAsia"/>
                <w:kern w:val="0"/>
                <w:sz w:val="24"/>
                <w:szCs w:val="20"/>
              </w:rPr>
              <w:t>节能减碳的</w:t>
            </w:r>
            <w:proofErr w:type="gramEnd"/>
            <w:r w:rsidRPr="00F5359C">
              <w:rPr>
                <w:rFonts w:ascii="仿宋_GB2312" w:eastAsia="仿宋_GB2312" w:hAnsi="Times New Roman" w:cs="Times New Roman" w:hint="eastAsia"/>
                <w:kern w:val="0"/>
                <w:sz w:val="24"/>
                <w:szCs w:val="20"/>
              </w:rPr>
              <w:t>绿色项目、绿色产品等予以适当补贴、奖励或贷款贴息。</w:t>
            </w:r>
            <w:r w:rsidR="00D9299B" w:rsidRPr="00F5359C">
              <w:rPr>
                <w:rFonts w:ascii="仿宋_GB2312" w:eastAsia="仿宋_GB2312" w:hAnsi="Times New Roman" w:cs="Times New Roman" w:hint="eastAsia"/>
                <w:kern w:val="0"/>
                <w:sz w:val="24"/>
                <w:szCs w:val="20"/>
              </w:rPr>
              <w:t>区城管委</w:t>
            </w:r>
            <w:r w:rsidRPr="00F5359C">
              <w:rPr>
                <w:rFonts w:ascii="仿宋_GB2312" w:eastAsia="仿宋_GB2312" w:hAnsi="Times New Roman" w:cs="Times New Roman" w:hint="eastAsia"/>
                <w:kern w:val="0"/>
                <w:sz w:val="24"/>
                <w:szCs w:val="20"/>
              </w:rPr>
              <w:t>牵头落实北京市完善居民供热补贴政策，逐步降低化石能源供热燃料补贴。按照北京市要求，完善绿色消费奖励政策，拓宽绿色融资渠道，完善绿色金融体系构建。</w:t>
            </w:r>
          </w:p>
        </w:tc>
        <w:tc>
          <w:tcPr>
            <w:tcW w:w="1134" w:type="dxa"/>
            <w:tcBorders>
              <w:top w:val="single" w:sz="4" w:space="0" w:color="auto"/>
              <w:left w:val="nil"/>
              <w:bottom w:val="single" w:sz="4" w:space="0" w:color="auto"/>
              <w:right w:val="single" w:sz="4" w:space="0" w:color="auto"/>
            </w:tcBorders>
            <w:vAlign w:val="center"/>
          </w:tcPr>
          <w:p w14:paraId="549066F1"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14:paraId="42CA01DE"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区财政局</w:t>
            </w:r>
          </w:p>
          <w:p w14:paraId="5AB68514"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区金融办</w:t>
            </w:r>
          </w:p>
          <w:p w14:paraId="271C2B88"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7EBEBD05"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766666FE" w14:textId="77777777" w:rsidR="0042384E" w:rsidRPr="00D9299B" w:rsidRDefault="00D9299B"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c>
          <w:tcPr>
            <w:tcW w:w="1899" w:type="dxa"/>
            <w:tcBorders>
              <w:top w:val="single" w:sz="4" w:space="0" w:color="auto"/>
              <w:left w:val="nil"/>
              <w:bottom w:val="single" w:sz="4" w:space="0" w:color="auto"/>
              <w:right w:val="single" w:sz="4" w:space="0" w:color="auto"/>
            </w:tcBorders>
            <w:vAlign w:val="center"/>
          </w:tcPr>
          <w:p w14:paraId="518A19FB"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14:paraId="259A94C0" w14:textId="77777777" w:rsidTr="00F5359C">
        <w:trPr>
          <w:trHeight w:val="1614"/>
          <w:jc w:val="center"/>
        </w:trPr>
        <w:tc>
          <w:tcPr>
            <w:tcW w:w="558" w:type="dxa"/>
            <w:vMerge w:val="restart"/>
            <w:tcBorders>
              <w:top w:val="nil"/>
              <w:left w:val="single" w:sz="4" w:space="0" w:color="auto"/>
              <w:bottom w:val="single" w:sz="4" w:space="0" w:color="auto"/>
              <w:right w:val="single" w:sz="4" w:space="0" w:color="auto"/>
            </w:tcBorders>
            <w:vAlign w:val="center"/>
          </w:tcPr>
          <w:p w14:paraId="1A4E9B19"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20</w:t>
            </w:r>
          </w:p>
        </w:tc>
        <w:tc>
          <w:tcPr>
            <w:tcW w:w="1275" w:type="dxa"/>
            <w:vMerge w:val="restart"/>
            <w:tcBorders>
              <w:top w:val="nil"/>
              <w:left w:val="nil"/>
              <w:bottom w:val="single" w:sz="4" w:space="0" w:color="auto"/>
              <w:right w:val="single" w:sz="4" w:space="0" w:color="auto"/>
            </w:tcBorders>
            <w:vAlign w:val="center"/>
          </w:tcPr>
          <w:p w14:paraId="54A0C1B5"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加强宣传教育</w:t>
            </w:r>
          </w:p>
        </w:tc>
        <w:tc>
          <w:tcPr>
            <w:tcW w:w="4962" w:type="dxa"/>
            <w:tcBorders>
              <w:top w:val="single" w:sz="4" w:space="0" w:color="auto"/>
              <w:left w:val="nil"/>
              <w:bottom w:val="single" w:sz="4" w:space="0" w:color="auto"/>
              <w:right w:val="single" w:sz="4" w:space="0" w:color="auto"/>
            </w:tcBorders>
            <w:vAlign w:val="center"/>
          </w:tcPr>
          <w:p w14:paraId="36341C5D"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组织开展2023年低碳日、环境日等宣传活动，推动建设科普教育基地和应对气候变化展区，加大应对气候变化宣传力度。</w:t>
            </w:r>
          </w:p>
          <w:p w14:paraId="0830ECF0"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推广高效低碳绿色产品，</w:t>
            </w:r>
            <w:proofErr w:type="gramStart"/>
            <w:r w:rsidRPr="00F5359C">
              <w:rPr>
                <w:rFonts w:ascii="仿宋_GB2312" w:eastAsia="仿宋_GB2312" w:hAnsi="Times New Roman" w:cs="Times New Roman" w:hint="eastAsia"/>
                <w:kern w:val="0"/>
                <w:sz w:val="24"/>
                <w:szCs w:val="20"/>
              </w:rPr>
              <w:t>利用碳普惠</w:t>
            </w:r>
            <w:proofErr w:type="gramEnd"/>
            <w:r w:rsidRPr="00F5359C">
              <w:rPr>
                <w:rFonts w:ascii="仿宋_GB2312" w:eastAsia="仿宋_GB2312" w:hAnsi="Times New Roman" w:cs="Times New Roman" w:hint="eastAsia"/>
                <w:kern w:val="0"/>
                <w:sz w:val="24"/>
                <w:szCs w:val="20"/>
              </w:rPr>
              <w:t>等形式，引导市民积极参与垃圾分类、“光盘行动”、义务植树和低碳出行，逐步形成绿色低碳的生活方式和消费理念。</w:t>
            </w:r>
          </w:p>
        </w:tc>
        <w:tc>
          <w:tcPr>
            <w:tcW w:w="1134" w:type="dxa"/>
            <w:tcBorders>
              <w:top w:val="single" w:sz="4" w:space="0" w:color="auto"/>
              <w:left w:val="nil"/>
              <w:bottom w:val="single" w:sz="4" w:space="0" w:color="auto"/>
              <w:right w:val="single" w:sz="4" w:space="0" w:color="auto"/>
            </w:tcBorders>
            <w:vAlign w:val="center"/>
          </w:tcPr>
          <w:p w14:paraId="57FE5BCC"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vAlign w:val="center"/>
          </w:tcPr>
          <w:p w14:paraId="54148C2E"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3352B035"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063E9F86"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p w14:paraId="2B7A88FC" w14:textId="77777777" w:rsidR="0042384E" w:rsidRPr="00D9299B" w:rsidRDefault="00D9299B"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c>
          <w:tcPr>
            <w:tcW w:w="2268" w:type="dxa"/>
            <w:tcBorders>
              <w:top w:val="single" w:sz="4" w:space="0" w:color="auto"/>
              <w:left w:val="nil"/>
              <w:bottom w:val="single" w:sz="4" w:space="0" w:color="auto"/>
              <w:right w:val="single" w:sz="4" w:space="0" w:color="auto"/>
            </w:tcBorders>
            <w:vAlign w:val="center"/>
          </w:tcPr>
          <w:p w14:paraId="16E5F2F5"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各街乡</w:t>
            </w:r>
          </w:p>
        </w:tc>
        <w:tc>
          <w:tcPr>
            <w:tcW w:w="1899" w:type="dxa"/>
            <w:tcBorders>
              <w:top w:val="single" w:sz="4" w:space="0" w:color="auto"/>
              <w:left w:val="nil"/>
              <w:bottom w:val="single" w:sz="4" w:space="0" w:color="auto"/>
              <w:right w:val="single" w:sz="4" w:space="0" w:color="auto"/>
            </w:tcBorders>
            <w:vAlign w:val="center"/>
          </w:tcPr>
          <w:p w14:paraId="0EA65874"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区市场监管局</w:t>
            </w:r>
          </w:p>
          <w:p w14:paraId="1E9C1D81"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区商务局</w:t>
            </w:r>
          </w:p>
          <w:p w14:paraId="66249CA7" w14:textId="77777777" w:rsidR="0042384E" w:rsidRPr="00B547D5" w:rsidRDefault="0042384E" w:rsidP="0042384E">
            <w:pPr>
              <w:autoSpaceDE w:val="0"/>
              <w:snapToGrid w:val="0"/>
              <w:jc w:val="center"/>
              <w:rPr>
                <w:rFonts w:ascii="仿宋_GB2312" w:eastAsia="仿宋_GB2312" w:hAnsi="Times New Roman" w:cs="Times New Roman"/>
                <w:spacing w:val="-10"/>
                <w:kern w:val="0"/>
                <w:sz w:val="24"/>
                <w:szCs w:val="20"/>
              </w:rPr>
            </w:pPr>
            <w:r w:rsidRPr="00B547D5">
              <w:rPr>
                <w:rFonts w:ascii="仿宋_GB2312" w:eastAsia="仿宋_GB2312" w:hAnsi="Times New Roman" w:cs="Times New Roman" w:hint="eastAsia"/>
                <w:spacing w:val="-10"/>
                <w:kern w:val="0"/>
                <w:sz w:val="24"/>
                <w:szCs w:val="20"/>
              </w:rPr>
              <w:t>区文化和旅游局</w:t>
            </w:r>
          </w:p>
        </w:tc>
      </w:tr>
      <w:tr w:rsidR="0042384E" w:rsidRPr="0042384E" w14:paraId="74B61F9C" w14:textId="77777777" w:rsidTr="00F5359C">
        <w:trPr>
          <w:trHeight w:val="1246"/>
          <w:jc w:val="center"/>
        </w:trPr>
        <w:tc>
          <w:tcPr>
            <w:tcW w:w="558" w:type="dxa"/>
            <w:vMerge/>
            <w:tcBorders>
              <w:top w:val="nil"/>
              <w:left w:val="single" w:sz="4" w:space="0" w:color="auto"/>
              <w:bottom w:val="single" w:sz="4" w:space="0" w:color="auto"/>
              <w:right w:val="single" w:sz="4" w:space="0" w:color="auto"/>
            </w:tcBorders>
            <w:vAlign w:val="center"/>
          </w:tcPr>
          <w:p w14:paraId="36495AAC" w14:textId="77777777"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nil"/>
              <w:left w:val="nil"/>
              <w:bottom w:val="single" w:sz="4" w:space="0" w:color="auto"/>
              <w:right w:val="single" w:sz="4" w:space="0" w:color="auto"/>
            </w:tcBorders>
            <w:vAlign w:val="center"/>
          </w:tcPr>
          <w:p w14:paraId="372858EB"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14:paraId="21E80072" w14:textId="77777777"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开展应对气候变化理论知识、碳排放交易管理等教育培训，加大各级党员领导干部、企业人员、社会公众应对气候变化知识的培训力度，将应对气候变化纳入干部教育培训的重要内容，提升推动低碳发展本领。</w:t>
            </w:r>
          </w:p>
        </w:tc>
        <w:tc>
          <w:tcPr>
            <w:tcW w:w="1134" w:type="dxa"/>
            <w:tcBorders>
              <w:top w:val="single" w:sz="4" w:space="0" w:color="auto"/>
              <w:left w:val="nil"/>
              <w:bottom w:val="single" w:sz="4" w:space="0" w:color="auto"/>
              <w:right w:val="single" w:sz="4" w:space="0" w:color="auto"/>
            </w:tcBorders>
            <w:vAlign w:val="center"/>
          </w:tcPr>
          <w:p w14:paraId="5C65DD6B"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14:paraId="4AEC4110"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tc>
        <w:tc>
          <w:tcPr>
            <w:tcW w:w="1899" w:type="dxa"/>
            <w:tcBorders>
              <w:top w:val="single" w:sz="4" w:space="0" w:color="auto"/>
              <w:left w:val="nil"/>
              <w:bottom w:val="single" w:sz="4" w:space="0" w:color="auto"/>
              <w:right w:val="single" w:sz="4" w:space="0" w:color="auto"/>
            </w:tcBorders>
            <w:vAlign w:val="center"/>
          </w:tcPr>
          <w:p w14:paraId="6488F1EE" w14:textId="77777777"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14:paraId="1CAD24E5" w14:textId="77777777" w:rsidTr="00F5359C">
        <w:trPr>
          <w:trHeight w:val="1396"/>
          <w:jc w:val="center"/>
        </w:trPr>
        <w:tc>
          <w:tcPr>
            <w:tcW w:w="558" w:type="dxa"/>
            <w:tcBorders>
              <w:top w:val="single" w:sz="4" w:space="0" w:color="auto"/>
              <w:left w:val="single" w:sz="4" w:space="0" w:color="auto"/>
              <w:bottom w:val="single" w:sz="4" w:space="0" w:color="auto"/>
              <w:right w:val="single" w:sz="4" w:space="0" w:color="auto"/>
            </w:tcBorders>
            <w:vAlign w:val="center"/>
          </w:tcPr>
          <w:p w14:paraId="09E78FF2"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21</w:t>
            </w:r>
          </w:p>
        </w:tc>
        <w:tc>
          <w:tcPr>
            <w:tcW w:w="1275" w:type="dxa"/>
            <w:tcBorders>
              <w:top w:val="single" w:sz="4" w:space="0" w:color="auto"/>
              <w:left w:val="nil"/>
              <w:bottom w:val="single" w:sz="4" w:space="0" w:color="auto"/>
              <w:right w:val="single" w:sz="4" w:space="0" w:color="auto"/>
            </w:tcBorders>
            <w:vAlign w:val="center"/>
          </w:tcPr>
          <w:p w14:paraId="1389FC87"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开展国际交流合作</w:t>
            </w:r>
          </w:p>
        </w:tc>
        <w:tc>
          <w:tcPr>
            <w:tcW w:w="4962" w:type="dxa"/>
            <w:tcBorders>
              <w:top w:val="single" w:sz="4" w:space="0" w:color="auto"/>
              <w:left w:val="nil"/>
              <w:bottom w:val="single" w:sz="4" w:space="0" w:color="auto"/>
              <w:right w:val="single" w:sz="4" w:space="0" w:color="auto"/>
            </w:tcBorders>
            <w:vAlign w:val="center"/>
          </w:tcPr>
          <w:p w14:paraId="2FA970B4" w14:textId="77777777"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宣传朝阳区低碳发展实践成效，积极参与国际城市间应对气候变化合作，学习借鉴国外先进经验和技术应用。</w:t>
            </w:r>
          </w:p>
        </w:tc>
        <w:tc>
          <w:tcPr>
            <w:tcW w:w="1134" w:type="dxa"/>
            <w:tcBorders>
              <w:top w:val="single" w:sz="4" w:space="0" w:color="auto"/>
              <w:left w:val="nil"/>
              <w:bottom w:val="single" w:sz="4" w:space="0" w:color="auto"/>
              <w:right w:val="single" w:sz="4" w:space="0" w:color="auto"/>
            </w:tcBorders>
            <w:vAlign w:val="center"/>
          </w:tcPr>
          <w:p w14:paraId="125582EF" w14:textId="77777777"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14:paraId="758CC09F"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33C67DA3"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14:paraId="60CEA304"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c>
          <w:tcPr>
            <w:tcW w:w="1899" w:type="dxa"/>
            <w:tcBorders>
              <w:top w:val="single" w:sz="4" w:space="0" w:color="auto"/>
              <w:left w:val="nil"/>
              <w:bottom w:val="single" w:sz="4" w:space="0" w:color="auto"/>
              <w:right w:val="single" w:sz="4" w:space="0" w:color="auto"/>
            </w:tcBorders>
            <w:vAlign w:val="center"/>
          </w:tcPr>
          <w:p w14:paraId="7250B142" w14:textId="77777777"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bl>
    <w:p w14:paraId="396D18AB" w14:textId="77777777" w:rsidR="0042384E" w:rsidRDefault="0042384E" w:rsidP="008C7CE8">
      <w:pPr>
        <w:adjustRightInd w:val="0"/>
        <w:snapToGrid w:val="0"/>
        <w:spacing w:after="100" w:afterAutospacing="1" w:line="440" w:lineRule="exact"/>
        <w:jc w:val="left"/>
        <w:rPr>
          <w:rFonts w:ascii="Times New Roman" w:eastAsia="黑体" w:hAnsi="Times New Roman" w:cs="Times New Roman"/>
          <w:sz w:val="28"/>
          <w:szCs w:val="28"/>
        </w:rPr>
      </w:pPr>
    </w:p>
    <w:p w14:paraId="295829CB" w14:textId="77777777" w:rsidR="00D9299B" w:rsidRDefault="00D9299B" w:rsidP="008C7CE8">
      <w:pPr>
        <w:adjustRightInd w:val="0"/>
        <w:snapToGrid w:val="0"/>
        <w:spacing w:after="100" w:afterAutospacing="1" w:line="440" w:lineRule="exact"/>
        <w:jc w:val="left"/>
        <w:rPr>
          <w:rFonts w:ascii="Times New Roman" w:eastAsia="黑体" w:hAnsi="Times New Roman" w:cs="Times New Roman"/>
          <w:sz w:val="28"/>
          <w:szCs w:val="28"/>
        </w:rPr>
      </w:pPr>
    </w:p>
    <w:p w14:paraId="36482A23" w14:textId="77777777" w:rsidR="008C7CE8" w:rsidRPr="008C7CE8" w:rsidRDefault="008C7CE8" w:rsidP="008C7CE8">
      <w:pPr>
        <w:adjustRightInd w:val="0"/>
        <w:snapToGrid w:val="0"/>
        <w:spacing w:after="100" w:afterAutospacing="1" w:line="440" w:lineRule="exact"/>
        <w:jc w:val="left"/>
        <w:rPr>
          <w:rFonts w:ascii="黑体" w:eastAsia="黑体" w:hAnsi="黑体" w:cs="方正小标宋简体"/>
          <w:sz w:val="32"/>
          <w:szCs w:val="36"/>
        </w:rPr>
      </w:pPr>
      <w:r w:rsidRPr="008C7CE8">
        <w:rPr>
          <w:rFonts w:ascii="黑体" w:eastAsia="黑体" w:hAnsi="黑体" w:cs="方正小标宋简体" w:hint="eastAsia"/>
          <w:sz w:val="32"/>
          <w:szCs w:val="36"/>
        </w:rPr>
        <w:t>附件2</w:t>
      </w:r>
    </w:p>
    <w:p w14:paraId="09854EF2" w14:textId="77777777" w:rsidR="008C7CE8" w:rsidRPr="008C7CE8" w:rsidRDefault="00910933" w:rsidP="0042384E">
      <w:pPr>
        <w:adjustRightInd w:val="0"/>
        <w:snapToGrid w:val="0"/>
        <w:spacing w:after="100" w:afterAutospacing="1" w:line="440" w:lineRule="exact"/>
        <w:jc w:val="center"/>
        <w:rPr>
          <w:rFonts w:ascii="方正小标宋简体" w:eastAsia="方正小标宋简体" w:hAnsi="黑体" w:cs="方正小标宋简体"/>
          <w:sz w:val="36"/>
          <w:szCs w:val="36"/>
        </w:rPr>
      </w:pPr>
      <w:r>
        <w:rPr>
          <w:rFonts w:ascii="方正小标宋简体" w:eastAsia="方正小标宋简体" w:hAnsi="黑体" w:cs="方正小标宋简体" w:hint="eastAsia"/>
          <w:sz w:val="44"/>
          <w:szCs w:val="36"/>
        </w:rPr>
        <w:t>朝阳区大气</w:t>
      </w:r>
      <w:r w:rsidR="008C7CE8" w:rsidRPr="008C7CE8">
        <w:rPr>
          <w:rFonts w:ascii="方正小标宋简体" w:eastAsia="方正小标宋简体" w:hAnsi="黑体" w:cs="方正小标宋简体" w:hint="eastAsia"/>
          <w:sz w:val="44"/>
          <w:szCs w:val="36"/>
        </w:rPr>
        <w:t>污染防治202</w:t>
      </w:r>
      <w:r w:rsidR="0042384E">
        <w:rPr>
          <w:rFonts w:ascii="方正小标宋简体" w:eastAsia="方正小标宋简体" w:hAnsi="黑体" w:cs="方正小标宋简体" w:hint="eastAsia"/>
          <w:sz w:val="44"/>
          <w:szCs w:val="36"/>
        </w:rPr>
        <w:t>3</w:t>
      </w:r>
      <w:r w:rsidR="008C7CE8" w:rsidRPr="008C7CE8">
        <w:rPr>
          <w:rFonts w:ascii="方正小标宋简体" w:eastAsia="方正小标宋简体" w:hAnsi="黑体" w:cs="方正小标宋简体" w:hint="eastAsia"/>
          <w:sz w:val="44"/>
          <w:szCs w:val="36"/>
        </w:rPr>
        <w:t xml:space="preserve">年行动计划 </w:t>
      </w:r>
    </w:p>
    <w:tbl>
      <w:tblPr>
        <w:tblW w:w="14885" w:type="dxa"/>
        <w:jc w:val="center"/>
        <w:tblLayout w:type="fixed"/>
        <w:tblLook w:val="0000" w:firstRow="0" w:lastRow="0" w:firstColumn="0" w:lastColumn="0" w:noHBand="0" w:noVBand="0"/>
      </w:tblPr>
      <w:tblGrid>
        <w:gridCol w:w="904"/>
        <w:gridCol w:w="1223"/>
        <w:gridCol w:w="6657"/>
        <w:gridCol w:w="1417"/>
        <w:gridCol w:w="1997"/>
        <w:gridCol w:w="2687"/>
      </w:tblGrid>
      <w:tr w:rsidR="0042384E" w:rsidRPr="0042384E" w14:paraId="5D7F8103" w14:textId="77777777" w:rsidTr="005770F2">
        <w:trPr>
          <w:trHeight w:val="355"/>
          <w:tblHeader/>
          <w:jc w:val="center"/>
        </w:trPr>
        <w:tc>
          <w:tcPr>
            <w:tcW w:w="904" w:type="dxa"/>
            <w:tcBorders>
              <w:top w:val="single" w:sz="4" w:space="0" w:color="auto"/>
              <w:left w:val="single" w:sz="4" w:space="0" w:color="auto"/>
              <w:bottom w:val="single" w:sz="4" w:space="0" w:color="auto"/>
              <w:right w:val="single" w:sz="4" w:space="0" w:color="auto"/>
            </w:tcBorders>
            <w:vAlign w:val="center"/>
          </w:tcPr>
          <w:p w14:paraId="5A323F4D" w14:textId="77777777" w:rsidR="0042384E" w:rsidRPr="0042384E" w:rsidRDefault="0042384E" w:rsidP="00F5359C">
            <w:pPr>
              <w:widowControl/>
              <w:spacing w:line="340" w:lineRule="exact"/>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序号</w:t>
            </w:r>
          </w:p>
        </w:tc>
        <w:tc>
          <w:tcPr>
            <w:tcW w:w="1223" w:type="dxa"/>
            <w:tcBorders>
              <w:top w:val="single" w:sz="4" w:space="0" w:color="auto"/>
              <w:left w:val="nil"/>
              <w:bottom w:val="single" w:sz="4" w:space="0" w:color="auto"/>
              <w:right w:val="single" w:sz="4" w:space="0" w:color="auto"/>
            </w:tcBorders>
            <w:vAlign w:val="center"/>
          </w:tcPr>
          <w:p w14:paraId="54B35F50" w14:textId="77777777" w:rsidR="0042384E" w:rsidRPr="0042384E" w:rsidRDefault="0042384E" w:rsidP="00F5359C">
            <w:pPr>
              <w:widowControl/>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重点任务</w:t>
            </w:r>
          </w:p>
        </w:tc>
        <w:tc>
          <w:tcPr>
            <w:tcW w:w="6657" w:type="dxa"/>
            <w:tcBorders>
              <w:top w:val="single" w:sz="4" w:space="0" w:color="auto"/>
              <w:left w:val="nil"/>
              <w:bottom w:val="single" w:sz="4" w:space="0" w:color="auto"/>
              <w:right w:val="single" w:sz="4" w:space="0" w:color="auto"/>
            </w:tcBorders>
            <w:vAlign w:val="center"/>
          </w:tcPr>
          <w:p w14:paraId="005C60F3" w14:textId="77777777" w:rsidR="0042384E" w:rsidRPr="00F5359C" w:rsidRDefault="0042384E" w:rsidP="0042384E">
            <w:pPr>
              <w:widowControl/>
              <w:jc w:val="center"/>
              <w:rPr>
                <w:rFonts w:ascii="Times New Roman" w:eastAsia="黑体" w:hAnsi="Times New Roman" w:cs="Times New Roman"/>
                <w:kern w:val="0"/>
                <w:sz w:val="24"/>
                <w:szCs w:val="20"/>
              </w:rPr>
            </w:pPr>
            <w:r w:rsidRPr="00F5359C">
              <w:rPr>
                <w:rFonts w:ascii="Times New Roman" w:eastAsia="黑体" w:hAnsi="Times New Roman" w:cs="Times New Roman"/>
                <w:kern w:val="0"/>
                <w:sz w:val="24"/>
                <w:szCs w:val="20"/>
              </w:rPr>
              <w:t>工作措施</w:t>
            </w:r>
          </w:p>
        </w:tc>
        <w:tc>
          <w:tcPr>
            <w:tcW w:w="1417" w:type="dxa"/>
            <w:tcBorders>
              <w:top w:val="single" w:sz="4" w:space="0" w:color="auto"/>
              <w:left w:val="nil"/>
              <w:bottom w:val="single" w:sz="4" w:space="0" w:color="auto"/>
              <w:right w:val="single" w:sz="4" w:space="0" w:color="auto"/>
            </w:tcBorders>
            <w:vAlign w:val="center"/>
          </w:tcPr>
          <w:p w14:paraId="72FFF86E" w14:textId="77777777" w:rsidR="0042384E" w:rsidRPr="0042384E" w:rsidRDefault="0042384E" w:rsidP="0042384E">
            <w:pPr>
              <w:widowControl/>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完成时限</w:t>
            </w:r>
          </w:p>
        </w:tc>
        <w:tc>
          <w:tcPr>
            <w:tcW w:w="1997" w:type="dxa"/>
            <w:tcBorders>
              <w:top w:val="single" w:sz="4" w:space="0" w:color="auto"/>
              <w:left w:val="nil"/>
              <w:bottom w:val="single" w:sz="4" w:space="0" w:color="auto"/>
              <w:right w:val="single" w:sz="4" w:space="0" w:color="auto"/>
            </w:tcBorders>
            <w:vAlign w:val="center"/>
          </w:tcPr>
          <w:p w14:paraId="60EA8FF8" w14:textId="77777777" w:rsidR="0042384E" w:rsidRPr="0042384E" w:rsidRDefault="0042384E" w:rsidP="0042384E">
            <w:pPr>
              <w:widowControl/>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主</w:t>
            </w:r>
            <w:proofErr w:type="gramStart"/>
            <w:r w:rsidRPr="0042384E">
              <w:rPr>
                <w:rFonts w:ascii="Times New Roman" w:eastAsia="黑体" w:hAnsi="Times New Roman" w:cs="Times New Roman"/>
                <w:kern w:val="0"/>
                <w:sz w:val="24"/>
                <w:szCs w:val="20"/>
              </w:rPr>
              <w:t>责单位</w:t>
            </w:r>
            <w:proofErr w:type="gramEnd"/>
          </w:p>
        </w:tc>
        <w:tc>
          <w:tcPr>
            <w:tcW w:w="2687" w:type="dxa"/>
            <w:tcBorders>
              <w:top w:val="single" w:sz="4" w:space="0" w:color="auto"/>
              <w:left w:val="nil"/>
              <w:bottom w:val="single" w:sz="4" w:space="0" w:color="auto"/>
              <w:right w:val="single" w:sz="4" w:space="0" w:color="auto"/>
            </w:tcBorders>
            <w:vAlign w:val="center"/>
          </w:tcPr>
          <w:p w14:paraId="21A1F6A3" w14:textId="77777777" w:rsidR="0042384E" w:rsidRPr="0042384E" w:rsidRDefault="0042384E" w:rsidP="0042384E">
            <w:pPr>
              <w:widowControl/>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协办单位</w:t>
            </w:r>
          </w:p>
        </w:tc>
      </w:tr>
      <w:tr w:rsidR="0042384E" w:rsidRPr="0042384E" w14:paraId="350D8575" w14:textId="77777777" w:rsidTr="005770F2">
        <w:trPr>
          <w:trHeight w:val="344"/>
          <w:jc w:val="center"/>
        </w:trPr>
        <w:tc>
          <w:tcPr>
            <w:tcW w:w="14885" w:type="dxa"/>
            <w:gridSpan w:val="6"/>
            <w:tcBorders>
              <w:top w:val="single" w:sz="4" w:space="0" w:color="auto"/>
              <w:left w:val="single" w:sz="4" w:space="0" w:color="auto"/>
              <w:bottom w:val="single" w:sz="4" w:space="0" w:color="auto"/>
              <w:right w:val="single" w:sz="4" w:space="0" w:color="000000"/>
            </w:tcBorders>
            <w:vAlign w:val="center"/>
          </w:tcPr>
          <w:p w14:paraId="7F8539F6" w14:textId="77777777" w:rsidR="0042384E" w:rsidRPr="00F5359C" w:rsidRDefault="0042384E" w:rsidP="00F5359C">
            <w:pPr>
              <w:widowControl/>
              <w:jc w:val="center"/>
              <w:rPr>
                <w:rFonts w:ascii="Times New Roman" w:eastAsia="黑体" w:hAnsi="Times New Roman" w:cs="Times New Roman"/>
                <w:kern w:val="0"/>
                <w:sz w:val="24"/>
                <w:szCs w:val="20"/>
              </w:rPr>
            </w:pPr>
            <w:r w:rsidRPr="00F5359C">
              <w:rPr>
                <w:rFonts w:ascii="Times New Roman" w:eastAsia="黑体" w:hAnsi="Times New Roman" w:cs="Times New Roman"/>
                <w:kern w:val="0"/>
                <w:sz w:val="24"/>
                <w:szCs w:val="20"/>
              </w:rPr>
              <w:t>一、主要目标</w:t>
            </w:r>
          </w:p>
        </w:tc>
      </w:tr>
      <w:tr w:rsidR="0042384E" w:rsidRPr="0042384E" w14:paraId="3A800BA0" w14:textId="77777777" w:rsidTr="005770F2">
        <w:trPr>
          <w:trHeight w:val="1838"/>
          <w:jc w:val="center"/>
        </w:trPr>
        <w:tc>
          <w:tcPr>
            <w:tcW w:w="904" w:type="dxa"/>
            <w:tcBorders>
              <w:top w:val="nil"/>
              <w:left w:val="single" w:sz="4" w:space="0" w:color="auto"/>
              <w:bottom w:val="single" w:sz="4" w:space="0" w:color="auto"/>
              <w:right w:val="single" w:sz="4" w:space="0" w:color="auto"/>
            </w:tcBorders>
            <w:vAlign w:val="center"/>
          </w:tcPr>
          <w:p w14:paraId="62C5B35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w:t>
            </w:r>
          </w:p>
        </w:tc>
        <w:tc>
          <w:tcPr>
            <w:tcW w:w="1223" w:type="dxa"/>
            <w:tcBorders>
              <w:top w:val="nil"/>
              <w:left w:val="nil"/>
              <w:bottom w:val="single" w:sz="4" w:space="0" w:color="auto"/>
              <w:right w:val="single" w:sz="4" w:space="0" w:color="auto"/>
            </w:tcBorders>
            <w:vAlign w:val="center"/>
          </w:tcPr>
          <w:p w14:paraId="557E08A4"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空气质量目标</w:t>
            </w:r>
          </w:p>
        </w:tc>
        <w:tc>
          <w:tcPr>
            <w:tcW w:w="6657" w:type="dxa"/>
            <w:tcBorders>
              <w:top w:val="nil"/>
              <w:left w:val="nil"/>
              <w:bottom w:val="single" w:sz="4" w:space="0" w:color="auto"/>
              <w:right w:val="single" w:sz="4" w:space="0" w:color="auto"/>
            </w:tcBorders>
            <w:vAlign w:val="center"/>
          </w:tcPr>
          <w:p w14:paraId="5F1E54F7"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尽最大努力巩固空气质量改善成效，PM</w:t>
            </w:r>
            <w:r w:rsidRPr="00F5359C">
              <w:rPr>
                <w:rFonts w:ascii="仿宋_GB2312" w:eastAsia="仿宋_GB2312" w:hAnsi="Times New Roman" w:cs="Times New Roman" w:hint="eastAsia"/>
                <w:kern w:val="0"/>
                <w:sz w:val="24"/>
                <w:szCs w:val="20"/>
                <w:vertAlign w:val="subscript"/>
              </w:rPr>
              <w:t>2.5</w:t>
            </w:r>
            <w:r w:rsidRPr="00F5359C">
              <w:rPr>
                <w:rFonts w:ascii="仿宋_GB2312" w:eastAsia="仿宋_GB2312" w:hAnsi="Times New Roman" w:cs="Times New Roman" w:hint="eastAsia"/>
                <w:kern w:val="0"/>
                <w:sz w:val="24"/>
                <w:szCs w:val="20"/>
              </w:rPr>
              <w:t>年均浓度不超过31微克/立方米，优良天数比例高于75%，重污染天数比率低于1.7%。</w:t>
            </w:r>
          </w:p>
        </w:tc>
        <w:tc>
          <w:tcPr>
            <w:tcW w:w="1417" w:type="dxa"/>
            <w:tcBorders>
              <w:top w:val="nil"/>
              <w:left w:val="nil"/>
              <w:bottom w:val="single" w:sz="4" w:space="0" w:color="auto"/>
              <w:right w:val="single" w:sz="4" w:space="0" w:color="auto"/>
            </w:tcBorders>
            <w:vAlign w:val="center"/>
          </w:tcPr>
          <w:p w14:paraId="29AE7C5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1997" w:type="dxa"/>
            <w:tcBorders>
              <w:top w:val="nil"/>
              <w:left w:val="nil"/>
              <w:bottom w:val="single" w:sz="4" w:space="0" w:color="auto"/>
              <w:right w:val="single" w:sz="4" w:space="0" w:color="auto"/>
            </w:tcBorders>
            <w:vAlign w:val="center"/>
          </w:tcPr>
          <w:p w14:paraId="25E4218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r w:rsidRPr="00D9299B">
              <w:rPr>
                <w:rFonts w:ascii="仿宋_GB2312" w:eastAsia="仿宋_GB2312" w:hAnsi="Times New Roman" w:cs="Times New Roman" w:hint="eastAsia"/>
                <w:kern w:val="0"/>
                <w:sz w:val="24"/>
                <w:szCs w:val="20"/>
              </w:rPr>
              <w:br/>
              <w:t>各街乡</w:t>
            </w:r>
          </w:p>
        </w:tc>
        <w:tc>
          <w:tcPr>
            <w:tcW w:w="2687" w:type="dxa"/>
            <w:tcBorders>
              <w:top w:val="nil"/>
              <w:left w:val="nil"/>
              <w:bottom w:val="single" w:sz="4" w:space="0" w:color="auto"/>
              <w:right w:val="single" w:sz="4" w:space="0" w:color="auto"/>
            </w:tcBorders>
            <w:vAlign w:val="center"/>
          </w:tcPr>
          <w:p w14:paraId="3BE79D7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3F910BD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r w:rsidRPr="00D9299B">
              <w:rPr>
                <w:rFonts w:ascii="仿宋_GB2312" w:eastAsia="仿宋_GB2312" w:hAnsi="Times New Roman" w:cs="Times New Roman" w:hint="eastAsia"/>
                <w:kern w:val="0"/>
                <w:sz w:val="24"/>
                <w:szCs w:val="20"/>
              </w:rPr>
              <w:br/>
            </w:r>
            <w:r w:rsidR="00D9299B" w:rsidRPr="00D9299B">
              <w:rPr>
                <w:rFonts w:ascii="仿宋_GB2312" w:eastAsia="仿宋_GB2312" w:hAnsi="Times New Roman" w:cs="Times New Roman" w:hint="eastAsia"/>
                <w:kern w:val="0"/>
                <w:sz w:val="24"/>
                <w:szCs w:val="20"/>
              </w:rPr>
              <w:t>区城管委</w:t>
            </w:r>
            <w:r w:rsidRPr="00D9299B">
              <w:rPr>
                <w:rFonts w:ascii="仿宋_GB2312" w:eastAsia="仿宋_GB2312" w:hAnsi="Times New Roman" w:cs="Times New Roman" w:hint="eastAsia"/>
                <w:kern w:val="0"/>
                <w:sz w:val="24"/>
                <w:szCs w:val="20"/>
              </w:rPr>
              <w:br/>
            </w: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hint="eastAsia"/>
                <w:kern w:val="0"/>
                <w:sz w:val="24"/>
                <w:szCs w:val="20"/>
              </w:rPr>
              <w:br/>
              <w:t>区交通委</w:t>
            </w:r>
            <w:r w:rsidRPr="00D9299B">
              <w:rPr>
                <w:rFonts w:ascii="仿宋_GB2312" w:eastAsia="仿宋_GB2312" w:hAnsi="Times New Roman" w:cs="Times New Roman" w:hint="eastAsia"/>
                <w:kern w:val="0"/>
                <w:sz w:val="24"/>
                <w:szCs w:val="20"/>
              </w:rPr>
              <w:br/>
              <w:t>等部门</w:t>
            </w:r>
          </w:p>
        </w:tc>
      </w:tr>
      <w:tr w:rsidR="0042384E" w:rsidRPr="0042384E" w14:paraId="155349DF" w14:textId="77777777" w:rsidTr="005770F2">
        <w:trPr>
          <w:trHeight w:val="1470"/>
          <w:jc w:val="center"/>
        </w:trPr>
        <w:tc>
          <w:tcPr>
            <w:tcW w:w="904" w:type="dxa"/>
            <w:tcBorders>
              <w:top w:val="nil"/>
              <w:left w:val="single" w:sz="4" w:space="0" w:color="auto"/>
              <w:bottom w:val="single" w:sz="4" w:space="0" w:color="auto"/>
              <w:right w:val="single" w:sz="4" w:space="0" w:color="auto"/>
            </w:tcBorders>
            <w:vAlign w:val="center"/>
          </w:tcPr>
          <w:p w14:paraId="5D4ACEC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w:t>
            </w:r>
          </w:p>
        </w:tc>
        <w:tc>
          <w:tcPr>
            <w:tcW w:w="1223" w:type="dxa"/>
            <w:tcBorders>
              <w:top w:val="nil"/>
              <w:left w:val="nil"/>
              <w:bottom w:val="single" w:sz="4" w:space="0" w:color="auto"/>
              <w:right w:val="single" w:sz="4" w:space="0" w:color="auto"/>
            </w:tcBorders>
            <w:vAlign w:val="center"/>
          </w:tcPr>
          <w:p w14:paraId="19EB26A6"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街乡空气质量目标</w:t>
            </w:r>
          </w:p>
        </w:tc>
        <w:tc>
          <w:tcPr>
            <w:tcW w:w="6657" w:type="dxa"/>
            <w:tcBorders>
              <w:top w:val="nil"/>
              <w:left w:val="nil"/>
              <w:bottom w:val="single" w:sz="4" w:space="0" w:color="auto"/>
              <w:right w:val="single" w:sz="4" w:space="0" w:color="auto"/>
            </w:tcBorders>
            <w:vAlign w:val="center"/>
          </w:tcPr>
          <w:p w14:paraId="6D3661EE"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与市级部门对接沟通，完善空气质量监测网络体系；依托朝阳区大气污染防治精细化管控平台，充分发挥“动态闭环”的统筹调度作用，进一步加强市-区-街乡三级协同联动，扎实落实“日调度、周通报、旬预警、月帮扶”，促进街乡大气污染防治责任的充分落实，有效改善街乡空气质量现状，力争实现单月街乡</w:t>
            </w:r>
            <w:r w:rsidR="00F5359C" w:rsidRPr="00F5359C">
              <w:rPr>
                <w:rFonts w:ascii="仿宋_GB2312" w:eastAsia="仿宋_GB2312" w:hAnsi="Times New Roman" w:cs="Times New Roman" w:hint="eastAsia"/>
                <w:kern w:val="0"/>
                <w:sz w:val="24"/>
                <w:szCs w:val="20"/>
              </w:rPr>
              <w:t>PM</w:t>
            </w:r>
            <w:r w:rsidR="00F5359C" w:rsidRPr="00F5359C">
              <w:rPr>
                <w:rFonts w:ascii="仿宋_GB2312" w:eastAsia="仿宋_GB2312" w:hAnsi="Times New Roman" w:cs="Times New Roman" w:hint="eastAsia"/>
                <w:kern w:val="0"/>
                <w:sz w:val="24"/>
                <w:szCs w:val="20"/>
                <w:vertAlign w:val="subscript"/>
              </w:rPr>
              <w:t>2.5</w:t>
            </w:r>
            <w:r w:rsidRPr="00F5359C">
              <w:rPr>
                <w:rFonts w:ascii="仿宋_GB2312" w:eastAsia="仿宋_GB2312" w:hAnsi="Times New Roman" w:cs="Times New Roman" w:hint="eastAsia"/>
                <w:kern w:val="0"/>
                <w:sz w:val="24"/>
                <w:szCs w:val="20"/>
              </w:rPr>
              <w:t>、TSP不进入全市后10名，全年累计进入全市后30名数量同比减少，各街乡市级排名持续改善。</w:t>
            </w:r>
          </w:p>
        </w:tc>
        <w:tc>
          <w:tcPr>
            <w:tcW w:w="1417" w:type="dxa"/>
            <w:tcBorders>
              <w:top w:val="nil"/>
              <w:left w:val="nil"/>
              <w:bottom w:val="single" w:sz="4" w:space="0" w:color="auto"/>
              <w:right w:val="single" w:sz="4" w:space="0" w:color="auto"/>
            </w:tcBorders>
            <w:vAlign w:val="center"/>
          </w:tcPr>
          <w:p w14:paraId="5A57C71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1997" w:type="dxa"/>
            <w:tcBorders>
              <w:top w:val="nil"/>
              <w:left w:val="nil"/>
              <w:bottom w:val="single" w:sz="4" w:space="0" w:color="auto"/>
              <w:right w:val="single" w:sz="4" w:space="0" w:color="auto"/>
            </w:tcBorders>
            <w:vAlign w:val="center"/>
          </w:tcPr>
          <w:p w14:paraId="747CCEA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r w:rsidRPr="00D9299B">
              <w:rPr>
                <w:rFonts w:ascii="仿宋_GB2312" w:eastAsia="仿宋_GB2312" w:hAnsi="Times New Roman" w:cs="Times New Roman" w:hint="eastAsia"/>
                <w:kern w:val="0"/>
                <w:sz w:val="24"/>
                <w:szCs w:val="20"/>
              </w:rPr>
              <w:br/>
              <w:t>各街乡</w:t>
            </w:r>
          </w:p>
        </w:tc>
        <w:tc>
          <w:tcPr>
            <w:tcW w:w="2687" w:type="dxa"/>
            <w:tcBorders>
              <w:top w:val="nil"/>
              <w:left w:val="nil"/>
              <w:bottom w:val="single" w:sz="4" w:space="0" w:color="auto"/>
              <w:right w:val="single" w:sz="4" w:space="0" w:color="auto"/>
            </w:tcBorders>
            <w:vAlign w:val="center"/>
          </w:tcPr>
          <w:p w14:paraId="731204E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637E69C3" w14:textId="77777777" w:rsidTr="005770F2">
        <w:trPr>
          <w:trHeight w:val="1357"/>
          <w:jc w:val="center"/>
        </w:trPr>
        <w:tc>
          <w:tcPr>
            <w:tcW w:w="904" w:type="dxa"/>
            <w:tcBorders>
              <w:top w:val="nil"/>
              <w:left w:val="single" w:sz="4" w:space="0" w:color="auto"/>
              <w:bottom w:val="single" w:sz="4" w:space="0" w:color="auto"/>
              <w:right w:val="single" w:sz="4" w:space="0" w:color="auto"/>
            </w:tcBorders>
            <w:vAlign w:val="center"/>
          </w:tcPr>
          <w:p w14:paraId="3745A0C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w:t>
            </w:r>
          </w:p>
        </w:tc>
        <w:tc>
          <w:tcPr>
            <w:tcW w:w="1223" w:type="dxa"/>
            <w:tcBorders>
              <w:top w:val="nil"/>
              <w:left w:val="nil"/>
              <w:bottom w:val="single" w:sz="4" w:space="0" w:color="auto"/>
              <w:right w:val="single" w:sz="4" w:space="0" w:color="auto"/>
            </w:tcBorders>
            <w:vAlign w:val="center"/>
          </w:tcPr>
          <w:p w14:paraId="053648BE"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总量减排目标</w:t>
            </w:r>
          </w:p>
        </w:tc>
        <w:tc>
          <w:tcPr>
            <w:tcW w:w="6657" w:type="dxa"/>
            <w:tcBorders>
              <w:top w:val="nil"/>
              <w:left w:val="nil"/>
              <w:bottom w:val="single" w:sz="4" w:space="0" w:color="auto"/>
              <w:right w:val="single" w:sz="4" w:space="0" w:color="auto"/>
            </w:tcBorders>
            <w:vAlign w:val="center"/>
          </w:tcPr>
          <w:p w14:paraId="0E914EF5"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实现主要大气污染物排放总量持续下降，完成重点工程氮氧化物（NOx）累计减排1790吨、重点工程挥发性有机物（VOCs）累计减排1160吨。对于</w:t>
            </w:r>
            <w:proofErr w:type="gramStart"/>
            <w:r w:rsidRPr="00F5359C">
              <w:rPr>
                <w:rFonts w:ascii="仿宋_GB2312" w:eastAsia="仿宋_GB2312" w:hAnsi="Times New Roman" w:cs="Times New Roman" w:hint="eastAsia"/>
                <w:kern w:val="0"/>
                <w:sz w:val="24"/>
                <w:szCs w:val="20"/>
              </w:rPr>
              <w:t>新增涉气建设项目</w:t>
            </w:r>
            <w:proofErr w:type="gramEnd"/>
            <w:r w:rsidRPr="00F5359C">
              <w:rPr>
                <w:rFonts w:ascii="仿宋_GB2312" w:eastAsia="仿宋_GB2312" w:hAnsi="Times New Roman" w:cs="Times New Roman" w:hint="eastAsia"/>
                <w:kern w:val="0"/>
                <w:sz w:val="24"/>
                <w:szCs w:val="20"/>
              </w:rPr>
              <w:t>严格执行VOCs、NOx等主要污染物排放总量控制，实施“减二增</w:t>
            </w:r>
            <w:proofErr w:type="gramStart"/>
            <w:r w:rsidRPr="00F5359C">
              <w:rPr>
                <w:rFonts w:ascii="仿宋_GB2312" w:eastAsia="仿宋_GB2312" w:hAnsi="Times New Roman" w:cs="Times New Roman" w:hint="eastAsia"/>
                <w:kern w:val="0"/>
                <w:sz w:val="24"/>
                <w:szCs w:val="20"/>
              </w:rPr>
              <w:t>一</w:t>
            </w:r>
            <w:proofErr w:type="gramEnd"/>
            <w:r w:rsidRPr="00F5359C">
              <w:rPr>
                <w:rFonts w:ascii="仿宋_GB2312" w:eastAsia="仿宋_GB2312" w:hAnsi="Times New Roman" w:cs="Times New Roman" w:hint="eastAsia"/>
                <w:kern w:val="0"/>
                <w:sz w:val="24"/>
                <w:szCs w:val="20"/>
              </w:rPr>
              <w:t>”削减量替代审批制度。</w:t>
            </w:r>
          </w:p>
        </w:tc>
        <w:tc>
          <w:tcPr>
            <w:tcW w:w="1417" w:type="dxa"/>
            <w:tcBorders>
              <w:top w:val="nil"/>
              <w:left w:val="nil"/>
              <w:bottom w:val="single" w:sz="4" w:space="0" w:color="auto"/>
              <w:right w:val="single" w:sz="4" w:space="0" w:color="auto"/>
            </w:tcBorders>
            <w:vAlign w:val="center"/>
          </w:tcPr>
          <w:p w14:paraId="778ECDB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1997" w:type="dxa"/>
            <w:tcBorders>
              <w:top w:val="nil"/>
              <w:left w:val="nil"/>
              <w:bottom w:val="single" w:sz="4" w:space="0" w:color="auto"/>
              <w:right w:val="single" w:sz="4" w:space="0" w:color="auto"/>
            </w:tcBorders>
            <w:vAlign w:val="center"/>
          </w:tcPr>
          <w:p w14:paraId="3C77C97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tc>
        <w:tc>
          <w:tcPr>
            <w:tcW w:w="2687" w:type="dxa"/>
            <w:tcBorders>
              <w:top w:val="nil"/>
              <w:left w:val="nil"/>
              <w:bottom w:val="single" w:sz="4" w:space="0" w:color="auto"/>
              <w:right w:val="single" w:sz="4" w:space="0" w:color="auto"/>
            </w:tcBorders>
            <w:vAlign w:val="center"/>
          </w:tcPr>
          <w:p w14:paraId="5A78B32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2790D86" w14:textId="77777777" w:rsidTr="005770F2">
        <w:trPr>
          <w:trHeight w:val="661"/>
          <w:jc w:val="center"/>
        </w:trPr>
        <w:tc>
          <w:tcPr>
            <w:tcW w:w="14885" w:type="dxa"/>
            <w:gridSpan w:val="6"/>
            <w:tcBorders>
              <w:top w:val="single" w:sz="4" w:space="0" w:color="auto"/>
              <w:left w:val="single" w:sz="4" w:space="0" w:color="auto"/>
              <w:bottom w:val="single" w:sz="4" w:space="0" w:color="auto"/>
              <w:right w:val="single" w:sz="4" w:space="0" w:color="000000"/>
            </w:tcBorders>
            <w:vAlign w:val="center"/>
          </w:tcPr>
          <w:p w14:paraId="03AC4253" w14:textId="77777777" w:rsidR="0042384E" w:rsidRPr="00F5359C" w:rsidRDefault="0042384E" w:rsidP="00F5359C">
            <w:pPr>
              <w:widowControl/>
              <w:jc w:val="center"/>
              <w:rPr>
                <w:rFonts w:ascii="Times New Roman" w:eastAsia="黑体" w:hAnsi="Times New Roman" w:cs="Times New Roman"/>
                <w:kern w:val="0"/>
                <w:sz w:val="24"/>
                <w:szCs w:val="20"/>
              </w:rPr>
            </w:pPr>
            <w:r w:rsidRPr="00F5359C">
              <w:rPr>
                <w:rFonts w:ascii="Times New Roman" w:eastAsia="黑体" w:hAnsi="Times New Roman" w:cs="Times New Roman"/>
                <w:kern w:val="0"/>
                <w:sz w:val="24"/>
                <w:szCs w:val="20"/>
              </w:rPr>
              <w:t>二、实施挥发性有机物（</w:t>
            </w:r>
            <w:r w:rsidRPr="00F5359C">
              <w:rPr>
                <w:rFonts w:ascii="Times New Roman" w:eastAsia="黑体" w:hAnsi="Times New Roman" w:cs="Times New Roman"/>
                <w:kern w:val="0"/>
                <w:sz w:val="24"/>
                <w:szCs w:val="20"/>
              </w:rPr>
              <w:t>VOCs</w:t>
            </w:r>
            <w:r w:rsidRPr="00F5359C">
              <w:rPr>
                <w:rFonts w:ascii="Times New Roman" w:eastAsia="黑体" w:hAnsi="Times New Roman" w:cs="Times New Roman"/>
                <w:kern w:val="0"/>
                <w:sz w:val="24"/>
                <w:szCs w:val="20"/>
              </w:rPr>
              <w:t>）治理专项行动</w:t>
            </w:r>
          </w:p>
        </w:tc>
      </w:tr>
      <w:tr w:rsidR="0042384E" w:rsidRPr="0042384E" w14:paraId="76E00DBD" w14:textId="77777777" w:rsidTr="005770F2">
        <w:trPr>
          <w:trHeight w:val="2135"/>
          <w:jc w:val="center"/>
        </w:trPr>
        <w:tc>
          <w:tcPr>
            <w:tcW w:w="904" w:type="dxa"/>
            <w:tcBorders>
              <w:top w:val="nil"/>
              <w:left w:val="single" w:sz="4" w:space="0" w:color="auto"/>
              <w:bottom w:val="single" w:sz="4" w:space="0" w:color="auto"/>
              <w:right w:val="single" w:sz="4" w:space="0" w:color="auto"/>
            </w:tcBorders>
            <w:vAlign w:val="center"/>
          </w:tcPr>
          <w:p w14:paraId="790876F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4</w:t>
            </w:r>
          </w:p>
        </w:tc>
        <w:tc>
          <w:tcPr>
            <w:tcW w:w="1223" w:type="dxa"/>
            <w:tcBorders>
              <w:top w:val="nil"/>
              <w:left w:val="nil"/>
              <w:bottom w:val="single" w:sz="4" w:space="0" w:color="auto"/>
              <w:right w:val="single" w:sz="4" w:space="0" w:color="auto"/>
            </w:tcBorders>
            <w:vAlign w:val="center"/>
          </w:tcPr>
          <w:p w14:paraId="54C8BECB"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制定VOCs专项治理方案</w:t>
            </w:r>
          </w:p>
        </w:tc>
        <w:tc>
          <w:tcPr>
            <w:tcW w:w="6657" w:type="dxa"/>
            <w:tcBorders>
              <w:top w:val="nil"/>
              <w:left w:val="nil"/>
              <w:bottom w:val="single" w:sz="4" w:space="0" w:color="auto"/>
              <w:right w:val="single" w:sz="4" w:space="0" w:color="auto"/>
            </w:tcBorders>
            <w:vAlign w:val="center"/>
          </w:tcPr>
          <w:p w14:paraId="344C533B"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制定印发《朝阳区挥发性有机物（VOCs）专项治理行动计划（2023年-2025年）》，明确VOCs治理年度任务与职责分工，统筹推动全区VOCs治理。</w:t>
            </w:r>
          </w:p>
        </w:tc>
        <w:tc>
          <w:tcPr>
            <w:tcW w:w="1417" w:type="dxa"/>
            <w:tcBorders>
              <w:top w:val="nil"/>
              <w:left w:val="nil"/>
              <w:bottom w:val="single" w:sz="4" w:space="0" w:color="auto"/>
              <w:right w:val="single" w:sz="4" w:space="0" w:color="auto"/>
            </w:tcBorders>
            <w:vAlign w:val="center"/>
          </w:tcPr>
          <w:p w14:paraId="6F21BDF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6月底前</w:t>
            </w:r>
          </w:p>
        </w:tc>
        <w:tc>
          <w:tcPr>
            <w:tcW w:w="1997" w:type="dxa"/>
            <w:tcBorders>
              <w:top w:val="nil"/>
              <w:left w:val="nil"/>
              <w:bottom w:val="single" w:sz="4" w:space="0" w:color="auto"/>
              <w:right w:val="single" w:sz="4" w:space="0" w:color="auto"/>
            </w:tcBorders>
            <w:vAlign w:val="center"/>
          </w:tcPr>
          <w:p w14:paraId="7C81D47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687" w:type="dxa"/>
            <w:tcBorders>
              <w:top w:val="nil"/>
              <w:left w:val="nil"/>
              <w:bottom w:val="single" w:sz="4" w:space="0" w:color="auto"/>
              <w:right w:val="single" w:sz="4" w:space="0" w:color="auto"/>
            </w:tcBorders>
            <w:vAlign w:val="center"/>
          </w:tcPr>
          <w:p w14:paraId="1BC1DA4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6C38AD1B" w14:textId="77777777" w:rsidTr="005770F2">
        <w:trPr>
          <w:trHeight w:val="1809"/>
          <w:jc w:val="center"/>
        </w:trPr>
        <w:tc>
          <w:tcPr>
            <w:tcW w:w="904" w:type="dxa"/>
            <w:tcBorders>
              <w:top w:val="nil"/>
              <w:left w:val="single" w:sz="4" w:space="0" w:color="auto"/>
              <w:bottom w:val="single" w:sz="4" w:space="0" w:color="auto"/>
              <w:right w:val="single" w:sz="4" w:space="0" w:color="auto"/>
            </w:tcBorders>
            <w:vAlign w:val="center"/>
          </w:tcPr>
          <w:p w14:paraId="0C7C091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5</w:t>
            </w:r>
          </w:p>
        </w:tc>
        <w:tc>
          <w:tcPr>
            <w:tcW w:w="1223" w:type="dxa"/>
            <w:tcBorders>
              <w:top w:val="nil"/>
              <w:left w:val="nil"/>
              <w:bottom w:val="single" w:sz="4" w:space="0" w:color="auto"/>
              <w:right w:val="single" w:sz="4" w:space="0" w:color="auto"/>
            </w:tcBorders>
            <w:vAlign w:val="center"/>
          </w:tcPr>
          <w:p w14:paraId="0D7593E5"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重点区域VOCs污染源排查</w:t>
            </w:r>
          </w:p>
        </w:tc>
        <w:tc>
          <w:tcPr>
            <w:tcW w:w="6657" w:type="dxa"/>
            <w:tcBorders>
              <w:top w:val="nil"/>
              <w:left w:val="nil"/>
              <w:bottom w:val="single" w:sz="4" w:space="0" w:color="auto"/>
              <w:right w:val="single" w:sz="4" w:space="0" w:color="auto"/>
            </w:tcBorders>
            <w:vAlign w:val="center"/>
          </w:tcPr>
          <w:p w14:paraId="72B7782D"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奥运村、小关、建外、望京、来广营、平房等重点区域，建立、健全污染源减排清单，并依托清单开展涉粉刷、装修等施工环节的工地、存在喷烤漆房的汽车维修、印刷企业涉VOCs排放污染源排查。定期报送区生态环境局。</w:t>
            </w:r>
          </w:p>
        </w:tc>
        <w:tc>
          <w:tcPr>
            <w:tcW w:w="1417" w:type="dxa"/>
            <w:tcBorders>
              <w:top w:val="nil"/>
              <w:left w:val="nil"/>
              <w:bottom w:val="single" w:sz="4" w:space="0" w:color="auto"/>
              <w:right w:val="single" w:sz="4" w:space="0" w:color="auto"/>
            </w:tcBorders>
            <w:vAlign w:val="center"/>
          </w:tcPr>
          <w:p w14:paraId="038A5B3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6DD968F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市交通运输综合</w:t>
            </w:r>
          </w:p>
          <w:p w14:paraId="489C1FA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执法总队五支队</w:t>
            </w:r>
            <w:r w:rsidRPr="00D9299B">
              <w:rPr>
                <w:rFonts w:ascii="仿宋_GB2312" w:eastAsia="仿宋_GB2312" w:hAnsi="Times New Roman" w:cs="Times New Roman"/>
                <w:kern w:val="0"/>
                <w:sz w:val="24"/>
                <w:szCs w:val="20"/>
              </w:rPr>
              <w:br/>
              <w:t>市交通委朝阳</w:t>
            </w:r>
          </w:p>
          <w:p w14:paraId="2877EAD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运输管理分局</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t>相关街乡</w:t>
            </w:r>
          </w:p>
        </w:tc>
        <w:tc>
          <w:tcPr>
            <w:tcW w:w="2687" w:type="dxa"/>
            <w:tcBorders>
              <w:top w:val="nil"/>
              <w:left w:val="nil"/>
              <w:bottom w:val="single" w:sz="4" w:space="0" w:color="auto"/>
              <w:right w:val="single" w:sz="4" w:space="0" w:color="auto"/>
            </w:tcBorders>
            <w:vAlign w:val="center"/>
          </w:tcPr>
          <w:p w14:paraId="1B782BE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5AB7DC09" w14:textId="77777777" w:rsidTr="005770F2">
        <w:trPr>
          <w:trHeight w:val="2252"/>
          <w:jc w:val="center"/>
        </w:trPr>
        <w:tc>
          <w:tcPr>
            <w:tcW w:w="904" w:type="dxa"/>
            <w:tcBorders>
              <w:top w:val="nil"/>
              <w:left w:val="single" w:sz="4" w:space="0" w:color="auto"/>
              <w:bottom w:val="single" w:sz="4" w:space="0" w:color="auto"/>
              <w:right w:val="single" w:sz="4" w:space="0" w:color="auto"/>
            </w:tcBorders>
            <w:vAlign w:val="center"/>
          </w:tcPr>
          <w:p w14:paraId="5555D87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6</w:t>
            </w:r>
          </w:p>
        </w:tc>
        <w:tc>
          <w:tcPr>
            <w:tcW w:w="1223" w:type="dxa"/>
            <w:tcBorders>
              <w:top w:val="nil"/>
              <w:left w:val="nil"/>
              <w:bottom w:val="single" w:sz="4" w:space="0" w:color="auto"/>
              <w:right w:val="single" w:sz="4" w:space="0" w:color="auto"/>
            </w:tcBorders>
            <w:vAlign w:val="center"/>
          </w:tcPr>
          <w:p w14:paraId="595F6B5C"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提升VOCs</w:t>
            </w:r>
          </w:p>
          <w:p w14:paraId="3CA67F7D"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科学治理</w:t>
            </w:r>
          </w:p>
          <w:p w14:paraId="5A75BACC"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支撑</w:t>
            </w:r>
          </w:p>
        </w:tc>
        <w:tc>
          <w:tcPr>
            <w:tcW w:w="6657" w:type="dxa"/>
            <w:tcBorders>
              <w:top w:val="nil"/>
              <w:left w:val="nil"/>
              <w:bottom w:val="single" w:sz="4" w:space="0" w:color="auto"/>
              <w:right w:val="single" w:sz="4" w:space="0" w:color="auto"/>
            </w:tcBorders>
            <w:vAlign w:val="center"/>
          </w:tcPr>
          <w:p w14:paraId="718BFC86"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完善VOCs网格化监测分析，加强VOCs浓度高值区、治理过程关键环节的突出问题溯源排查，持续开展VOCs全流程整治，为VOCs科学治理提供支撑。</w:t>
            </w:r>
          </w:p>
        </w:tc>
        <w:tc>
          <w:tcPr>
            <w:tcW w:w="1417" w:type="dxa"/>
            <w:tcBorders>
              <w:top w:val="nil"/>
              <w:left w:val="nil"/>
              <w:bottom w:val="single" w:sz="4" w:space="0" w:color="auto"/>
              <w:right w:val="single" w:sz="4" w:space="0" w:color="auto"/>
            </w:tcBorders>
            <w:vAlign w:val="center"/>
          </w:tcPr>
          <w:p w14:paraId="2263876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5F4E7BD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687" w:type="dxa"/>
            <w:tcBorders>
              <w:top w:val="nil"/>
              <w:left w:val="nil"/>
              <w:bottom w:val="single" w:sz="4" w:space="0" w:color="auto"/>
              <w:right w:val="single" w:sz="4" w:space="0" w:color="auto"/>
            </w:tcBorders>
            <w:vAlign w:val="center"/>
          </w:tcPr>
          <w:p w14:paraId="60F0F55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区交通委</w:t>
            </w:r>
          </w:p>
          <w:p w14:paraId="1701D4F8" w14:textId="77777777" w:rsidR="0042384E" w:rsidRPr="00D9299B" w:rsidRDefault="00D9299B"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p>
          <w:p w14:paraId="3C53DBF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区住房城乡建设委</w:t>
            </w:r>
          </w:p>
          <w:p w14:paraId="7829D96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市交通运输综合</w:t>
            </w:r>
          </w:p>
          <w:p w14:paraId="78866CB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执法总队五支队</w:t>
            </w:r>
          </w:p>
          <w:p w14:paraId="5805346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等部门</w:t>
            </w:r>
          </w:p>
        </w:tc>
      </w:tr>
      <w:tr w:rsidR="0042384E" w:rsidRPr="0042384E" w14:paraId="75F02E49" w14:textId="77777777" w:rsidTr="005770F2">
        <w:trPr>
          <w:trHeight w:val="1365"/>
          <w:jc w:val="center"/>
        </w:trPr>
        <w:tc>
          <w:tcPr>
            <w:tcW w:w="904" w:type="dxa"/>
            <w:vMerge w:val="restart"/>
            <w:tcBorders>
              <w:top w:val="nil"/>
              <w:left w:val="single" w:sz="4" w:space="0" w:color="auto"/>
              <w:bottom w:val="single" w:sz="4" w:space="0" w:color="000000"/>
              <w:right w:val="single" w:sz="4" w:space="0" w:color="auto"/>
            </w:tcBorders>
            <w:vAlign w:val="center"/>
          </w:tcPr>
          <w:p w14:paraId="5A811AD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7</w:t>
            </w:r>
          </w:p>
        </w:tc>
        <w:tc>
          <w:tcPr>
            <w:tcW w:w="1223" w:type="dxa"/>
            <w:vMerge w:val="restart"/>
            <w:tcBorders>
              <w:top w:val="nil"/>
              <w:left w:val="single" w:sz="4" w:space="0" w:color="auto"/>
              <w:bottom w:val="single" w:sz="4" w:space="0" w:color="000000"/>
              <w:right w:val="single" w:sz="4" w:space="0" w:color="auto"/>
            </w:tcBorders>
            <w:vAlign w:val="center"/>
          </w:tcPr>
          <w:p w14:paraId="25EF6E38"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积极推广新能源车</w:t>
            </w:r>
          </w:p>
        </w:tc>
        <w:tc>
          <w:tcPr>
            <w:tcW w:w="6657" w:type="dxa"/>
            <w:tcBorders>
              <w:top w:val="nil"/>
              <w:left w:val="nil"/>
              <w:bottom w:val="single" w:sz="4" w:space="0" w:color="auto"/>
              <w:right w:val="single" w:sz="4" w:space="0" w:color="auto"/>
            </w:tcBorders>
            <w:vAlign w:val="center"/>
          </w:tcPr>
          <w:p w14:paraId="6D641217"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财政支持的机关、事业单位、国有企业和社会团体新增和更新的车辆原则上为纯电动或氢燃料电池车。对于具备条件的新增和更新执法执勤、通勤等专用或特殊车辆优先选用纯电动或氢燃料电池车。2023年新能源车占比不低于北京市均值。</w:t>
            </w:r>
          </w:p>
        </w:tc>
        <w:tc>
          <w:tcPr>
            <w:tcW w:w="1417" w:type="dxa"/>
            <w:tcBorders>
              <w:top w:val="nil"/>
              <w:left w:val="nil"/>
              <w:bottom w:val="single" w:sz="4" w:space="0" w:color="auto"/>
              <w:right w:val="single" w:sz="4" w:space="0" w:color="auto"/>
            </w:tcBorders>
            <w:vAlign w:val="center"/>
          </w:tcPr>
          <w:p w14:paraId="3316DB9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0EF3049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c>
          <w:tcPr>
            <w:tcW w:w="2687" w:type="dxa"/>
            <w:tcBorders>
              <w:top w:val="nil"/>
              <w:left w:val="nil"/>
              <w:bottom w:val="single" w:sz="4" w:space="0" w:color="auto"/>
              <w:right w:val="single" w:sz="4" w:space="0" w:color="auto"/>
            </w:tcBorders>
            <w:vAlign w:val="center"/>
          </w:tcPr>
          <w:p w14:paraId="1C044C2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区机关事务管理</w:t>
            </w:r>
          </w:p>
          <w:p w14:paraId="6BE9731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服务中心</w:t>
            </w:r>
          </w:p>
        </w:tc>
      </w:tr>
      <w:tr w:rsidR="0042384E" w:rsidRPr="0042384E" w14:paraId="0EF8D956" w14:textId="77777777" w:rsidTr="005770F2">
        <w:trPr>
          <w:trHeight w:val="1202"/>
          <w:jc w:val="center"/>
        </w:trPr>
        <w:tc>
          <w:tcPr>
            <w:tcW w:w="904" w:type="dxa"/>
            <w:vMerge/>
            <w:tcBorders>
              <w:top w:val="nil"/>
              <w:left w:val="single" w:sz="4" w:space="0" w:color="auto"/>
              <w:bottom w:val="single" w:sz="4" w:space="0" w:color="000000"/>
              <w:right w:val="single" w:sz="4" w:space="0" w:color="auto"/>
            </w:tcBorders>
            <w:vAlign w:val="center"/>
          </w:tcPr>
          <w:p w14:paraId="1A2CA1EE"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3D4CE13B"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49696FFF"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落实北京市存量社会燃油小客车“油换电”“油换氢”激励政策，加快推动存量社会燃油小客车电动化。</w:t>
            </w:r>
          </w:p>
        </w:tc>
        <w:tc>
          <w:tcPr>
            <w:tcW w:w="1417" w:type="dxa"/>
            <w:tcBorders>
              <w:top w:val="nil"/>
              <w:left w:val="nil"/>
              <w:bottom w:val="single" w:sz="4" w:space="0" w:color="auto"/>
              <w:right w:val="single" w:sz="4" w:space="0" w:color="auto"/>
            </w:tcBorders>
            <w:vAlign w:val="center"/>
          </w:tcPr>
          <w:p w14:paraId="6CFA622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按时间节点完成</w:t>
            </w:r>
          </w:p>
        </w:tc>
        <w:tc>
          <w:tcPr>
            <w:tcW w:w="1997" w:type="dxa"/>
            <w:tcBorders>
              <w:top w:val="nil"/>
              <w:left w:val="nil"/>
              <w:bottom w:val="single" w:sz="4" w:space="0" w:color="auto"/>
              <w:right w:val="single" w:sz="4" w:space="0" w:color="auto"/>
            </w:tcBorders>
            <w:vAlign w:val="center"/>
          </w:tcPr>
          <w:p w14:paraId="5C93535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tc>
        <w:tc>
          <w:tcPr>
            <w:tcW w:w="2687" w:type="dxa"/>
            <w:tcBorders>
              <w:top w:val="nil"/>
              <w:left w:val="nil"/>
              <w:bottom w:val="single" w:sz="4" w:space="0" w:color="auto"/>
              <w:right w:val="single" w:sz="4" w:space="0" w:color="auto"/>
            </w:tcBorders>
            <w:vAlign w:val="center"/>
          </w:tcPr>
          <w:p w14:paraId="1AF047A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r>
      <w:tr w:rsidR="0042384E" w:rsidRPr="0042384E" w14:paraId="241D501C" w14:textId="77777777" w:rsidTr="005770F2">
        <w:trPr>
          <w:trHeight w:val="1849"/>
          <w:jc w:val="center"/>
        </w:trPr>
        <w:tc>
          <w:tcPr>
            <w:tcW w:w="904" w:type="dxa"/>
            <w:vMerge/>
            <w:tcBorders>
              <w:top w:val="nil"/>
              <w:left w:val="single" w:sz="4" w:space="0" w:color="auto"/>
              <w:bottom w:val="single" w:sz="4" w:space="0" w:color="000000"/>
              <w:right w:val="single" w:sz="4" w:space="0" w:color="auto"/>
            </w:tcBorders>
            <w:vAlign w:val="center"/>
          </w:tcPr>
          <w:p w14:paraId="7BB676A7"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21F2F0A3"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00065C62"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结合资源禀赋和功能定位，制定朝阳区新能源车推广、通行便利、停车优惠、配套设施建设等鼓励政策。</w:t>
            </w:r>
          </w:p>
        </w:tc>
        <w:tc>
          <w:tcPr>
            <w:tcW w:w="1417" w:type="dxa"/>
            <w:tcBorders>
              <w:top w:val="nil"/>
              <w:left w:val="nil"/>
              <w:bottom w:val="single" w:sz="4" w:space="0" w:color="auto"/>
              <w:right w:val="single" w:sz="4" w:space="0" w:color="auto"/>
            </w:tcBorders>
            <w:vAlign w:val="center"/>
          </w:tcPr>
          <w:p w14:paraId="0F12D3C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60541BC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市规划自然资源委朝阳分局</w:t>
            </w:r>
          </w:p>
          <w:p w14:paraId="15BB0459" w14:textId="77777777" w:rsidR="0042384E" w:rsidRPr="00D9299B" w:rsidRDefault="00D9299B"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p>
          <w:p w14:paraId="42A2842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c>
          <w:tcPr>
            <w:tcW w:w="2687" w:type="dxa"/>
            <w:tcBorders>
              <w:top w:val="nil"/>
              <w:left w:val="nil"/>
              <w:bottom w:val="single" w:sz="4" w:space="0" w:color="auto"/>
              <w:right w:val="single" w:sz="4" w:space="0" w:color="auto"/>
            </w:tcBorders>
            <w:vAlign w:val="center"/>
          </w:tcPr>
          <w:p w14:paraId="6FB594E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6A720F9E" w14:textId="77777777" w:rsidTr="005770F2">
        <w:trPr>
          <w:trHeight w:val="1140"/>
          <w:jc w:val="center"/>
        </w:trPr>
        <w:tc>
          <w:tcPr>
            <w:tcW w:w="904" w:type="dxa"/>
            <w:vMerge w:val="restart"/>
            <w:tcBorders>
              <w:top w:val="nil"/>
              <w:left w:val="single" w:sz="4" w:space="0" w:color="auto"/>
              <w:right w:val="single" w:sz="4" w:space="0" w:color="auto"/>
            </w:tcBorders>
            <w:vAlign w:val="center"/>
          </w:tcPr>
          <w:p w14:paraId="13970A08" w14:textId="77777777" w:rsidR="0042384E" w:rsidRPr="009811E3" w:rsidRDefault="0042384E" w:rsidP="0042384E">
            <w:pPr>
              <w:widowControl/>
              <w:jc w:val="center"/>
              <w:rPr>
                <w:rFonts w:ascii="仿宋_GB2312" w:eastAsia="仿宋_GB2312" w:hAnsi="Times New Roman" w:cs="Times New Roman"/>
                <w:kern w:val="0"/>
                <w:sz w:val="24"/>
                <w:szCs w:val="20"/>
              </w:rPr>
            </w:pPr>
            <w:r w:rsidRPr="009811E3">
              <w:rPr>
                <w:rFonts w:ascii="仿宋_GB2312" w:eastAsia="仿宋_GB2312" w:hAnsi="Times New Roman" w:cs="Times New Roman" w:hint="eastAsia"/>
                <w:kern w:val="0"/>
                <w:sz w:val="24"/>
                <w:szCs w:val="20"/>
              </w:rPr>
              <w:t>8</w:t>
            </w:r>
          </w:p>
        </w:tc>
        <w:tc>
          <w:tcPr>
            <w:tcW w:w="1223" w:type="dxa"/>
            <w:vMerge w:val="restart"/>
            <w:tcBorders>
              <w:top w:val="nil"/>
              <w:left w:val="single" w:sz="4" w:space="0" w:color="auto"/>
              <w:right w:val="single" w:sz="4" w:space="0" w:color="auto"/>
            </w:tcBorders>
            <w:vAlign w:val="center"/>
          </w:tcPr>
          <w:p w14:paraId="24688FCD"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推进低</w:t>
            </w:r>
            <w:r w:rsidRPr="00D9299B">
              <w:rPr>
                <w:rFonts w:ascii="仿宋_GB2312" w:eastAsia="仿宋_GB2312" w:hAnsi="Times New Roman" w:cs="Times New Roman" w:hint="eastAsia"/>
                <w:kern w:val="0"/>
                <w:sz w:val="24"/>
                <w:szCs w:val="20"/>
              </w:rPr>
              <w:t>（无）</w:t>
            </w:r>
            <w:r w:rsidRPr="00D9299B">
              <w:rPr>
                <w:rFonts w:ascii="仿宋_GB2312" w:eastAsia="仿宋_GB2312" w:hAnsi="Times New Roman" w:cs="Times New Roman"/>
                <w:kern w:val="0"/>
                <w:sz w:val="24"/>
                <w:szCs w:val="20"/>
              </w:rPr>
              <w:t>VOCs含量产品源头替代</w:t>
            </w:r>
          </w:p>
        </w:tc>
        <w:tc>
          <w:tcPr>
            <w:tcW w:w="6657" w:type="dxa"/>
            <w:tcBorders>
              <w:top w:val="nil"/>
              <w:left w:val="nil"/>
              <w:bottom w:val="single" w:sz="4" w:space="0" w:color="auto"/>
              <w:right w:val="single" w:sz="4" w:space="0" w:color="auto"/>
            </w:tcBorders>
            <w:vAlign w:val="center"/>
          </w:tcPr>
          <w:p w14:paraId="5A617C78"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工作部署，对生产、流通环节涂料、胶粘剂、清洗剂、油墨、防火防水材料等含VOCs产品开展主动抽检，全年抽检15组。重点抽检溶剂型产品，电商网络销售渠道含VOCs产品的抽检比例同比增加。抽检结果定期公示。</w:t>
            </w:r>
          </w:p>
        </w:tc>
        <w:tc>
          <w:tcPr>
            <w:tcW w:w="1417" w:type="dxa"/>
            <w:tcBorders>
              <w:top w:val="nil"/>
              <w:left w:val="nil"/>
              <w:bottom w:val="single" w:sz="4" w:space="0" w:color="auto"/>
              <w:right w:val="single" w:sz="4" w:space="0" w:color="auto"/>
            </w:tcBorders>
            <w:vAlign w:val="center"/>
          </w:tcPr>
          <w:p w14:paraId="68F0EEF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7E0D799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区市场监管局</w:t>
            </w:r>
          </w:p>
        </w:tc>
        <w:tc>
          <w:tcPr>
            <w:tcW w:w="2687" w:type="dxa"/>
            <w:tcBorders>
              <w:top w:val="nil"/>
              <w:left w:val="nil"/>
              <w:bottom w:val="single" w:sz="4" w:space="0" w:color="auto"/>
              <w:right w:val="single" w:sz="4" w:space="0" w:color="auto"/>
            </w:tcBorders>
            <w:vAlign w:val="center"/>
          </w:tcPr>
          <w:p w14:paraId="65FE5E3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DC16653" w14:textId="77777777" w:rsidTr="005770F2">
        <w:trPr>
          <w:trHeight w:val="3780"/>
          <w:jc w:val="center"/>
        </w:trPr>
        <w:tc>
          <w:tcPr>
            <w:tcW w:w="904" w:type="dxa"/>
            <w:vMerge/>
            <w:tcBorders>
              <w:left w:val="single" w:sz="4" w:space="0" w:color="auto"/>
              <w:bottom w:val="single" w:sz="4" w:space="0" w:color="auto"/>
              <w:right w:val="single" w:sz="4" w:space="0" w:color="auto"/>
            </w:tcBorders>
            <w:vAlign w:val="center"/>
          </w:tcPr>
          <w:p w14:paraId="34CE08D9"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left w:val="single" w:sz="4" w:space="0" w:color="auto"/>
              <w:bottom w:val="single" w:sz="4" w:space="0" w:color="auto"/>
              <w:right w:val="single" w:sz="4" w:space="0" w:color="auto"/>
            </w:tcBorders>
            <w:vAlign w:val="center"/>
          </w:tcPr>
          <w:p w14:paraId="5F364E9D"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4172B873"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工程建设领域大力推广绿色环保产品，在政府投资建设工程中，优先使用低（无）VOCs含量产品。</w:t>
            </w:r>
            <w:r w:rsidRPr="00F5359C">
              <w:rPr>
                <w:rFonts w:ascii="仿宋_GB2312" w:eastAsia="仿宋_GB2312" w:hAnsi="Times New Roman" w:cs="Times New Roman" w:hint="eastAsia"/>
                <w:kern w:val="0"/>
                <w:sz w:val="24"/>
                <w:szCs w:val="20"/>
              </w:rPr>
              <w:br/>
              <w:t>住房城乡建设、城市管理、交通等行业主管部门组织施工工地建设单位在招标文件中提出</w:t>
            </w:r>
            <w:r w:rsidR="00482D60">
              <w:rPr>
                <w:rFonts w:ascii="仿宋_GB2312" w:eastAsia="仿宋_GB2312" w:hAnsi="Times New Roman" w:cs="Times New Roman" w:hint="eastAsia"/>
                <w:kern w:val="0"/>
                <w:sz w:val="24"/>
                <w:szCs w:val="20"/>
              </w:rPr>
              <w:t>使用符合北京市</w:t>
            </w:r>
            <w:proofErr w:type="gramStart"/>
            <w:r w:rsidR="00482D60">
              <w:rPr>
                <w:rFonts w:ascii="仿宋_GB2312" w:eastAsia="仿宋_GB2312" w:hAnsi="Times New Roman" w:cs="Times New Roman" w:hint="eastAsia"/>
                <w:kern w:val="0"/>
                <w:sz w:val="24"/>
                <w:szCs w:val="20"/>
              </w:rPr>
              <w:t>《</w:t>
            </w:r>
            <w:proofErr w:type="gramEnd"/>
            <w:r w:rsidR="00482D60">
              <w:rPr>
                <w:rFonts w:ascii="仿宋_GB2312" w:eastAsia="仿宋_GB2312" w:hAnsi="Times New Roman" w:cs="Times New Roman" w:hint="eastAsia"/>
                <w:kern w:val="0"/>
                <w:sz w:val="24"/>
                <w:szCs w:val="20"/>
              </w:rPr>
              <w:t>建筑类涂料与胶粘剂挥发性有机化合物含量限值标准</w:t>
            </w:r>
            <w:r w:rsidRPr="00F5359C">
              <w:rPr>
                <w:rFonts w:ascii="仿宋_GB2312" w:eastAsia="仿宋_GB2312" w:hAnsi="Times New Roman" w:cs="Times New Roman" w:hint="eastAsia"/>
                <w:kern w:val="0"/>
                <w:sz w:val="24"/>
                <w:szCs w:val="20"/>
              </w:rPr>
              <w:t>（</w:t>
            </w:r>
            <w:r w:rsidR="00482D60">
              <w:rPr>
                <w:rFonts w:ascii="仿宋_GB2312" w:eastAsia="仿宋_GB2312" w:hAnsi="Times New Roman" w:cs="Times New Roman" w:hint="eastAsia"/>
                <w:kern w:val="0"/>
                <w:sz w:val="24"/>
                <w:szCs w:val="20"/>
              </w:rPr>
              <w:t>DB11/</w:t>
            </w:r>
            <w:r w:rsidRPr="00F5359C">
              <w:rPr>
                <w:rFonts w:ascii="仿宋_GB2312" w:eastAsia="仿宋_GB2312" w:hAnsi="Times New Roman" w:cs="Times New Roman" w:hint="eastAsia"/>
                <w:kern w:val="0"/>
                <w:sz w:val="24"/>
                <w:szCs w:val="20"/>
              </w:rPr>
              <w:t>1983-2022）产品的相关要求。施工单位使用的含VOCs产品（防腐、防火等涂料和界面剂、密封胶、瓷砖胶等胶粘剂等），应建立管理</w:t>
            </w:r>
            <w:proofErr w:type="gramStart"/>
            <w:r w:rsidRPr="00F5359C">
              <w:rPr>
                <w:rFonts w:ascii="仿宋_GB2312" w:eastAsia="仿宋_GB2312" w:hAnsi="Times New Roman" w:cs="Times New Roman" w:hint="eastAsia"/>
                <w:kern w:val="0"/>
                <w:sz w:val="24"/>
                <w:szCs w:val="20"/>
              </w:rPr>
              <w:t>台账并提供</w:t>
            </w:r>
            <w:proofErr w:type="gramEnd"/>
            <w:r w:rsidRPr="00F5359C">
              <w:rPr>
                <w:rFonts w:ascii="仿宋_GB2312" w:eastAsia="仿宋_GB2312" w:hAnsi="Times New Roman" w:cs="Times New Roman" w:hint="eastAsia"/>
                <w:kern w:val="0"/>
                <w:sz w:val="24"/>
                <w:szCs w:val="20"/>
              </w:rPr>
              <w:t>符合标准要求的检测报告或证明材料。</w:t>
            </w:r>
            <w:r w:rsidRPr="00F5359C">
              <w:rPr>
                <w:rFonts w:ascii="仿宋_GB2312" w:eastAsia="仿宋_GB2312" w:hAnsi="Times New Roman" w:cs="Times New Roman" w:hint="eastAsia"/>
                <w:kern w:val="0"/>
                <w:sz w:val="24"/>
                <w:szCs w:val="20"/>
              </w:rPr>
              <w:br/>
              <w:t>行业主管部门</w:t>
            </w:r>
            <w:proofErr w:type="gramStart"/>
            <w:r w:rsidRPr="00F5359C">
              <w:rPr>
                <w:rFonts w:ascii="仿宋_GB2312" w:eastAsia="仿宋_GB2312" w:hAnsi="Times New Roman" w:cs="Times New Roman" w:hint="eastAsia"/>
                <w:kern w:val="0"/>
                <w:sz w:val="24"/>
                <w:szCs w:val="20"/>
              </w:rPr>
              <w:t>应对台</w:t>
            </w:r>
            <w:proofErr w:type="gramEnd"/>
            <w:r w:rsidRPr="00F5359C">
              <w:rPr>
                <w:rFonts w:ascii="仿宋_GB2312" w:eastAsia="仿宋_GB2312" w:hAnsi="Times New Roman" w:cs="Times New Roman" w:hint="eastAsia"/>
                <w:kern w:val="0"/>
                <w:sz w:val="24"/>
                <w:szCs w:val="20"/>
              </w:rPr>
              <w:t>账、检测报告等材料开展定期检查，并对10%的工地开展抽检，检查和抽检结果按月度与区生态环境局共享。</w:t>
            </w:r>
          </w:p>
        </w:tc>
        <w:tc>
          <w:tcPr>
            <w:tcW w:w="1417" w:type="dxa"/>
            <w:tcBorders>
              <w:top w:val="nil"/>
              <w:left w:val="nil"/>
              <w:bottom w:val="single" w:sz="4" w:space="0" w:color="auto"/>
              <w:right w:val="single" w:sz="4" w:space="0" w:color="auto"/>
            </w:tcBorders>
            <w:vAlign w:val="center"/>
          </w:tcPr>
          <w:p w14:paraId="691ADE5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46D0327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p>
        </w:tc>
        <w:tc>
          <w:tcPr>
            <w:tcW w:w="2687" w:type="dxa"/>
            <w:tcBorders>
              <w:top w:val="nil"/>
              <w:left w:val="nil"/>
              <w:bottom w:val="single" w:sz="4" w:space="0" w:color="auto"/>
              <w:right w:val="single" w:sz="4" w:space="0" w:color="auto"/>
            </w:tcBorders>
            <w:vAlign w:val="center"/>
          </w:tcPr>
          <w:p w14:paraId="3C2C623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2C743877" w14:textId="77777777" w:rsidTr="005770F2">
        <w:trPr>
          <w:trHeight w:val="221"/>
          <w:jc w:val="center"/>
        </w:trPr>
        <w:tc>
          <w:tcPr>
            <w:tcW w:w="904" w:type="dxa"/>
            <w:tcBorders>
              <w:top w:val="single" w:sz="4" w:space="0" w:color="auto"/>
              <w:left w:val="single" w:sz="4" w:space="0" w:color="auto"/>
              <w:bottom w:val="single" w:sz="4" w:space="0" w:color="auto"/>
              <w:right w:val="single" w:sz="4" w:space="0" w:color="auto"/>
            </w:tcBorders>
            <w:vAlign w:val="center"/>
          </w:tcPr>
          <w:p w14:paraId="4F7F3F6A" w14:textId="77777777" w:rsidR="0042384E" w:rsidRPr="0042384E" w:rsidRDefault="0042384E" w:rsidP="0042384E">
            <w:pPr>
              <w:jc w:val="center"/>
              <w:rPr>
                <w:rFonts w:ascii="Times New Roman" w:eastAsia="仿宋_GB2312" w:hAnsi="Times New Roman" w:cs="Times New Roman"/>
                <w:kern w:val="0"/>
                <w:sz w:val="24"/>
                <w:szCs w:val="20"/>
              </w:rPr>
            </w:pPr>
          </w:p>
        </w:tc>
        <w:tc>
          <w:tcPr>
            <w:tcW w:w="1223" w:type="dxa"/>
            <w:tcBorders>
              <w:top w:val="single" w:sz="4" w:space="0" w:color="auto"/>
              <w:left w:val="single" w:sz="4" w:space="0" w:color="auto"/>
              <w:bottom w:val="single" w:sz="4" w:space="0" w:color="auto"/>
              <w:right w:val="single" w:sz="4" w:space="0" w:color="auto"/>
            </w:tcBorders>
            <w:vAlign w:val="center"/>
          </w:tcPr>
          <w:p w14:paraId="5FB0A75D"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17117D2B"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鼓励工业涂</w:t>
            </w:r>
            <w:proofErr w:type="gramStart"/>
            <w:r w:rsidRPr="00F5359C">
              <w:rPr>
                <w:rFonts w:ascii="仿宋_GB2312" w:eastAsia="仿宋_GB2312" w:hAnsi="Times New Roman" w:cs="Times New Roman" w:hint="eastAsia"/>
                <w:kern w:val="0"/>
                <w:sz w:val="24"/>
                <w:szCs w:val="20"/>
              </w:rPr>
              <w:t>装企业</w:t>
            </w:r>
            <w:proofErr w:type="gramEnd"/>
            <w:r w:rsidRPr="00F5359C">
              <w:rPr>
                <w:rFonts w:ascii="仿宋_GB2312" w:eastAsia="仿宋_GB2312" w:hAnsi="Times New Roman" w:cs="Times New Roman" w:hint="eastAsia"/>
                <w:kern w:val="0"/>
                <w:sz w:val="24"/>
                <w:szCs w:val="20"/>
              </w:rPr>
              <w:t>使用符合国家和本市标准的低（无）VOCs含量原辅材料。</w:t>
            </w:r>
          </w:p>
          <w:p w14:paraId="14FBA10F"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开展专项执法检查，督促企业建立原辅</w:t>
            </w:r>
            <w:proofErr w:type="gramStart"/>
            <w:r w:rsidRPr="00F5359C">
              <w:rPr>
                <w:rFonts w:ascii="仿宋_GB2312" w:eastAsia="仿宋_GB2312" w:hAnsi="Times New Roman" w:cs="Times New Roman" w:hint="eastAsia"/>
                <w:kern w:val="0"/>
                <w:sz w:val="24"/>
                <w:szCs w:val="20"/>
              </w:rPr>
              <w:t>材料台</w:t>
            </w:r>
            <w:proofErr w:type="gramEnd"/>
            <w:r w:rsidRPr="00F5359C">
              <w:rPr>
                <w:rFonts w:ascii="仿宋_GB2312" w:eastAsia="仿宋_GB2312" w:hAnsi="Times New Roman" w:cs="Times New Roman" w:hint="eastAsia"/>
                <w:kern w:val="0"/>
                <w:sz w:val="24"/>
                <w:szCs w:val="20"/>
              </w:rPr>
              <w:t>账，并使用符合标准的低（无）VOCs含量产品，对发现的含VOCs原辅材料检测超标线索移交区市场监管局，区市场监管局定期反馈处置结果。</w:t>
            </w:r>
          </w:p>
        </w:tc>
        <w:tc>
          <w:tcPr>
            <w:tcW w:w="1417" w:type="dxa"/>
            <w:tcBorders>
              <w:top w:val="nil"/>
              <w:left w:val="nil"/>
              <w:bottom w:val="single" w:sz="4" w:space="0" w:color="auto"/>
              <w:right w:val="single" w:sz="4" w:space="0" w:color="auto"/>
            </w:tcBorders>
            <w:vAlign w:val="center"/>
          </w:tcPr>
          <w:p w14:paraId="145E660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047D39D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区市场监管局</w:t>
            </w:r>
          </w:p>
        </w:tc>
        <w:tc>
          <w:tcPr>
            <w:tcW w:w="2687" w:type="dxa"/>
            <w:tcBorders>
              <w:top w:val="nil"/>
              <w:left w:val="nil"/>
              <w:bottom w:val="single" w:sz="4" w:space="0" w:color="auto"/>
              <w:right w:val="single" w:sz="4" w:space="0" w:color="auto"/>
            </w:tcBorders>
            <w:vAlign w:val="center"/>
          </w:tcPr>
          <w:p w14:paraId="5320CD6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72563EB3" w14:textId="77777777" w:rsidTr="005770F2">
        <w:trPr>
          <w:trHeight w:val="999"/>
          <w:jc w:val="center"/>
        </w:trPr>
        <w:tc>
          <w:tcPr>
            <w:tcW w:w="904" w:type="dxa"/>
            <w:tcBorders>
              <w:top w:val="single" w:sz="4" w:space="0" w:color="auto"/>
              <w:left w:val="single" w:sz="4" w:space="0" w:color="auto"/>
              <w:bottom w:val="single" w:sz="4" w:space="0" w:color="000000"/>
              <w:right w:val="single" w:sz="4" w:space="0" w:color="auto"/>
            </w:tcBorders>
            <w:vAlign w:val="center"/>
          </w:tcPr>
          <w:p w14:paraId="01A6FD7C"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tcBorders>
              <w:top w:val="single" w:sz="4" w:space="0" w:color="auto"/>
              <w:left w:val="single" w:sz="4" w:space="0" w:color="auto"/>
              <w:bottom w:val="single" w:sz="4" w:space="0" w:color="000000"/>
              <w:right w:val="single" w:sz="4" w:space="0" w:color="auto"/>
            </w:tcBorders>
            <w:vAlign w:val="center"/>
          </w:tcPr>
          <w:p w14:paraId="7E571FC3"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6F6A7200"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落实《北京市沥青混合料绿色评价技术指南》，组织2家沥青企业开展分级评价；研究鼓励政策，推进优先使用污染排放、能耗低的产品。</w:t>
            </w:r>
          </w:p>
        </w:tc>
        <w:tc>
          <w:tcPr>
            <w:tcW w:w="1417" w:type="dxa"/>
            <w:tcBorders>
              <w:top w:val="nil"/>
              <w:left w:val="nil"/>
              <w:bottom w:val="single" w:sz="4" w:space="0" w:color="auto"/>
              <w:right w:val="single" w:sz="4" w:space="0" w:color="auto"/>
            </w:tcBorders>
            <w:vAlign w:val="center"/>
          </w:tcPr>
          <w:p w14:paraId="61A4609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7A1B2F3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区交通委</w:t>
            </w:r>
            <w:r w:rsidRPr="00D9299B">
              <w:rPr>
                <w:rFonts w:ascii="仿宋_GB2312" w:eastAsia="仿宋_GB2312" w:hAnsi="Times New Roman" w:cs="Times New Roman"/>
                <w:kern w:val="0"/>
                <w:sz w:val="24"/>
                <w:szCs w:val="20"/>
              </w:rPr>
              <w:br/>
              <w:t>王四营乡</w:t>
            </w:r>
            <w:r w:rsidRPr="00D9299B">
              <w:rPr>
                <w:rFonts w:ascii="仿宋_GB2312" w:eastAsia="仿宋_GB2312" w:hAnsi="Times New Roman" w:cs="Times New Roman"/>
                <w:kern w:val="0"/>
                <w:sz w:val="24"/>
                <w:szCs w:val="20"/>
              </w:rPr>
              <w:br/>
            </w:r>
            <w:proofErr w:type="gramStart"/>
            <w:r w:rsidRPr="00D9299B">
              <w:rPr>
                <w:rFonts w:ascii="仿宋_GB2312" w:eastAsia="仿宋_GB2312" w:hAnsi="Times New Roman" w:cs="Times New Roman"/>
                <w:kern w:val="0"/>
                <w:sz w:val="24"/>
                <w:szCs w:val="20"/>
              </w:rPr>
              <w:t>金盏乡</w:t>
            </w:r>
            <w:proofErr w:type="gramEnd"/>
          </w:p>
        </w:tc>
        <w:tc>
          <w:tcPr>
            <w:tcW w:w="2687" w:type="dxa"/>
            <w:tcBorders>
              <w:top w:val="nil"/>
              <w:left w:val="nil"/>
              <w:bottom w:val="single" w:sz="4" w:space="0" w:color="auto"/>
              <w:right w:val="single" w:sz="4" w:space="0" w:color="auto"/>
            </w:tcBorders>
            <w:vAlign w:val="center"/>
          </w:tcPr>
          <w:p w14:paraId="7FEE419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4E7782C5" w14:textId="77777777" w:rsidTr="005770F2">
        <w:trPr>
          <w:trHeight w:val="1892"/>
          <w:jc w:val="center"/>
        </w:trPr>
        <w:tc>
          <w:tcPr>
            <w:tcW w:w="904" w:type="dxa"/>
            <w:vMerge w:val="restart"/>
            <w:tcBorders>
              <w:top w:val="single" w:sz="4" w:space="0" w:color="000000"/>
              <w:left w:val="single" w:sz="4" w:space="0" w:color="auto"/>
              <w:bottom w:val="single" w:sz="4" w:space="0" w:color="auto"/>
              <w:right w:val="single" w:sz="4" w:space="0" w:color="auto"/>
            </w:tcBorders>
            <w:vAlign w:val="center"/>
          </w:tcPr>
          <w:p w14:paraId="71B04FF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9</w:t>
            </w:r>
          </w:p>
          <w:p w14:paraId="13F78E3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val="restart"/>
            <w:tcBorders>
              <w:top w:val="single" w:sz="4" w:space="0" w:color="000000"/>
              <w:left w:val="single" w:sz="4" w:space="0" w:color="auto"/>
              <w:bottom w:val="single" w:sz="4" w:space="0" w:color="auto"/>
              <w:right w:val="single" w:sz="4" w:space="0" w:color="auto"/>
            </w:tcBorders>
            <w:vAlign w:val="center"/>
          </w:tcPr>
          <w:p w14:paraId="1B17C0B4"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加强重点行业VOCs全流程管控</w:t>
            </w:r>
          </w:p>
          <w:p w14:paraId="7948825E"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6DBE4D34"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在工业涂装、包装印刷、医药制造、汽修等涉VOCs 排放企业挑选20家左右企业指导编制“一厂</w:t>
            </w:r>
            <w:proofErr w:type="gramStart"/>
            <w:r w:rsidRPr="00F5359C">
              <w:rPr>
                <w:rFonts w:ascii="仿宋_GB2312" w:eastAsia="仿宋_GB2312" w:hAnsi="Times New Roman" w:cs="Times New Roman" w:hint="eastAsia"/>
                <w:kern w:val="0"/>
                <w:sz w:val="24"/>
                <w:szCs w:val="20"/>
              </w:rPr>
              <w:t>一</w:t>
            </w:r>
            <w:proofErr w:type="gramEnd"/>
            <w:r w:rsidRPr="00F5359C">
              <w:rPr>
                <w:rFonts w:ascii="仿宋_GB2312" w:eastAsia="仿宋_GB2312" w:hAnsi="Times New Roman" w:cs="Times New Roman" w:hint="eastAsia"/>
                <w:kern w:val="0"/>
                <w:sz w:val="24"/>
                <w:szCs w:val="20"/>
              </w:rPr>
              <w:t>策”，发挥标准化试点示范引领带动效应，为推动辖区VOCs企业精细</w:t>
            </w:r>
            <w:proofErr w:type="gramStart"/>
            <w:r w:rsidRPr="00F5359C">
              <w:rPr>
                <w:rFonts w:ascii="仿宋_GB2312" w:eastAsia="仿宋_GB2312" w:hAnsi="Times New Roman" w:cs="Times New Roman" w:hint="eastAsia"/>
                <w:kern w:val="0"/>
                <w:sz w:val="24"/>
                <w:szCs w:val="20"/>
              </w:rPr>
              <w:t>化治理</w:t>
            </w:r>
            <w:proofErr w:type="gramEnd"/>
            <w:r w:rsidRPr="00F5359C">
              <w:rPr>
                <w:rFonts w:ascii="仿宋_GB2312" w:eastAsia="仿宋_GB2312" w:hAnsi="Times New Roman" w:cs="Times New Roman" w:hint="eastAsia"/>
                <w:kern w:val="0"/>
                <w:sz w:val="24"/>
                <w:szCs w:val="20"/>
              </w:rPr>
              <w:t>奠定基础。完成1家VOCs“一厂</w:t>
            </w:r>
            <w:proofErr w:type="gramStart"/>
            <w:r w:rsidRPr="00F5359C">
              <w:rPr>
                <w:rFonts w:ascii="仿宋_GB2312" w:eastAsia="仿宋_GB2312" w:hAnsi="Times New Roman" w:cs="Times New Roman" w:hint="eastAsia"/>
                <w:kern w:val="0"/>
                <w:sz w:val="24"/>
                <w:szCs w:val="20"/>
              </w:rPr>
              <w:t>一</w:t>
            </w:r>
            <w:proofErr w:type="gramEnd"/>
            <w:r w:rsidRPr="00F5359C">
              <w:rPr>
                <w:rFonts w:ascii="仿宋_GB2312" w:eastAsia="仿宋_GB2312" w:hAnsi="Times New Roman" w:cs="Times New Roman" w:hint="eastAsia"/>
                <w:kern w:val="0"/>
                <w:sz w:val="24"/>
                <w:szCs w:val="20"/>
              </w:rPr>
              <w:t>策”精细化治理。</w:t>
            </w:r>
            <w:r w:rsidRPr="00F5359C">
              <w:rPr>
                <w:rFonts w:ascii="仿宋_GB2312" w:eastAsia="仿宋_GB2312" w:hAnsi="Times New Roman" w:cs="Times New Roman" w:hint="eastAsia"/>
                <w:kern w:val="0"/>
                <w:sz w:val="24"/>
                <w:szCs w:val="20"/>
              </w:rPr>
              <w:br/>
              <w:t>强化对审核企业的监管，对不实施强制性清洁生产审核或者不报告审核结果的企业依法责令限期改正。</w:t>
            </w:r>
          </w:p>
        </w:tc>
        <w:tc>
          <w:tcPr>
            <w:tcW w:w="1417" w:type="dxa"/>
            <w:tcBorders>
              <w:top w:val="nil"/>
              <w:left w:val="nil"/>
              <w:bottom w:val="single" w:sz="4" w:space="0" w:color="auto"/>
              <w:right w:val="single" w:sz="4" w:space="0" w:color="auto"/>
            </w:tcBorders>
            <w:vAlign w:val="center"/>
          </w:tcPr>
          <w:p w14:paraId="38A4A3E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1F2F961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687" w:type="dxa"/>
            <w:tcBorders>
              <w:top w:val="nil"/>
              <w:left w:val="nil"/>
              <w:bottom w:val="single" w:sz="4" w:space="0" w:color="auto"/>
              <w:right w:val="single" w:sz="4" w:space="0" w:color="auto"/>
            </w:tcBorders>
            <w:vAlign w:val="center"/>
          </w:tcPr>
          <w:p w14:paraId="7F9D3E9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相关街乡</w:t>
            </w:r>
          </w:p>
        </w:tc>
      </w:tr>
      <w:tr w:rsidR="0042384E" w:rsidRPr="0042384E" w14:paraId="7C606252" w14:textId="77777777" w:rsidTr="005770F2">
        <w:trPr>
          <w:trHeight w:val="860"/>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59E09DE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191674B2" w14:textId="77777777" w:rsidR="0042384E" w:rsidRPr="00D9299B" w:rsidRDefault="0042384E" w:rsidP="00F5359C">
            <w:pPr>
              <w:widowControl/>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0D8798F9" w14:textId="77777777" w:rsidR="0042384E" w:rsidRPr="00F5359C" w:rsidRDefault="0042384E" w:rsidP="00D9299B">
            <w:pPr>
              <w:widowControl/>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按照北京市要求，对电子、医药、高端装备制造等重点企业实施绿色诊断，支持企业对</w:t>
            </w:r>
            <w:proofErr w:type="gramStart"/>
            <w:r w:rsidRPr="00F5359C">
              <w:rPr>
                <w:rFonts w:ascii="仿宋_GB2312" w:eastAsia="仿宋_GB2312" w:hAnsi="Times New Roman" w:cs="Times New Roman" w:hint="eastAsia"/>
                <w:kern w:val="0"/>
                <w:sz w:val="24"/>
                <w:szCs w:val="20"/>
              </w:rPr>
              <w:t>标行业</w:t>
            </w:r>
            <w:proofErr w:type="gramEnd"/>
            <w:r w:rsidRPr="00F5359C">
              <w:rPr>
                <w:rFonts w:ascii="仿宋_GB2312" w:eastAsia="仿宋_GB2312" w:hAnsi="Times New Roman" w:cs="Times New Roman" w:hint="eastAsia"/>
                <w:kern w:val="0"/>
                <w:sz w:val="24"/>
                <w:szCs w:val="20"/>
              </w:rPr>
              <w:t>先进资源能源消耗水平和污染物排放水平等开展绿色化技术改造。</w:t>
            </w:r>
          </w:p>
        </w:tc>
        <w:tc>
          <w:tcPr>
            <w:tcW w:w="1417" w:type="dxa"/>
            <w:tcBorders>
              <w:top w:val="nil"/>
              <w:left w:val="nil"/>
              <w:bottom w:val="single" w:sz="4" w:space="0" w:color="auto"/>
              <w:right w:val="single" w:sz="4" w:space="0" w:color="auto"/>
            </w:tcBorders>
            <w:vAlign w:val="center"/>
          </w:tcPr>
          <w:p w14:paraId="260446CD" w14:textId="77777777"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0D1CDEBF" w14:textId="77777777"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279A08AD" w14:textId="77777777"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tc>
        <w:tc>
          <w:tcPr>
            <w:tcW w:w="2687" w:type="dxa"/>
            <w:tcBorders>
              <w:top w:val="nil"/>
              <w:left w:val="nil"/>
              <w:bottom w:val="single" w:sz="4" w:space="0" w:color="auto"/>
              <w:right w:val="single" w:sz="4" w:space="0" w:color="auto"/>
            </w:tcBorders>
            <w:vAlign w:val="center"/>
          </w:tcPr>
          <w:p w14:paraId="5B4B8CAB" w14:textId="77777777"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52DEDBCE" w14:textId="77777777" w:rsidTr="005770F2">
        <w:trPr>
          <w:trHeight w:val="3121"/>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18A8DAB4" w14:textId="77777777" w:rsidR="0042384E" w:rsidRPr="0042384E" w:rsidRDefault="0042384E" w:rsidP="0042384E">
            <w:pPr>
              <w:widowControl/>
              <w:jc w:val="center"/>
              <w:rPr>
                <w:rFonts w:ascii="Times New Roman" w:eastAsia="仿宋_GB2312" w:hAnsi="Times New Roman" w:cs="Times New Roman"/>
                <w:kern w:val="0"/>
                <w:sz w:val="24"/>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20DAE90F"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092BAABC"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加强对全区700余家备案汽修企业的监管，充分发挥汽</w:t>
            </w:r>
            <w:proofErr w:type="gramStart"/>
            <w:r w:rsidRPr="00F5359C">
              <w:rPr>
                <w:rFonts w:ascii="仿宋_GB2312" w:eastAsia="仿宋_GB2312" w:hAnsi="Times New Roman" w:cs="Times New Roman" w:hint="eastAsia"/>
                <w:kern w:val="0"/>
                <w:sz w:val="24"/>
                <w:szCs w:val="20"/>
              </w:rPr>
              <w:t>修行业提质</w:t>
            </w:r>
            <w:proofErr w:type="gramEnd"/>
            <w:r w:rsidRPr="00F5359C">
              <w:rPr>
                <w:rFonts w:ascii="仿宋_GB2312" w:eastAsia="仿宋_GB2312" w:hAnsi="Times New Roman" w:cs="Times New Roman" w:hint="eastAsia"/>
                <w:kern w:val="0"/>
                <w:sz w:val="24"/>
                <w:szCs w:val="20"/>
              </w:rPr>
              <w:t>升级改造效益，持续开展简易低效</w:t>
            </w:r>
            <w:r w:rsidR="008B5325">
              <w:rPr>
                <w:rFonts w:ascii="仿宋_GB2312" w:eastAsia="仿宋_GB2312" w:hAnsi="Times New Roman" w:cs="Times New Roman" w:hint="eastAsia"/>
                <w:kern w:val="0"/>
                <w:sz w:val="24"/>
                <w:szCs w:val="20"/>
              </w:rPr>
              <w:t>VOCs</w:t>
            </w:r>
            <w:r w:rsidRPr="00F5359C">
              <w:rPr>
                <w:rFonts w:ascii="仿宋_GB2312" w:eastAsia="仿宋_GB2312" w:hAnsi="Times New Roman" w:cs="Times New Roman" w:hint="eastAsia"/>
                <w:kern w:val="0"/>
                <w:sz w:val="24"/>
                <w:szCs w:val="20"/>
              </w:rPr>
              <w:t>治理设施清理整治行动，做好喷烤漆房、调漆间、</w:t>
            </w:r>
            <w:proofErr w:type="gramStart"/>
            <w:r w:rsidRPr="00F5359C">
              <w:rPr>
                <w:rFonts w:ascii="仿宋_GB2312" w:eastAsia="仿宋_GB2312" w:hAnsi="Times New Roman" w:cs="Times New Roman" w:hint="eastAsia"/>
                <w:kern w:val="0"/>
                <w:sz w:val="24"/>
                <w:szCs w:val="20"/>
              </w:rPr>
              <w:t>危废储存</w:t>
            </w:r>
            <w:proofErr w:type="gramEnd"/>
            <w:r w:rsidRPr="00F5359C">
              <w:rPr>
                <w:rFonts w:ascii="仿宋_GB2312" w:eastAsia="仿宋_GB2312" w:hAnsi="Times New Roman" w:cs="Times New Roman" w:hint="eastAsia"/>
                <w:kern w:val="0"/>
                <w:sz w:val="24"/>
                <w:szCs w:val="20"/>
              </w:rPr>
              <w:t>间等有组织排放监管，切实落实应收尽收；采用非原位再生吸附处理工艺、吸附剂的更换频次确保满足DB 11/1228中要求，对于达不到要求的VOCs治理设施推动进行更换或升级改造，</w:t>
            </w:r>
            <w:r w:rsidRPr="008B5325">
              <w:rPr>
                <w:rFonts w:ascii="仿宋_GB2312" w:eastAsia="仿宋_GB2312" w:hAnsi="Times New Roman" w:cs="Times New Roman" w:hint="eastAsia"/>
                <w:spacing w:val="-6"/>
                <w:kern w:val="0"/>
                <w:sz w:val="24"/>
                <w:szCs w:val="20"/>
              </w:rPr>
              <w:t>确保实现达标排放。</w:t>
            </w:r>
            <w:r w:rsidRPr="00F5359C">
              <w:rPr>
                <w:rFonts w:ascii="仿宋_GB2312" w:eastAsia="仿宋_GB2312" w:hAnsi="Times New Roman" w:cs="Times New Roman" w:hint="eastAsia"/>
                <w:kern w:val="0"/>
                <w:sz w:val="24"/>
                <w:szCs w:val="20"/>
              </w:rPr>
              <w:br/>
              <w:t>对全区汽配城集中区域进行全面排查，重点排查无证无照、治理设备不全的“黑汽修”企业，一经发现依法依规进行处置。对检查中发现企业涉及环保方面的问题，移送区生态环境局。</w:t>
            </w:r>
          </w:p>
        </w:tc>
        <w:tc>
          <w:tcPr>
            <w:tcW w:w="1417" w:type="dxa"/>
            <w:tcBorders>
              <w:top w:val="nil"/>
              <w:left w:val="nil"/>
              <w:bottom w:val="single" w:sz="4" w:space="0" w:color="auto"/>
              <w:right w:val="single" w:sz="4" w:space="0" w:color="auto"/>
            </w:tcBorders>
            <w:vAlign w:val="center"/>
          </w:tcPr>
          <w:p w14:paraId="6B41B04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5215A18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市交通委朝阳运输管理分局</w:t>
            </w:r>
            <w:r w:rsidRPr="00D9299B">
              <w:rPr>
                <w:rFonts w:ascii="仿宋_GB2312" w:eastAsia="仿宋_GB2312" w:hAnsi="Times New Roman" w:cs="Times New Roman"/>
                <w:kern w:val="0"/>
                <w:sz w:val="24"/>
                <w:szCs w:val="20"/>
              </w:rPr>
              <w:br/>
              <w:t>区生态环境局</w:t>
            </w:r>
            <w:r w:rsidRPr="00D9299B">
              <w:rPr>
                <w:rFonts w:ascii="仿宋_GB2312" w:eastAsia="仿宋_GB2312" w:hAnsi="Times New Roman" w:cs="Times New Roman"/>
                <w:kern w:val="0"/>
                <w:sz w:val="24"/>
                <w:szCs w:val="20"/>
              </w:rPr>
              <w:br/>
              <w:t>市交通运输综合执法总队五支队</w:t>
            </w:r>
            <w:r w:rsidRPr="00D9299B">
              <w:rPr>
                <w:rFonts w:ascii="仿宋_GB2312" w:eastAsia="仿宋_GB2312" w:hAnsi="Times New Roman" w:cs="Times New Roman"/>
                <w:kern w:val="0"/>
                <w:sz w:val="24"/>
                <w:szCs w:val="20"/>
              </w:rPr>
              <w:br/>
              <w:t>区市场监管局</w:t>
            </w:r>
            <w:r w:rsidRPr="00D9299B">
              <w:rPr>
                <w:rFonts w:ascii="仿宋_GB2312" w:eastAsia="仿宋_GB2312" w:hAnsi="Times New Roman" w:cs="Times New Roman"/>
                <w:kern w:val="0"/>
                <w:sz w:val="24"/>
                <w:szCs w:val="20"/>
              </w:rPr>
              <w:br/>
              <w:t>各街乡</w:t>
            </w:r>
          </w:p>
        </w:tc>
        <w:tc>
          <w:tcPr>
            <w:tcW w:w="2687" w:type="dxa"/>
            <w:tcBorders>
              <w:top w:val="nil"/>
              <w:left w:val="nil"/>
              <w:bottom w:val="single" w:sz="4" w:space="0" w:color="auto"/>
              <w:right w:val="single" w:sz="4" w:space="0" w:color="auto"/>
            </w:tcBorders>
            <w:vAlign w:val="center"/>
          </w:tcPr>
          <w:p w14:paraId="22E1FE2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B145DD6" w14:textId="77777777" w:rsidTr="005770F2">
        <w:trPr>
          <w:trHeight w:val="2165"/>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4AA340EE"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73FED528"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1244528D"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鼓励工程项目采用新技术、新工艺、新材料，优先选用装配式建筑构件和定型化、工具式施工安全防护设施；减少施工现场喷涂、刷漆工作环节；督促施工单位规范施工现场材料管理，降低建筑工程VOCs无组织排放水平。装配式建筑占新建建筑比例逐年增加，比例不低于50%。</w:t>
            </w:r>
          </w:p>
        </w:tc>
        <w:tc>
          <w:tcPr>
            <w:tcW w:w="1417" w:type="dxa"/>
            <w:tcBorders>
              <w:top w:val="nil"/>
              <w:left w:val="nil"/>
              <w:bottom w:val="single" w:sz="4" w:space="0" w:color="auto"/>
              <w:right w:val="single" w:sz="4" w:space="0" w:color="auto"/>
            </w:tcBorders>
            <w:vAlign w:val="center"/>
          </w:tcPr>
          <w:p w14:paraId="621F97C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710F969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t>区农业农村局</w:t>
            </w:r>
          </w:p>
          <w:p w14:paraId="7E11407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p>
        </w:tc>
        <w:tc>
          <w:tcPr>
            <w:tcW w:w="2687" w:type="dxa"/>
            <w:tcBorders>
              <w:top w:val="nil"/>
              <w:left w:val="nil"/>
              <w:bottom w:val="single" w:sz="4" w:space="0" w:color="auto"/>
              <w:right w:val="single" w:sz="4" w:space="0" w:color="auto"/>
            </w:tcBorders>
            <w:vAlign w:val="center"/>
          </w:tcPr>
          <w:p w14:paraId="76E35A83" w14:textId="77777777" w:rsidR="0042384E" w:rsidRPr="0042384E" w:rsidRDefault="0042384E" w:rsidP="0042384E">
            <w:pPr>
              <w:widowControl/>
              <w:jc w:val="center"/>
              <w:rPr>
                <w:rFonts w:ascii="Times New Roman" w:eastAsia="仿宋_GB2312" w:hAnsi="Times New Roman" w:cs="Times New Roman"/>
                <w:kern w:val="0"/>
                <w:sz w:val="24"/>
                <w:szCs w:val="20"/>
              </w:rPr>
            </w:pPr>
            <w:r w:rsidRPr="0042384E">
              <w:rPr>
                <w:rFonts w:ascii="Times New Roman" w:eastAsia="仿宋_GB2312" w:hAnsi="Times New Roman" w:cs="Times New Roman"/>
                <w:kern w:val="0"/>
                <w:sz w:val="24"/>
                <w:szCs w:val="20"/>
              </w:rPr>
              <w:t>区园林</w:t>
            </w:r>
            <w:proofErr w:type="gramStart"/>
            <w:r w:rsidRPr="0042384E">
              <w:rPr>
                <w:rFonts w:ascii="Times New Roman" w:eastAsia="仿宋_GB2312" w:hAnsi="Times New Roman" w:cs="Times New Roman"/>
                <w:kern w:val="0"/>
                <w:sz w:val="24"/>
                <w:szCs w:val="20"/>
              </w:rPr>
              <w:t>绿化局</w:t>
            </w:r>
            <w:proofErr w:type="gramEnd"/>
          </w:p>
        </w:tc>
      </w:tr>
      <w:tr w:rsidR="0042384E" w:rsidRPr="0042384E" w14:paraId="363FF5E9" w14:textId="77777777" w:rsidTr="005770F2">
        <w:trPr>
          <w:trHeight w:val="1151"/>
          <w:jc w:val="center"/>
        </w:trPr>
        <w:tc>
          <w:tcPr>
            <w:tcW w:w="904" w:type="dxa"/>
            <w:vMerge w:val="restart"/>
            <w:tcBorders>
              <w:top w:val="nil"/>
              <w:left w:val="single" w:sz="4" w:space="0" w:color="auto"/>
              <w:bottom w:val="single" w:sz="4" w:space="0" w:color="auto"/>
              <w:right w:val="single" w:sz="4" w:space="0" w:color="auto"/>
            </w:tcBorders>
            <w:vAlign w:val="center"/>
          </w:tcPr>
          <w:p w14:paraId="2760932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10</w:t>
            </w:r>
          </w:p>
        </w:tc>
        <w:tc>
          <w:tcPr>
            <w:tcW w:w="1223" w:type="dxa"/>
            <w:vMerge w:val="restart"/>
            <w:tcBorders>
              <w:top w:val="nil"/>
              <w:left w:val="single" w:sz="4" w:space="0" w:color="auto"/>
              <w:bottom w:val="single" w:sz="4" w:space="0" w:color="auto"/>
              <w:right w:val="single" w:sz="4" w:space="0" w:color="auto"/>
            </w:tcBorders>
            <w:vAlign w:val="center"/>
          </w:tcPr>
          <w:p w14:paraId="3EFA837B"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生活面源VOCs治理</w:t>
            </w:r>
          </w:p>
        </w:tc>
        <w:tc>
          <w:tcPr>
            <w:tcW w:w="6657" w:type="dxa"/>
            <w:tcBorders>
              <w:top w:val="nil"/>
              <w:left w:val="nil"/>
              <w:bottom w:val="single" w:sz="4" w:space="0" w:color="auto"/>
              <w:right w:val="single" w:sz="4" w:space="0" w:color="auto"/>
            </w:tcBorders>
            <w:vAlign w:val="center"/>
          </w:tcPr>
          <w:p w14:paraId="2B92DBA1"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探索开展生活源VOCs治理工作，在一级</w:t>
            </w:r>
            <w:proofErr w:type="gramStart"/>
            <w:r w:rsidRPr="00F5359C">
              <w:rPr>
                <w:rFonts w:ascii="仿宋_GB2312" w:eastAsia="仿宋_GB2312" w:hAnsi="Times New Roman" w:cs="Times New Roman" w:hint="eastAsia"/>
                <w:kern w:val="0"/>
                <w:sz w:val="24"/>
                <w:szCs w:val="20"/>
              </w:rPr>
              <w:t>严控区</w:t>
            </w:r>
            <w:proofErr w:type="gramEnd"/>
            <w:r w:rsidRPr="00F5359C">
              <w:rPr>
                <w:rFonts w:ascii="仿宋_GB2312" w:eastAsia="仿宋_GB2312" w:hAnsi="Times New Roman" w:cs="Times New Roman" w:hint="eastAsia"/>
                <w:kern w:val="0"/>
                <w:sz w:val="24"/>
                <w:szCs w:val="20"/>
              </w:rPr>
              <w:t>重点区域开展居民油烟治理试点工作，推动居民餐饮油烟治理，减少居民生活源VOCs排放水平。对实验室危险废物实施监管。</w:t>
            </w:r>
          </w:p>
        </w:tc>
        <w:tc>
          <w:tcPr>
            <w:tcW w:w="1417" w:type="dxa"/>
            <w:tcBorders>
              <w:top w:val="nil"/>
              <w:left w:val="nil"/>
              <w:bottom w:val="single" w:sz="4" w:space="0" w:color="auto"/>
              <w:right w:val="single" w:sz="4" w:space="0" w:color="auto"/>
            </w:tcBorders>
            <w:vAlign w:val="center"/>
          </w:tcPr>
          <w:p w14:paraId="3C00701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77D878C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687" w:type="dxa"/>
            <w:tcBorders>
              <w:top w:val="nil"/>
              <w:left w:val="nil"/>
              <w:bottom w:val="single" w:sz="4" w:space="0" w:color="auto"/>
              <w:right w:val="single" w:sz="4" w:space="0" w:color="auto"/>
            </w:tcBorders>
            <w:vAlign w:val="center"/>
          </w:tcPr>
          <w:p w14:paraId="469DFEAC" w14:textId="77777777" w:rsidR="0042384E" w:rsidRPr="0042384E" w:rsidRDefault="0042384E" w:rsidP="0042384E">
            <w:pPr>
              <w:widowControl/>
              <w:jc w:val="center"/>
              <w:rPr>
                <w:rFonts w:ascii="Times New Roman" w:eastAsia="仿宋_GB2312" w:hAnsi="Times New Roman" w:cs="Times New Roman"/>
                <w:kern w:val="0"/>
                <w:sz w:val="24"/>
                <w:szCs w:val="20"/>
              </w:rPr>
            </w:pPr>
            <w:r w:rsidRPr="0042384E">
              <w:rPr>
                <w:rFonts w:ascii="Times New Roman" w:eastAsia="仿宋_GB2312" w:hAnsi="Times New Roman" w:cs="Times New Roman"/>
                <w:kern w:val="0"/>
                <w:sz w:val="24"/>
                <w:szCs w:val="20"/>
              </w:rPr>
              <w:t>——</w:t>
            </w:r>
          </w:p>
        </w:tc>
      </w:tr>
      <w:tr w:rsidR="0042384E" w:rsidRPr="0042384E" w14:paraId="767E2F4B" w14:textId="77777777" w:rsidTr="005770F2">
        <w:trPr>
          <w:trHeight w:val="1195"/>
          <w:jc w:val="center"/>
        </w:trPr>
        <w:tc>
          <w:tcPr>
            <w:tcW w:w="904" w:type="dxa"/>
            <w:vMerge/>
            <w:tcBorders>
              <w:top w:val="nil"/>
              <w:left w:val="single" w:sz="4" w:space="0" w:color="auto"/>
              <w:bottom w:val="single" w:sz="4" w:space="0" w:color="auto"/>
              <w:right w:val="single" w:sz="4" w:space="0" w:color="auto"/>
            </w:tcBorders>
            <w:vAlign w:val="center"/>
          </w:tcPr>
          <w:p w14:paraId="4EC9B4EC"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nil"/>
              <w:left w:val="single" w:sz="4" w:space="0" w:color="auto"/>
              <w:bottom w:val="single" w:sz="4" w:space="0" w:color="auto"/>
              <w:right w:val="single" w:sz="4" w:space="0" w:color="auto"/>
            </w:tcBorders>
            <w:vAlign w:val="center"/>
          </w:tcPr>
          <w:p w14:paraId="2B2EB44D"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39C7BD66" w14:textId="77777777"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主动</w:t>
            </w:r>
            <w:proofErr w:type="gramStart"/>
            <w:r w:rsidRPr="00F5359C">
              <w:rPr>
                <w:rFonts w:ascii="仿宋_GB2312" w:eastAsia="仿宋_GB2312" w:hAnsi="Times New Roman" w:cs="Times New Roman" w:hint="eastAsia"/>
                <w:kern w:val="0"/>
                <w:sz w:val="24"/>
                <w:szCs w:val="20"/>
              </w:rPr>
              <w:t>研</w:t>
            </w:r>
            <w:proofErr w:type="gramEnd"/>
            <w:r w:rsidRPr="00F5359C">
              <w:rPr>
                <w:rFonts w:ascii="仿宋_GB2312" w:eastAsia="仿宋_GB2312" w:hAnsi="Times New Roman" w:cs="Times New Roman" w:hint="eastAsia"/>
                <w:kern w:val="0"/>
                <w:sz w:val="24"/>
                <w:szCs w:val="20"/>
              </w:rPr>
              <w:t>提朝阳区重点区域动态交通秩序提升工程，加快推动农业展览馆、奥体中心周边智能交通系统建设，利用智慧信号灯等先进技术手段，充分发挥科技治污能效，提升重点区域动态交通秩序水平，降低因车辆</w:t>
            </w:r>
            <w:proofErr w:type="gramStart"/>
            <w:r w:rsidRPr="00F5359C">
              <w:rPr>
                <w:rFonts w:ascii="仿宋_GB2312" w:eastAsia="仿宋_GB2312" w:hAnsi="Times New Roman" w:cs="Times New Roman" w:hint="eastAsia"/>
                <w:kern w:val="0"/>
                <w:sz w:val="24"/>
                <w:szCs w:val="20"/>
              </w:rPr>
              <w:t>怠</w:t>
            </w:r>
            <w:proofErr w:type="gramEnd"/>
            <w:r w:rsidRPr="00F5359C">
              <w:rPr>
                <w:rFonts w:ascii="仿宋_GB2312" w:eastAsia="仿宋_GB2312" w:hAnsi="Times New Roman" w:cs="Times New Roman" w:hint="eastAsia"/>
                <w:kern w:val="0"/>
                <w:sz w:val="24"/>
                <w:szCs w:val="20"/>
              </w:rPr>
              <w:t>速、启停等尾气排放强度。</w:t>
            </w:r>
          </w:p>
        </w:tc>
        <w:tc>
          <w:tcPr>
            <w:tcW w:w="1417" w:type="dxa"/>
            <w:tcBorders>
              <w:top w:val="nil"/>
              <w:left w:val="nil"/>
              <w:bottom w:val="single" w:sz="4" w:space="0" w:color="auto"/>
              <w:right w:val="single" w:sz="4" w:space="0" w:color="auto"/>
            </w:tcBorders>
            <w:vAlign w:val="center"/>
          </w:tcPr>
          <w:p w14:paraId="3EB9BA3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7629806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朝阳交通支队</w:t>
            </w:r>
          </w:p>
        </w:tc>
        <w:tc>
          <w:tcPr>
            <w:tcW w:w="2687" w:type="dxa"/>
            <w:tcBorders>
              <w:top w:val="nil"/>
              <w:left w:val="nil"/>
              <w:bottom w:val="single" w:sz="4" w:space="0" w:color="auto"/>
              <w:right w:val="single" w:sz="4" w:space="0" w:color="auto"/>
            </w:tcBorders>
            <w:vAlign w:val="center"/>
          </w:tcPr>
          <w:p w14:paraId="312F167B" w14:textId="77777777" w:rsidR="0042384E" w:rsidRPr="0042384E" w:rsidRDefault="0042384E" w:rsidP="0042384E">
            <w:pPr>
              <w:widowControl/>
              <w:jc w:val="center"/>
              <w:rPr>
                <w:rFonts w:ascii="Times New Roman" w:eastAsia="仿宋_GB2312" w:hAnsi="Times New Roman" w:cs="Times New Roman"/>
                <w:kern w:val="0"/>
                <w:sz w:val="24"/>
                <w:szCs w:val="20"/>
              </w:rPr>
            </w:pPr>
            <w:r w:rsidRPr="0042384E">
              <w:rPr>
                <w:rFonts w:ascii="Times New Roman" w:eastAsia="仿宋_GB2312" w:hAnsi="Times New Roman" w:cs="Times New Roman"/>
                <w:kern w:val="0"/>
                <w:sz w:val="24"/>
                <w:szCs w:val="20"/>
              </w:rPr>
              <w:t>——</w:t>
            </w:r>
          </w:p>
        </w:tc>
      </w:tr>
      <w:tr w:rsidR="0042384E" w:rsidRPr="0042384E" w14:paraId="5E13EA3C" w14:textId="77777777" w:rsidTr="005770F2">
        <w:trPr>
          <w:trHeight w:val="1325"/>
          <w:jc w:val="center"/>
        </w:trPr>
        <w:tc>
          <w:tcPr>
            <w:tcW w:w="904" w:type="dxa"/>
            <w:tcBorders>
              <w:top w:val="single" w:sz="4" w:space="0" w:color="auto"/>
              <w:left w:val="single" w:sz="4" w:space="0" w:color="auto"/>
              <w:bottom w:val="single" w:sz="4" w:space="0" w:color="auto"/>
              <w:right w:val="single" w:sz="4" w:space="0" w:color="auto"/>
            </w:tcBorders>
            <w:vAlign w:val="center"/>
          </w:tcPr>
          <w:p w14:paraId="61E93C7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11</w:t>
            </w:r>
          </w:p>
        </w:tc>
        <w:tc>
          <w:tcPr>
            <w:tcW w:w="1223" w:type="dxa"/>
            <w:tcBorders>
              <w:top w:val="single" w:sz="4" w:space="0" w:color="auto"/>
              <w:left w:val="single" w:sz="4" w:space="0" w:color="auto"/>
              <w:bottom w:val="single" w:sz="4" w:space="0" w:color="auto"/>
              <w:right w:val="single" w:sz="4" w:space="0" w:color="auto"/>
            </w:tcBorders>
            <w:vAlign w:val="center"/>
          </w:tcPr>
          <w:p w14:paraId="4BC09FFB"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推进重点产业园区、企业</w:t>
            </w:r>
            <w:r w:rsidRPr="00C12DD0">
              <w:rPr>
                <w:rFonts w:ascii="仿宋_GB2312" w:eastAsia="仿宋_GB2312" w:hAnsi="Times New Roman" w:cs="Times New Roman"/>
                <w:spacing w:val="-10"/>
                <w:kern w:val="0"/>
                <w:sz w:val="24"/>
                <w:szCs w:val="20"/>
              </w:rPr>
              <w:t>VOCs治理</w:t>
            </w:r>
          </w:p>
        </w:tc>
        <w:tc>
          <w:tcPr>
            <w:tcW w:w="6657" w:type="dxa"/>
            <w:tcBorders>
              <w:top w:val="nil"/>
              <w:left w:val="single" w:sz="4" w:space="0" w:color="auto"/>
              <w:bottom w:val="single" w:sz="4" w:space="0" w:color="auto"/>
              <w:right w:val="single" w:sz="4" w:space="0" w:color="auto"/>
            </w:tcBorders>
            <w:vAlign w:val="center"/>
          </w:tcPr>
          <w:p w14:paraId="37C62D5C"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依照中关村示范区绿色发展行动方案，组织中关村科技园区</w:t>
            </w:r>
            <w:proofErr w:type="gramStart"/>
            <w:r w:rsidRPr="00F5359C">
              <w:rPr>
                <w:rFonts w:ascii="仿宋_GB2312" w:eastAsia="仿宋_GB2312" w:hAnsi="Times New Roman" w:cs="Times New Roman" w:hint="eastAsia"/>
                <w:kern w:val="0"/>
                <w:sz w:val="24"/>
                <w:szCs w:val="20"/>
              </w:rPr>
              <w:t>朝阳园</w:t>
            </w:r>
            <w:proofErr w:type="gramEnd"/>
            <w:r w:rsidRPr="00F5359C">
              <w:rPr>
                <w:rFonts w:ascii="仿宋_GB2312" w:eastAsia="仿宋_GB2312" w:hAnsi="Times New Roman" w:cs="Times New Roman" w:hint="eastAsia"/>
                <w:kern w:val="0"/>
                <w:sz w:val="24"/>
                <w:szCs w:val="20"/>
              </w:rPr>
              <w:t>开展园区规划环评，明确“十四五”时期VOCs排放总量和减排路径；结合自身产业结构和VOCs排放特点，制定2023年VOCs治理措施清单并组织实施，实现VOCs环境浓度同比下降。</w:t>
            </w:r>
          </w:p>
        </w:tc>
        <w:tc>
          <w:tcPr>
            <w:tcW w:w="1417" w:type="dxa"/>
            <w:tcBorders>
              <w:top w:val="nil"/>
              <w:left w:val="nil"/>
              <w:bottom w:val="single" w:sz="4" w:space="0" w:color="auto"/>
              <w:right w:val="single" w:sz="4" w:space="0" w:color="auto"/>
            </w:tcBorders>
            <w:vAlign w:val="center"/>
          </w:tcPr>
          <w:p w14:paraId="48C6FFB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154CA21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tc>
        <w:tc>
          <w:tcPr>
            <w:tcW w:w="2687" w:type="dxa"/>
            <w:tcBorders>
              <w:top w:val="nil"/>
              <w:left w:val="nil"/>
              <w:bottom w:val="single" w:sz="4" w:space="0" w:color="auto"/>
              <w:right w:val="single" w:sz="4" w:space="0" w:color="auto"/>
            </w:tcBorders>
            <w:vAlign w:val="center"/>
          </w:tcPr>
          <w:p w14:paraId="37F21B7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4FB65999" w14:textId="77777777" w:rsidTr="005770F2">
        <w:trPr>
          <w:trHeight w:val="1771"/>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14:paraId="3D0DE95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12</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59BEB8BA"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促进油品储运环节与施工工地减排</w:t>
            </w:r>
          </w:p>
        </w:tc>
        <w:tc>
          <w:tcPr>
            <w:tcW w:w="6657" w:type="dxa"/>
            <w:tcBorders>
              <w:top w:val="single" w:sz="4" w:space="0" w:color="auto"/>
              <w:left w:val="nil"/>
              <w:bottom w:val="single" w:sz="4" w:space="0" w:color="auto"/>
              <w:right w:val="single" w:sz="4" w:space="0" w:color="auto"/>
            </w:tcBorders>
            <w:vAlign w:val="center"/>
          </w:tcPr>
          <w:p w14:paraId="04C1A1E6"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工作部署，依法对生产、销售环节的车用油品、氮氧化物还原剂和车用油品清净剂产品质量开展监督抽查，依据《北京市机动车和非道路移动机械排放污染防治条例》，开展非道路移动机械实际使用柴油随机抽检，依法查处不合格产品。依法打击通过“自备罐”“流动加油车”“黑加油站点”等非法储存、运输、销售成品油的违法犯罪行为，及时宣传曝光典型案例，营造高压态势。</w:t>
            </w:r>
          </w:p>
        </w:tc>
        <w:tc>
          <w:tcPr>
            <w:tcW w:w="1417" w:type="dxa"/>
            <w:tcBorders>
              <w:top w:val="single" w:sz="4" w:space="0" w:color="auto"/>
              <w:left w:val="nil"/>
              <w:bottom w:val="single" w:sz="4" w:space="0" w:color="auto"/>
              <w:right w:val="single" w:sz="4" w:space="0" w:color="auto"/>
            </w:tcBorders>
            <w:vAlign w:val="center"/>
          </w:tcPr>
          <w:p w14:paraId="136C9E5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single" w:sz="4" w:space="0" w:color="auto"/>
              <w:left w:val="nil"/>
              <w:bottom w:val="single" w:sz="4" w:space="0" w:color="auto"/>
              <w:right w:val="single" w:sz="4" w:space="0" w:color="auto"/>
            </w:tcBorders>
            <w:vAlign w:val="center"/>
          </w:tcPr>
          <w:p w14:paraId="49043D4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区市场监管局</w:t>
            </w:r>
            <w:r w:rsidRPr="00D9299B">
              <w:rPr>
                <w:rFonts w:ascii="仿宋_GB2312" w:eastAsia="仿宋_GB2312" w:hAnsi="Times New Roman" w:cs="Times New Roman"/>
                <w:kern w:val="0"/>
                <w:sz w:val="24"/>
                <w:szCs w:val="20"/>
              </w:rPr>
              <w:br/>
              <w:t>公安朝阳分局</w:t>
            </w:r>
          </w:p>
        </w:tc>
        <w:tc>
          <w:tcPr>
            <w:tcW w:w="2687" w:type="dxa"/>
            <w:tcBorders>
              <w:top w:val="single" w:sz="4" w:space="0" w:color="auto"/>
              <w:left w:val="nil"/>
              <w:bottom w:val="single" w:sz="4" w:space="0" w:color="auto"/>
              <w:right w:val="single" w:sz="4" w:space="0" w:color="auto"/>
            </w:tcBorders>
            <w:vAlign w:val="center"/>
          </w:tcPr>
          <w:p w14:paraId="42AF074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区商务局</w:t>
            </w:r>
            <w:r w:rsidRPr="00D9299B">
              <w:rPr>
                <w:rFonts w:ascii="仿宋_GB2312" w:eastAsia="仿宋_GB2312" w:hAnsi="Times New Roman" w:cs="Times New Roman"/>
                <w:kern w:val="0"/>
                <w:sz w:val="24"/>
                <w:szCs w:val="20"/>
              </w:rPr>
              <w:br/>
              <w:t>区应急局</w:t>
            </w:r>
          </w:p>
        </w:tc>
      </w:tr>
      <w:tr w:rsidR="0042384E" w:rsidRPr="0042384E" w14:paraId="354EA07C" w14:textId="77777777" w:rsidTr="005770F2">
        <w:trPr>
          <w:trHeight w:val="573"/>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21982EA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6641AD7A"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single" w:sz="4" w:space="0" w:color="auto"/>
              <w:left w:val="nil"/>
              <w:bottom w:val="single" w:sz="4" w:space="0" w:color="auto"/>
              <w:right w:val="single" w:sz="4" w:space="0" w:color="auto"/>
            </w:tcBorders>
            <w:vAlign w:val="center"/>
          </w:tcPr>
          <w:p w14:paraId="00A91D1B" w14:textId="77777777"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督促加油站在臭氧较高月份组织实施错峰装卸油，引导加油站出台鼓励夜间加油的措施。</w:t>
            </w:r>
          </w:p>
        </w:tc>
        <w:tc>
          <w:tcPr>
            <w:tcW w:w="1417" w:type="dxa"/>
            <w:tcBorders>
              <w:top w:val="single" w:sz="4" w:space="0" w:color="auto"/>
              <w:left w:val="nil"/>
              <w:bottom w:val="single" w:sz="4" w:space="0" w:color="auto"/>
              <w:right w:val="single" w:sz="4" w:space="0" w:color="auto"/>
            </w:tcBorders>
            <w:vAlign w:val="center"/>
          </w:tcPr>
          <w:p w14:paraId="72CE4AF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4</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9月</w:t>
            </w:r>
          </w:p>
        </w:tc>
        <w:tc>
          <w:tcPr>
            <w:tcW w:w="1997" w:type="dxa"/>
            <w:tcBorders>
              <w:top w:val="single" w:sz="4" w:space="0" w:color="auto"/>
              <w:left w:val="nil"/>
              <w:bottom w:val="single" w:sz="4" w:space="0" w:color="auto"/>
              <w:right w:val="single" w:sz="4" w:space="0" w:color="auto"/>
            </w:tcBorders>
            <w:vAlign w:val="center"/>
          </w:tcPr>
          <w:p w14:paraId="6F1F658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区商务局</w:t>
            </w:r>
            <w:r w:rsidRPr="00D9299B">
              <w:rPr>
                <w:rFonts w:ascii="仿宋_GB2312" w:eastAsia="仿宋_GB2312" w:hAnsi="Times New Roman" w:cs="Times New Roman"/>
                <w:kern w:val="0"/>
                <w:sz w:val="24"/>
                <w:szCs w:val="20"/>
              </w:rPr>
              <w:br/>
              <w:t>区生态环境局</w:t>
            </w:r>
          </w:p>
        </w:tc>
        <w:tc>
          <w:tcPr>
            <w:tcW w:w="2687" w:type="dxa"/>
            <w:tcBorders>
              <w:top w:val="single" w:sz="4" w:space="0" w:color="auto"/>
              <w:left w:val="nil"/>
              <w:bottom w:val="single" w:sz="4" w:space="0" w:color="auto"/>
              <w:right w:val="single" w:sz="4" w:space="0" w:color="auto"/>
            </w:tcBorders>
            <w:vAlign w:val="center"/>
          </w:tcPr>
          <w:p w14:paraId="228722C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525EA9C9" w14:textId="77777777" w:rsidTr="005770F2">
        <w:trPr>
          <w:trHeight w:val="1014"/>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246F8D9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66988E55"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single" w:sz="4" w:space="0" w:color="auto"/>
              <w:left w:val="nil"/>
              <w:bottom w:val="single" w:sz="4" w:space="0" w:color="auto"/>
              <w:right w:val="single" w:sz="4" w:space="0" w:color="auto"/>
            </w:tcBorders>
            <w:vAlign w:val="center"/>
          </w:tcPr>
          <w:p w14:paraId="05994BF8" w14:textId="77777777" w:rsidR="0042384E" w:rsidRPr="00F5359C" w:rsidRDefault="0042384E" w:rsidP="00121691">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鼓励引导施工工地合理安排施工时间，在4月至9月</w:t>
            </w:r>
            <w:r w:rsidR="00121691">
              <w:rPr>
                <w:rFonts w:ascii="仿宋_GB2312" w:eastAsia="仿宋_GB2312" w:hAnsi="Times New Roman" w:cs="Times New Roman" w:hint="eastAsia"/>
                <w:kern w:val="0"/>
                <w:sz w:val="24"/>
                <w:szCs w:val="20"/>
              </w:rPr>
              <w:t>O</w:t>
            </w:r>
            <w:r w:rsidRPr="00121691">
              <w:rPr>
                <w:rFonts w:ascii="仿宋_GB2312" w:eastAsia="仿宋_GB2312" w:hAnsi="Times New Roman" w:cs="Times New Roman" w:hint="eastAsia"/>
                <w:kern w:val="0"/>
                <w:sz w:val="24"/>
                <w:szCs w:val="20"/>
                <w:vertAlign w:val="subscript"/>
              </w:rPr>
              <w:t>3</w:t>
            </w:r>
            <w:r w:rsidRPr="00F5359C">
              <w:rPr>
                <w:rFonts w:ascii="仿宋_GB2312" w:eastAsia="仿宋_GB2312" w:hAnsi="Times New Roman" w:cs="Times New Roman" w:hint="eastAsia"/>
                <w:kern w:val="0"/>
                <w:sz w:val="24"/>
                <w:szCs w:val="20"/>
              </w:rPr>
              <w:t>较高月份尽量减少高温时段户外喷涂、粉刷、涂装、外立面改造、设施防腐、沥青铺装等涉VOCs排放施工作业。鼓励市政工程按照上述要求，采取错峰施工。</w:t>
            </w:r>
          </w:p>
        </w:tc>
        <w:tc>
          <w:tcPr>
            <w:tcW w:w="1417" w:type="dxa"/>
            <w:tcBorders>
              <w:top w:val="single" w:sz="4" w:space="0" w:color="auto"/>
              <w:left w:val="nil"/>
              <w:bottom w:val="single" w:sz="4" w:space="0" w:color="auto"/>
              <w:right w:val="single" w:sz="4" w:space="0" w:color="auto"/>
            </w:tcBorders>
            <w:vAlign w:val="center"/>
          </w:tcPr>
          <w:p w14:paraId="65040A9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4</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9月</w:t>
            </w:r>
          </w:p>
        </w:tc>
        <w:tc>
          <w:tcPr>
            <w:tcW w:w="1997" w:type="dxa"/>
            <w:tcBorders>
              <w:top w:val="single" w:sz="4" w:space="0" w:color="auto"/>
              <w:left w:val="nil"/>
              <w:bottom w:val="single" w:sz="4" w:space="0" w:color="auto"/>
              <w:right w:val="single" w:sz="4" w:space="0" w:color="auto"/>
            </w:tcBorders>
            <w:vAlign w:val="center"/>
          </w:tcPr>
          <w:p w14:paraId="6716FDB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p>
        </w:tc>
        <w:tc>
          <w:tcPr>
            <w:tcW w:w="2687" w:type="dxa"/>
            <w:tcBorders>
              <w:top w:val="single" w:sz="4" w:space="0" w:color="auto"/>
              <w:left w:val="nil"/>
              <w:bottom w:val="single" w:sz="4" w:space="0" w:color="auto"/>
              <w:right w:val="single" w:sz="4" w:space="0" w:color="auto"/>
            </w:tcBorders>
            <w:vAlign w:val="center"/>
          </w:tcPr>
          <w:p w14:paraId="78117FB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46FE273F" w14:textId="77777777" w:rsidTr="005770F2">
        <w:trPr>
          <w:trHeight w:val="950"/>
          <w:jc w:val="center"/>
        </w:trPr>
        <w:tc>
          <w:tcPr>
            <w:tcW w:w="904" w:type="dxa"/>
            <w:vMerge w:val="restart"/>
            <w:tcBorders>
              <w:top w:val="single" w:sz="4" w:space="0" w:color="auto"/>
              <w:left w:val="single" w:sz="4" w:space="0" w:color="auto"/>
              <w:bottom w:val="single" w:sz="4" w:space="0" w:color="000000"/>
              <w:right w:val="single" w:sz="4" w:space="0" w:color="auto"/>
            </w:tcBorders>
            <w:vAlign w:val="center"/>
          </w:tcPr>
          <w:p w14:paraId="14A4775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13</w:t>
            </w:r>
          </w:p>
        </w:tc>
        <w:tc>
          <w:tcPr>
            <w:tcW w:w="1223" w:type="dxa"/>
            <w:vMerge w:val="restart"/>
            <w:tcBorders>
              <w:top w:val="single" w:sz="4" w:space="0" w:color="auto"/>
              <w:left w:val="single" w:sz="4" w:space="0" w:color="auto"/>
              <w:bottom w:val="single" w:sz="4" w:space="0" w:color="000000"/>
              <w:right w:val="single" w:sz="4" w:space="0" w:color="auto"/>
            </w:tcBorders>
            <w:vAlign w:val="center"/>
          </w:tcPr>
          <w:p w14:paraId="0482E6A0"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VOCs无组织排放治理</w:t>
            </w:r>
          </w:p>
        </w:tc>
        <w:tc>
          <w:tcPr>
            <w:tcW w:w="6657" w:type="dxa"/>
            <w:tcBorders>
              <w:top w:val="single" w:sz="4" w:space="0" w:color="auto"/>
              <w:left w:val="nil"/>
              <w:bottom w:val="single" w:sz="4" w:space="0" w:color="auto"/>
              <w:right w:val="single" w:sz="4" w:space="0" w:color="auto"/>
            </w:tcBorders>
            <w:vAlign w:val="center"/>
          </w:tcPr>
          <w:p w14:paraId="2CD64D6F"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组织现存的VOCs年排放量大于5吨的38家重点行业企业制定VOCs无组织排放控制规程，细化到具体工序和生产环节，以及启停机、检修作业等，并健全企业内部考核制度，严格按照操作规程生产。</w:t>
            </w:r>
          </w:p>
        </w:tc>
        <w:tc>
          <w:tcPr>
            <w:tcW w:w="1417" w:type="dxa"/>
            <w:tcBorders>
              <w:top w:val="single" w:sz="4" w:space="0" w:color="auto"/>
              <w:left w:val="nil"/>
              <w:bottom w:val="single" w:sz="4" w:space="0" w:color="auto"/>
              <w:right w:val="single" w:sz="4" w:space="0" w:color="auto"/>
            </w:tcBorders>
            <w:vAlign w:val="center"/>
          </w:tcPr>
          <w:p w14:paraId="346575D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single" w:sz="4" w:space="0" w:color="auto"/>
              <w:left w:val="nil"/>
              <w:bottom w:val="single" w:sz="4" w:space="0" w:color="auto"/>
              <w:right w:val="single" w:sz="4" w:space="0" w:color="auto"/>
            </w:tcBorders>
            <w:vAlign w:val="center"/>
          </w:tcPr>
          <w:p w14:paraId="33667CC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687" w:type="dxa"/>
            <w:tcBorders>
              <w:top w:val="single" w:sz="4" w:space="0" w:color="auto"/>
              <w:left w:val="nil"/>
              <w:bottom w:val="single" w:sz="4" w:space="0" w:color="auto"/>
              <w:right w:val="single" w:sz="4" w:space="0" w:color="auto"/>
            </w:tcBorders>
            <w:vAlign w:val="center"/>
          </w:tcPr>
          <w:p w14:paraId="7DCD45D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1B4CF825" w14:textId="77777777" w:rsidTr="005770F2">
        <w:trPr>
          <w:trHeight w:val="2274"/>
          <w:jc w:val="center"/>
        </w:trPr>
        <w:tc>
          <w:tcPr>
            <w:tcW w:w="904" w:type="dxa"/>
            <w:vMerge/>
            <w:tcBorders>
              <w:top w:val="nil"/>
              <w:left w:val="single" w:sz="4" w:space="0" w:color="auto"/>
              <w:bottom w:val="single" w:sz="4" w:space="0" w:color="000000"/>
              <w:right w:val="single" w:sz="4" w:space="0" w:color="auto"/>
            </w:tcBorders>
            <w:vAlign w:val="center"/>
          </w:tcPr>
          <w:p w14:paraId="1F346E63"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397B7EEB"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51C0C4A1"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汽修、印刷、加油站等行业落实《挥发性有机物无组织排放控制标准》（GB 37822-2019）；对于低于15m的低矮排放口进行集中整治；加强VOCs物料储存、转移和输送、工艺过程、设备与管线组件等VOCs无组织废气收集与处理监管。VOCs质量占比大于等于10%的含VOCs产品使用过程应在密闭空间操作，无法进行密闭的应采取局部气体收集措施。</w:t>
            </w:r>
          </w:p>
        </w:tc>
        <w:tc>
          <w:tcPr>
            <w:tcW w:w="1417" w:type="dxa"/>
            <w:tcBorders>
              <w:top w:val="nil"/>
              <w:left w:val="nil"/>
              <w:bottom w:val="single" w:sz="4" w:space="0" w:color="auto"/>
              <w:right w:val="single" w:sz="4" w:space="0" w:color="auto"/>
            </w:tcBorders>
            <w:vAlign w:val="center"/>
          </w:tcPr>
          <w:p w14:paraId="6B44245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3033CF6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687" w:type="dxa"/>
            <w:tcBorders>
              <w:top w:val="nil"/>
              <w:left w:val="nil"/>
              <w:bottom w:val="single" w:sz="4" w:space="0" w:color="auto"/>
              <w:right w:val="single" w:sz="4" w:space="0" w:color="auto"/>
            </w:tcBorders>
            <w:vAlign w:val="center"/>
          </w:tcPr>
          <w:p w14:paraId="4EA7ED7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74C4166A" w14:textId="77777777" w:rsidTr="005770F2">
        <w:trPr>
          <w:trHeight w:val="562"/>
          <w:jc w:val="center"/>
        </w:trPr>
        <w:tc>
          <w:tcPr>
            <w:tcW w:w="14885" w:type="dxa"/>
            <w:gridSpan w:val="6"/>
            <w:tcBorders>
              <w:top w:val="single" w:sz="4" w:space="0" w:color="auto"/>
              <w:left w:val="single" w:sz="4" w:space="0" w:color="auto"/>
              <w:bottom w:val="single" w:sz="4" w:space="0" w:color="auto"/>
              <w:right w:val="single" w:sz="4" w:space="0" w:color="000000"/>
            </w:tcBorders>
            <w:vAlign w:val="center"/>
          </w:tcPr>
          <w:p w14:paraId="72D87316" w14:textId="77777777" w:rsidR="0042384E" w:rsidRPr="008B5325" w:rsidRDefault="0042384E" w:rsidP="00121691">
            <w:pPr>
              <w:widowControl/>
              <w:jc w:val="center"/>
              <w:rPr>
                <w:rFonts w:ascii="黑体" w:eastAsia="黑体" w:hAnsi="黑体" w:cs="Times New Roman"/>
                <w:kern w:val="0"/>
                <w:sz w:val="24"/>
                <w:szCs w:val="20"/>
              </w:rPr>
            </w:pPr>
            <w:r w:rsidRPr="008B5325">
              <w:rPr>
                <w:rFonts w:ascii="黑体" w:eastAsia="黑体" w:hAnsi="黑体" w:cs="Times New Roman"/>
                <w:kern w:val="0"/>
                <w:sz w:val="24"/>
                <w:szCs w:val="20"/>
              </w:rPr>
              <w:t>三、实施氮氧化物（NOx）减排专项行动</w:t>
            </w:r>
          </w:p>
        </w:tc>
      </w:tr>
      <w:tr w:rsidR="0042384E" w:rsidRPr="0042384E" w14:paraId="6523FD7D" w14:textId="77777777" w:rsidTr="005770F2">
        <w:trPr>
          <w:trHeight w:val="1379"/>
          <w:jc w:val="center"/>
        </w:trPr>
        <w:tc>
          <w:tcPr>
            <w:tcW w:w="904" w:type="dxa"/>
            <w:vMerge w:val="restart"/>
            <w:tcBorders>
              <w:top w:val="nil"/>
              <w:left w:val="single" w:sz="4" w:space="0" w:color="auto"/>
              <w:bottom w:val="single" w:sz="4" w:space="0" w:color="000000"/>
              <w:right w:val="single" w:sz="4" w:space="0" w:color="auto"/>
            </w:tcBorders>
            <w:vAlign w:val="center"/>
          </w:tcPr>
          <w:p w14:paraId="219CD16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14</w:t>
            </w:r>
          </w:p>
        </w:tc>
        <w:tc>
          <w:tcPr>
            <w:tcW w:w="1223" w:type="dxa"/>
            <w:vMerge w:val="restart"/>
            <w:tcBorders>
              <w:top w:val="nil"/>
              <w:left w:val="single" w:sz="4" w:space="0" w:color="auto"/>
              <w:bottom w:val="single" w:sz="4" w:space="0" w:color="000000"/>
              <w:right w:val="single" w:sz="4" w:space="0" w:color="auto"/>
            </w:tcBorders>
            <w:vAlign w:val="center"/>
          </w:tcPr>
          <w:p w14:paraId="181B1240"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削减</w:t>
            </w:r>
            <w:proofErr w:type="gramStart"/>
            <w:r w:rsidRPr="00D9299B">
              <w:rPr>
                <w:rFonts w:ascii="仿宋_GB2312" w:eastAsia="仿宋_GB2312" w:hAnsi="Times New Roman" w:cs="Times New Roman"/>
                <w:kern w:val="0"/>
                <w:sz w:val="24"/>
                <w:szCs w:val="20"/>
              </w:rPr>
              <w:t>固定源</w:t>
            </w:r>
            <w:proofErr w:type="gramEnd"/>
            <w:r w:rsidRPr="00D9299B">
              <w:rPr>
                <w:rFonts w:ascii="仿宋_GB2312" w:eastAsia="仿宋_GB2312" w:hAnsi="Times New Roman" w:cs="Times New Roman"/>
                <w:kern w:val="0"/>
                <w:sz w:val="24"/>
                <w:szCs w:val="20"/>
              </w:rPr>
              <w:t>NOx排放量</w:t>
            </w:r>
          </w:p>
        </w:tc>
        <w:tc>
          <w:tcPr>
            <w:tcW w:w="6657" w:type="dxa"/>
            <w:tcBorders>
              <w:top w:val="nil"/>
              <w:left w:val="nil"/>
              <w:bottom w:val="single" w:sz="4" w:space="0" w:color="auto"/>
              <w:right w:val="single" w:sz="4" w:space="0" w:color="auto"/>
            </w:tcBorders>
            <w:vAlign w:val="center"/>
          </w:tcPr>
          <w:p w14:paraId="6197D7F2"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健全清洁取暖设备的运维服务机制，严厉打击固定经营场所无照经营燃煤行为，严厉打击经营性企业非法使用、销售燃煤行为，依法查处公共场所流动商贩使用燃煤无照经营行为，严防散煤复烧，巩固“无煤化”成果。</w:t>
            </w:r>
          </w:p>
        </w:tc>
        <w:tc>
          <w:tcPr>
            <w:tcW w:w="1417" w:type="dxa"/>
            <w:tcBorders>
              <w:top w:val="nil"/>
              <w:left w:val="nil"/>
              <w:bottom w:val="single" w:sz="4" w:space="0" w:color="auto"/>
              <w:right w:val="single" w:sz="4" w:space="0" w:color="auto"/>
            </w:tcBorders>
            <w:vAlign w:val="center"/>
          </w:tcPr>
          <w:p w14:paraId="19444FAF"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6CB1AE36" w14:textId="77777777" w:rsidR="0042384E" w:rsidRPr="00D9299B" w:rsidRDefault="0042384E" w:rsidP="008B5325">
            <w:pPr>
              <w:spacing w:line="34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r w:rsidRPr="00D9299B">
              <w:rPr>
                <w:rFonts w:ascii="仿宋_GB2312" w:eastAsia="仿宋_GB2312" w:hAnsi="Times New Roman" w:cs="Times New Roman"/>
                <w:kern w:val="0"/>
                <w:sz w:val="24"/>
                <w:szCs w:val="20"/>
              </w:rPr>
              <w:br/>
              <w:t>区民政局</w:t>
            </w:r>
            <w:r w:rsidRPr="00D9299B">
              <w:rPr>
                <w:rFonts w:ascii="仿宋_GB2312" w:eastAsia="仿宋_GB2312" w:hAnsi="Times New Roman" w:cs="Times New Roman"/>
                <w:kern w:val="0"/>
                <w:sz w:val="24"/>
                <w:szCs w:val="20"/>
              </w:rPr>
              <w:br/>
              <w:t>区市场监管局</w:t>
            </w:r>
            <w:r w:rsidRPr="00D9299B">
              <w:rPr>
                <w:rFonts w:ascii="仿宋_GB2312" w:eastAsia="仿宋_GB2312" w:hAnsi="Times New Roman" w:cs="Times New Roman"/>
                <w:kern w:val="0"/>
                <w:sz w:val="24"/>
                <w:szCs w:val="20"/>
              </w:rPr>
              <w:br/>
              <w:t>区生态环境局</w:t>
            </w:r>
            <w:r w:rsidRPr="00D9299B">
              <w:rPr>
                <w:rFonts w:ascii="仿宋_GB2312" w:eastAsia="仿宋_GB2312" w:hAnsi="Times New Roman" w:cs="Times New Roman"/>
                <w:kern w:val="0"/>
                <w:sz w:val="24"/>
                <w:szCs w:val="20"/>
              </w:rPr>
              <w:br/>
              <w:t>各街乡</w:t>
            </w:r>
          </w:p>
        </w:tc>
        <w:tc>
          <w:tcPr>
            <w:tcW w:w="2687" w:type="dxa"/>
            <w:tcBorders>
              <w:top w:val="nil"/>
              <w:left w:val="nil"/>
              <w:bottom w:val="single" w:sz="4" w:space="0" w:color="auto"/>
              <w:right w:val="single" w:sz="4" w:space="0" w:color="auto"/>
            </w:tcBorders>
            <w:vAlign w:val="center"/>
          </w:tcPr>
          <w:p w14:paraId="77752BF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p>
        </w:tc>
      </w:tr>
      <w:tr w:rsidR="0042384E" w:rsidRPr="0042384E" w14:paraId="0CDE1778" w14:textId="77777777" w:rsidTr="005770F2">
        <w:trPr>
          <w:trHeight w:val="838"/>
          <w:jc w:val="center"/>
        </w:trPr>
        <w:tc>
          <w:tcPr>
            <w:tcW w:w="904" w:type="dxa"/>
            <w:vMerge/>
            <w:tcBorders>
              <w:top w:val="nil"/>
              <w:left w:val="single" w:sz="4" w:space="0" w:color="auto"/>
              <w:bottom w:val="single" w:sz="4" w:space="0" w:color="000000"/>
              <w:right w:val="single" w:sz="4" w:space="0" w:color="auto"/>
            </w:tcBorders>
            <w:vAlign w:val="center"/>
          </w:tcPr>
          <w:p w14:paraId="30C09A2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67E57ECF"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6A3ECC73"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根据“电力改造优先、并入城市热网优先”原则，按照2年完成的进度安排，2023年完成2家燃油锅炉清洁能源改造工程。</w:t>
            </w:r>
          </w:p>
        </w:tc>
        <w:tc>
          <w:tcPr>
            <w:tcW w:w="1417" w:type="dxa"/>
            <w:tcBorders>
              <w:top w:val="nil"/>
              <w:left w:val="nil"/>
              <w:bottom w:val="single" w:sz="4" w:space="0" w:color="auto"/>
              <w:right w:val="single" w:sz="4" w:space="0" w:color="auto"/>
            </w:tcBorders>
            <w:vAlign w:val="center"/>
          </w:tcPr>
          <w:p w14:paraId="06363E4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按时间</w:t>
            </w:r>
          </w:p>
          <w:p w14:paraId="6A00163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节点完成</w:t>
            </w:r>
          </w:p>
        </w:tc>
        <w:tc>
          <w:tcPr>
            <w:tcW w:w="1997" w:type="dxa"/>
            <w:tcBorders>
              <w:top w:val="nil"/>
              <w:left w:val="nil"/>
              <w:bottom w:val="single" w:sz="4" w:space="0" w:color="auto"/>
              <w:right w:val="single" w:sz="4" w:space="0" w:color="auto"/>
            </w:tcBorders>
            <w:vAlign w:val="center"/>
          </w:tcPr>
          <w:p w14:paraId="20610F74" w14:textId="77777777" w:rsidR="0042384E" w:rsidRPr="00D9299B" w:rsidRDefault="00D9299B" w:rsidP="008B5325">
            <w:pPr>
              <w:spacing w:line="34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r w:rsidR="0042384E" w:rsidRPr="00D9299B">
              <w:rPr>
                <w:rFonts w:ascii="仿宋_GB2312" w:eastAsia="仿宋_GB2312" w:hAnsi="Times New Roman" w:cs="Times New Roman"/>
                <w:kern w:val="0"/>
                <w:sz w:val="24"/>
                <w:szCs w:val="20"/>
              </w:rPr>
              <w:br/>
              <w:t>区生态环境局</w:t>
            </w:r>
            <w:r w:rsidR="0042384E" w:rsidRPr="00D9299B">
              <w:rPr>
                <w:rFonts w:ascii="仿宋_GB2312" w:eastAsia="仿宋_GB2312" w:hAnsi="Times New Roman" w:cs="Times New Roman"/>
                <w:kern w:val="0"/>
                <w:sz w:val="24"/>
                <w:szCs w:val="20"/>
              </w:rPr>
              <w:br/>
              <w:t>区财政局</w:t>
            </w:r>
            <w:r w:rsidR="0042384E" w:rsidRPr="00D9299B">
              <w:rPr>
                <w:rFonts w:ascii="仿宋_GB2312" w:eastAsia="仿宋_GB2312" w:hAnsi="Times New Roman" w:cs="Times New Roman"/>
                <w:kern w:val="0"/>
                <w:sz w:val="24"/>
                <w:szCs w:val="20"/>
              </w:rPr>
              <w:br/>
            </w:r>
            <w:r w:rsidR="0042384E" w:rsidRPr="00D9299B">
              <w:rPr>
                <w:rFonts w:ascii="仿宋_GB2312" w:eastAsia="仿宋_GB2312" w:hAnsi="Times New Roman" w:cs="Times New Roman" w:hint="eastAsia"/>
                <w:kern w:val="0"/>
                <w:sz w:val="24"/>
                <w:szCs w:val="20"/>
              </w:rPr>
              <w:t>区发展改革委</w:t>
            </w:r>
          </w:p>
        </w:tc>
        <w:tc>
          <w:tcPr>
            <w:tcW w:w="2687" w:type="dxa"/>
            <w:tcBorders>
              <w:top w:val="nil"/>
              <w:left w:val="nil"/>
              <w:bottom w:val="single" w:sz="4" w:space="0" w:color="auto"/>
              <w:right w:val="single" w:sz="4" w:space="0" w:color="auto"/>
            </w:tcBorders>
            <w:vAlign w:val="center"/>
          </w:tcPr>
          <w:p w14:paraId="469A95F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14:paraId="3377900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区市场监管局</w:t>
            </w:r>
          </w:p>
        </w:tc>
      </w:tr>
      <w:tr w:rsidR="0042384E" w:rsidRPr="0042384E" w14:paraId="74B60D7A" w14:textId="77777777" w:rsidTr="005770F2">
        <w:trPr>
          <w:trHeight w:val="1151"/>
          <w:jc w:val="center"/>
        </w:trPr>
        <w:tc>
          <w:tcPr>
            <w:tcW w:w="904" w:type="dxa"/>
            <w:vMerge w:val="restart"/>
            <w:tcBorders>
              <w:top w:val="nil"/>
              <w:left w:val="single" w:sz="4" w:space="0" w:color="auto"/>
              <w:bottom w:val="single" w:sz="4" w:space="0" w:color="000000"/>
              <w:right w:val="single" w:sz="4" w:space="0" w:color="auto"/>
            </w:tcBorders>
            <w:vAlign w:val="center"/>
          </w:tcPr>
          <w:p w14:paraId="3F371AC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15</w:t>
            </w:r>
          </w:p>
        </w:tc>
        <w:tc>
          <w:tcPr>
            <w:tcW w:w="1223" w:type="dxa"/>
            <w:vMerge w:val="restart"/>
            <w:tcBorders>
              <w:top w:val="nil"/>
              <w:left w:val="single" w:sz="4" w:space="0" w:color="auto"/>
              <w:bottom w:val="single" w:sz="4" w:space="0" w:color="000000"/>
              <w:right w:val="single" w:sz="4" w:space="0" w:color="auto"/>
            </w:tcBorders>
            <w:vAlign w:val="center"/>
          </w:tcPr>
          <w:p w14:paraId="400B295F"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推动机动车清洁化</w:t>
            </w:r>
          </w:p>
        </w:tc>
        <w:tc>
          <w:tcPr>
            <w:tcW w:w="6657" w:type="dxa"/>
            <w:tcBorders>
              <w:top w:val="nil"/>
              <w:left w:val="nil"/>
              <w:bottom w:val="single" w:sz="4" w:space="0" w:color="auto"/>
              <w:right w:val="single" w:sz="4" w:space="0" w:color="auto"/>
            </w:tcBorders>
            <w:vAlign w:val="center"/>
          </w:tcPr>
          <w:p w14:paraId="073EFCA1"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主动开展政策解读，实施政策宣传与落实，鼓励引导商超、快递等轻型物流配送车辆清洁化，新增和更新的商超、快递等轻型物流配送车辆中，纯电动或氢燃料电池</w:t>
            </w:r>
            <w:proofErr w:type="gramStart"/>
            <w:r w:rsidRPr="00F5359C">
              <w:rPr>
                <w:rFonts w:ascii="仿宋_GB2312" w:eastAsia="仿宋_GB2312" w:hAnsi="Times New Roman" w:cs="Times New Roman" w:hint="eastAsia"/>
                <w:kern w:val="0"/>
                <w:sz w:val="24"/>
                <w:szCs w:val="20"/>
              </w:rPr>
              <w:t>车达到</w:t>
            </w:r>
            <w:proofErr w:type="gramEnd"/>
            <w:r w:rsidRPr="00F5359C">
              <w:rPr>
                <w:rFonts w:ascii="仿宋_GB2312" w:eastAsia="仿宋_GB2312" w:hAnsi="Times New Roman" w:cs="Times New Roman" w:hint="eastAsia"/>
                <w:kern w:val="0"/>
                <w:sz w:val="24"/>
                <w:szCs w:val="20"/>
              </w:rPr>
              <w:t>80%。</w:t>
            </w:r>
          </w:p>
        </w:tc>
        <w:tc>
          <w:tcPr>
            <w:tcW w:w="1417" w:type="dxa"/>
            <w:tcBorders>
              <w:top w:val="nil"/>
              <w:left w:val="nil"/>
              <w:bottom w:val="single" w:sz="4" w:space="0" w:color="auto"/>
              <w:right w:val="single" w:sz="4" w:space="0" w:color="auto"/>
            </w:tcBorders>
            <w:vAlign w:val="center"/>
          </w:tcPr>
          <w:p w14:paraId="166E5B2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22AC60AE" w14:textId="77777777" w:rsidR="00C12DD0"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市交通委朝阳运输管理分局</w:t>
            </w:r>
          </w:p>
          <w:p w14:paraId="4A05C7C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区商务局</w:t>
            </w:r>
          </w:p>
          <w:p w14:paraId="5ACF067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东区邮政管理局</w:t>
            </w:r>
          </w:p>
          <w:p w14:paraId="533730B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687" w:type="dxa"/>
            <w:tcBorders>
              <w:top w:val="nil"/>
              <w:left w:val="nil"/>
              <w:bottom w:val="single" w:sz="4" w:space="0" w:color="auto"/>
              <w:right w:val="single" w:sz="4" w:space="0" w:color="auto"/>
            </w:tcBorders>
            <w:vAlign w:val="center"/>
          </w:tcPr>
          <w:p w14:paraId="075576A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202CE119" w14:textId="77777777" w:rsidTr="005770F2">
        <w:trPr>
          <w:trHeight w:val="2343"/>
          <w:jc w:val="center"/>
        </w:trPr>
        <w:tc>
          <w:tcPr>
            <w:tcW w:w="904" w:type="dxa"/>
            <w:vMerge/>
            <w:tcBorders>
              <w:top w:val="nil"/>
              <w:left w:val="single" w:sz="4" w:space="0" w:color="auto"/>
              <w:bottom w:val="single" w:sz="4" w:space="0" w:color="000000"/>
              <w:right w:val="single" w:sz="4" w:space="0" w:color="auto"/>
            </w:tcBorders>
            <w:vAlign w:val="center"/>
          </w:tcPr>
          <w:p w14:paraId="07300A98"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591313B4"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4BE7B9DB"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新增和更新的4.5吨以下环卫车为纯电动或氢燃料电池车，新增和更新4.5吨以上环卫车中，纯电动或氢燃料电池车比例达到60%。到2023年底，轻型</w:t>
            </w:r>
            <w:proofErr w:type="gramStart"/>
            <w:r w:rsidRPr="00F5359C">
              <w:rPr>
                <w:rFonts w:ascii="仿宋_GB2312" w:eastAsia="仿宋_GB2312" w:hAnsi="Times New Roman" w:cs="Times New Roman" w:hint="eastAsia"/>
                <w:kern w:val="0"/>
                <w:sz w:val="24"/>
                <w:szCs w:val="20"/>
              </w:rPr>
              <w:t>环卫车纯电动</w:t>
            </w:r>
            <w:proofErr w:type="gramEnd"/>
            <w:r w:rsidRPr="00F5359C">
              <w:rPr>
                <w:rFonts w:ascii="仿宋_GB2312" w:eastAsia="仿宋_GB2312" w:hAnsi="Times New Roman" w:cs="Times New Roman" w:hint="eastAsia"/>
                <w:kern w:val="0"/>
                <w:sz w:val="24"/>
                <w:szCs w:val="20"/>
              </w:rPr>
              <w:t>或氢燃料电池车比例达到朝阳区“十四五”规划的“时间过半，任务过半”的目标要求。</w:t>
            </w:r>
          </w:p>
        </w:tc>
        <w:tc>
          <w:tcPr>
            <w:tcW w:w="1417" w:type="dxa"/>
            <w:tcBorders>
              <w:top w:val="nil"/>
              <w:left w:val="nil"/>
              <w:bottom w:val="single" w:sz="4" w:space="0" w:color="auto"/>
              <w:right w:val="single" w:sz="4" w:space="0" w:color="auto"/>
            </w:tcBorders>
            <w:vAlign w:val="center"/>
          </w:tcPr>
          <w:p w14:paraId="13D1DBC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74E842BE" w14:textId="77777777" w:rsidR="0042384E" w:rsidRPr="00D9299B" w:rsidRDefault="00D9299B"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r w:rsidR="0042384E" w:rsidRPr="00D9299B">
              <w:rPr>
                <w:rFonts w:ascii="仿宋_GB2312" w:eastAsia="仿宋_GB2312" w:hAnsi="Times New Roman" w:cs="Times New Roman"/>
                <w:kern w:val="0"/>
                <w:sz w:val="24"/>
                <w:szCs w:val="20"/>
              </w:rPr>
              <w:br/>
              <w:t>区环卫中心</w:t>
            </w:r>
          </w:p>
        </w:tc>
        <w:tc>
          <w:tcPr>
            <w:tcW w:w="2687" w:type="dxa"/>
            <w:tcBorders>
              <w:top w:val="nil"/>
              <w:left w:val="nil"/>
              <w:bottom w:val="single" w:sz="4" w:space="0" w:color="auto"/>
              <w:right w:val="single" w:sz="4" w:space="0" w:color="auto"/>
            </w:tcBorders>
            <w:vAlign w:val="center"/>
          </w:tcPr>
          <w:p w14:paraId="0D5565B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r>
      <w:tr w:rsidR="0042384E" w:rsidRPr="0042384E" w14:paraId="2F8A1C96" w14:textId="77777777" w:rsidTr="005770F2">
        <w:trPr>
          <w:trHeight w:val="1052"/>
          <w:jc w:val="center"/>
        </w:trPr>
        <w:tc>
          <w:tcPr>
            <w:tcW w:w="904" w:type="dxa"/>
            <w:vMerge/>
            <w:tcBorders>
              <w:top w:val="nil"/>
              <w:left w:val="single" w:sz="4" w:space="0" w:color="auto"/>
              <w:bottom w:val="single" w:sz="4" w:space="0" w:color="000000"/>
              <w:right w:val="single" w:sz="4" w:space="0" w:color="auto"/>
            </w:tcBorders>
            <w:vAlign w:val="center"/>
          </w:tcPr>
          <w:p w14:paraId="74C442F6"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2849D121"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32E898E9"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新增和更新的4.5吨以下邮政车（不含机要通信车）为纯电动或氢燃料电池车，到2023年底，纯电动或氢燃料电池车比例达到50%。</w:t>
            </w:r>
          </w:p>
        </w:tc>
        <w:tc>
          <w:tcPr>
            <w:tcW w:w="1417" w:type="dxa"/>
            <w:tcBorders>
              <w:top w:val="nil"/>
              <w:left w:val="nil"/>
              <w:bottom w:val="single" w:sz="4" w:space="0" w:color="auto"/>
              <w:right w:val="single" w:sz="4" w:space="0" w:color="auto"/>
            </w:tcBorders>
            <w:vAlign w:val="center"/>
          </w:tcPr>
          <w:p w14:paraId="203EE5C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2801F9E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东区邮政管理局</w:t>
            </w:r>
          </w:p>
        </w:tc>
        <w:tc>
          <w:tcPr>
            <w:tcW w:w="2687" w:type="dxa"/>
            <w:tcBorders>
              <w:top w:val="nil"/>
              <w:left w:val="nil"/>
              <w:bottom w:val="single" w:sz="4" w:space="0" w:color="auto"/>
              <w:right w:val="single" w:sz="4" w:space="0" w:color="auto"/>
            </w:tcBorders>
            <w:vAlign w:val="center"/>
          </w:tcPr>
          <w:p w14:paraId="6EDD015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3C937324" w14:textId="77777777" w:rsidTr="005770F2">
        <w:trPr>
          <w:trHeight w:val="678"/>
          <w:jc w:val="center"/>
        </w:trPr>
        <w:tc>
          <w:tcPr>
            <w:tcW w:w="904" w:type="dxa"/>
            <w:vMerge/>
            <w:tcBorders>
              <w:top w:val="nil"/>
              <w:left w:val="single" w:sz="4" w:space="0" w:color="auto"/>
              <w:bottom w:val="single" w:sz="4" w:space="0" w:color="auto"/>
              <w:right w:val="single" w:sz="4" w:space="0" w:color="auto"/>
            </w:tcBorders>
            <w:vAlign w:val="center"/>
          </w:tcPr>
          <w:p w14:paraId="60776B33"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nil"/>
              <w:left w:val="single" w:sz="4" w:space="0" w:color="auto"/>
              <w:bottom w:val="single" w:sz="4" w:space="0" w:color="auto"/>
              <w:right w:val="single" w:sz="4" w:space="0" w:color="auto"/>
            </w:tcBorders>
            <w:vAlign w:val="center"/>
          </w:tcPr>
          <w:p w14:paraId="60587305"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3C416B72"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北京市经济激励、优先通行等交通管理政策，疏堵结合，加快推进国四排放标准营运柴油货车淘汰，轻微型货车电动化。落实北京市新能源物流配送车辆优先通行的政策，进一步严格申请办理货车通行证的新能源化及联网要求，优先保障纯电动和</w:t>
            </w:r>
            <w:proofErr w:type="gramStart"/>
            <w:r w:rsidRPr="00F5359C">
              <w:rPr>
                <w:rFonts w:ascii="仿宋_GB2312" w:eastAsia="仿宋_GB2312" w:hAnsi="Times New Roman" w:cs="Times New Roman" w:hint="eastAsia"/>
                <w:kern w:val="0"/>
                <w:sz w:val="24"/>
                <w:szCs w:val="20"/>
              </w:rPr>
              <w:t>氢燃料电池</w:t>
            </w:r>
            <w:proofErr w:type="gramEnd"/>
            <w:r w:rsidRPr="00F5359C">
              <w:rPr>
                <w:rFonts w:ascii="仿宋_GB2312" w:eastAsia="仿宋_GB2312" w:hAnsi="Times New Roman" w:cs="Times New Roman" w:hint="eastAsia"/>
                <w:kern w:val="0"/>
                <w:sz w:val="24"/>
                <w:szCs w:val="20"/>
              </w:rPr>
              <w:t>车辆申报。</w:t>
            </w:r>
          </w:p>
        </w:tc>
        <w:tc>
          <w:tcPr>
            <w:tcW w:w="1417" w:type="dxa"/>
            <w:tcBorders>
              <w:top w:val="nil"/>
              <w:left w:val="nil"/>
              <w:bottom w:val="single" w:sz="4" w:space="0" w:color="auto"/>
              <w:right w:val="single" w:sz="4" w:space="0" w:color="auto"/>
            </w:tcBorders>
            <w:vAlign w:val="center"/>
          </w:tcPr>
          <w:p w14:paraId="34C3CC1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按时间</w:t>
            </w:r>
          </w:p>
          <w:p w14:paraId="5679090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节点完成</w:t>
            </w:r>
          </w:p>
        </w:tc>
        <w:tc>
          <w:tcPr>
            <w:tcW w:w="1997" w:type="dxa"/>
            <w:tcBorders>
              <w:top w:val="nil"/>
              <w:left w:val="nil"/>
              <w:bottom w:val="single" w:sz="4" w:space="0" w:color="auto"/>
              <w:right w:val="single" w:sz="4" w:space="0" w:color="auto"/>
            </w:tcBorders>
            <w:vAlign w:val="center"/>
          </w:tcPr>
          <w:p w14:paraId="7C5C7C1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区交通委</w:t>
            </w:r>
          </w:p>
        </w:tc>
        <w:tc>
          <w:tcPr>
            <w:tcW w:w="2687" w:type="dxa"/>
            <w:tcBorders>
              <w:top w:val="nil"/>
              <w:left w:val="nil"/>
              <w:bottom w:val="single" w:sz="4" w:space="0" w:color="auto"/>
              <w:right w:val="single" w:sz="4" w:space="0" w:color="auto"/>
            </w:tcBorders>
            <w:vAlign w:val="center"/>
          </w:tcPr>
          <w:p w14:paraId="0310F4F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朝阳交通支队</w:t>
            </w:r>
            <w:r w:rsidRPr="00D9299B">
              <w:rPr>
                <w:rFonts w:ascii="仿宋_GB2312" w:eastAsia="仿宋_GB2312" w:hAnsi="Times New Roman" w:cs="Times New Roman"/>
                <w:kern w:val="0"/>
                <w:sz w:val="24"/>
                <w:szCs w:val="20"/>
              </w:rPr>
              <w:br/>
              <w:t>区商务局</w:t>
            </w:r>
            <w:r w:rsidRPr="00D9299B">
              <w:rPr>
                <w:rFonts w:ascii="仿宋_GB2312" w:eastAsia="仿宋_GB2312" w:hAnsi="Times New Roman" w:cs="Times New Roman"/>
                <w:kern w:val="0"/>
                <w:sz w:val="24"/>
                <w:szCs w:val="20"/>
              </w:rPr>
              <w:br/>
              <w:t>区生态环境局</w:t>
            </w:r>
            <w:r w:rsidRPr="00D9299B">
              <w:rPr>
                <w:rFonts w:ascii="仿宋_GB2312" w:eastAsia="仿宋_GB2312" w:hAnsi="Times New Roman" w:cs="Times New Roman"/>
                <w:kern w:val="0"/>
                <w:sz w:val="24"/>
                <w:szCs w:val="20"/>
              </w:rPr>
              <w:br/>
              <w:t>区财政局</w:t>
            </w:r>
          </w:p>
        </w:tc>
      </w:tr>
      <w:tr w:rsidR="0042384E" w:rsidRPr="0042384E" w14:paraId="52FCD8BE" w14:textId="77777777" w:rsidTr="005770F2">
        <w:trPr>
          <w:trHeight w:val="3565"/>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14:paraId="7FB4EEC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16</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5B38B902"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非道路移动机械综合治理</w:t>
            </w:r>
          </w:p>
        </w:tc>
        <w:tc>
          <w:tcPr>
            <w:tcW w:w="6657" w:type="dxa"/>
            <w:tcBorders>
              <w:top w:val="nil"/>
              <w:left w:val="nil"/>
              <w:bottom w:val="single" w:sz="4" w:space="0" w:color="auto"/>
              <w:right w:val="single" w:sz="4" w:space="0" w:color="auto"/>
            </w:tcBorders>
            <w:vAlign w:val="center"/>
          </w:tcPr>
          <w:p w14:paraId="2A1E5978"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严格实施国四非道路移动机械排放标准。</w:t>
            </w:r>
            <w:r w:rsidRPr="00F5359C">
              <w:rPr>
                <w:rFonts w:ascii="仿宋_GB2312" w:eastAsia="仿宋_GB2312" w:hAnsi="Times New Roman" w:cs="Times New Roman" w:hint="eastAsia"/>
                <w:kern w:val="0"/>
                <w:sz w:val="24"/>
                <w:szCs w:val="20"/>
              </w:rPr>
              <w:br/>
              <w:t>住房城乡建设、城市管理、交通、水务、园林绿化、农业农村等部门加强对本行业在用非道路移动机械监管，做好编码登记和进出场使用管理，要求企业使用规范合格油品，保证达标排放；鼓励本行业施工单位优先使用国三及以上排放标准机械，将机械使用情况纳入绿牌工地评定办法；推进行业管理的施工工地优先使用纯电动或氢燃料非道路移动机械，鼓励国二及以下(含x阶段)排放标准非道路移动机械淘汰。政府投资建设项目优先使用国三及以上排放标准和纯电动或氢燃料电池机械。</w:t>
            </w:r>
          </w:p>
        </w:tc>
        <w:tc>
          <w:tcPr>
            <w:tcW w:w="1417" w:type="dxa"/>
            <w:tcBorders>
              <w:top w:val="nil"/>
              <w:left w:val="nil"/>
              <w:bottom w:val="single" w:sz="4" w:space="0" w:color="auto"/>
              <w:right w:val="single" w:sz="4" w:space="0" w:color="auto"/>
            </w:tcBorders>
            <w:vAlign w:val="center"/>
          </w:tcPr>
          <w:p w14:paraId="695B1EF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67BFE9C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t>区农业农村局</w:t>
            </w:r>
            <w:r w:rsidRPr="00D9299B">
              <w:rPr>
                <w:rFonts w:ascii="仿宋_GB2312" w:eastAsia="仿宋_GB2312" w:hAnsi="Times New Roman" w:cs="Times New Roman"/>
                <w:kern w:val="0"/>
                <w:sz w:val="24"/>
                <w:szCs w:val="20"/>
              </w:rPr>
              <w:br/>
              <w:t>区园林</w:t>
            </w:r>
            <w:proofErr w:type="gramStart"/>
            <w:r w:rsidRPr="00D9299B">
              <w:rPr>
                <w:rFonts w:ascii="仿宋_GB2312" w:eastAsia="仿宋_GB2312" w:hAnsi="Times New Roman" w:cs="Times New Roman"/>
                <w:kern w:val="0"/>
                <w:sz w:val="24"/>
                <w:szCs w:val="20"/>
              </w:rPr>
              <w:t>绿化局</w:t>
            </w:r>
            <w:proofErr w:type="gramEnd"/>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区环卫中心</w:t>
            </w:r>
          </w:p>
        </w:tc>
        <w:tc>
          <w:tcPr>
            <w:tcW w:w="2687" w:type="dxa"/>
            <w:tcBorders>
              <w:top w:val="nil"/>
              <w:left w:val="nil"/>
              <w:bottom w:val="single" w:sz="4" w:space="0" w:color="auto"/>
              <w:right w:val="single" w:sz="4" w:space="0" w:color="auto"/>
            </w:tcBorders>
            <w:vAlign w:val="center"/>
          </w:tcPr>
          <w:p w14:paraId="487887C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6D0924A0" w14:textId="77777777" w:rsidTr="005770F2">
        <w:trPr>
          <w:trHeight w:val="4118"/>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4913E4DD"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1B3FC515"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78788573"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推进重点企业、产业园区、物流基地的国四货车、国二及以下(含x阶段)排放标准非道路移动机械淘汰,加速自有及使用的机动车和非道路移动机械电动化。</w:t>
            </w:r>
          </w:p>
          <w:p w14:paraId="42A49047"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加强对非道路移动机械排放、编码登记状况的监督检查。</w:t>
            </w:r>
          </w:p>
          <w:p w14:paraId="3E3FC53E"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依法将使用未经信息编码登记或者不符合排放标准的非道路移动机械的建设单位或者施工单位，记入信用信息记录，并开展行业督导。</w:t>
            </w:r>
          </w:p>
        </w:tc>
        <w:tc>
          <w:tcPr>
            <w:tcW w:w="1417" w:type="dxa"/>
            <w:tcBorders>
              <w:top w:val="nil"/>
              <w:left w:val="nil"/>
              <w:bottom w:val="single" w:sz="4" w:space="0" w:color="auto"/>
              <w:right w:val="single" w:sz="4" w:space="0" w:color="auto"/>
            </w:tcBorders>
            <w:vAlign w:val="center"/>
          </w:tcPr>
          <w:p w14:paraId="2F7EA00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27CD475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市交通委朝阳运输管理分局</w:t>
            </w:r>
            <w:r w:rsidRPr="00D9299B">
              <w:rPr>
                <w:rFonts w:ascii="仿宋_GB2312" w:eastAsia="仿宋_GB2312" w:hAnsi="Times New Roman" w:cs="Times New Roman"/>
                <w:kern w:val="0"/>
                <w:sz w:val="24"/>
                <w:szCs w:val="20"/>
              </w:rPr>
              <w:br/>
              <w:t>区生态环境局</w:t>
            </w:r>
            <w:r w:rsidRPr="00D9299B">
              <w:rPr>
                <w:rFonts w:ascii="仿宋_GB2312" w:eastAsia="仿宋_GB2312" w:hAnsi="Times New Roman" w:cs="Times New Roman"/>
                <w:kern w:val="0"/>
                <w:sz w:val="24"/>
                <w:szCs w:val="20"/>
              </w:rPr>
              <w:br/>
              <w:t>区住房城乡建设委</w:t>
            </w:r>
          </w:p>
        </w:tc>
        <w:tc>
          <w:tcPr>
            <w:tcW w:w="2687" w:type="dxa"/>
            <w:tcBorders>
              <w:top w:val="nil"/>
              <w:left w:val="nil"/>
              <w:bottom w:val="single" w:sz="4" w:space="0" w:color="auto"/>
              <w:right w:val="single" w:sz="4" w:space="0" w:color="auto"/>
            </w:tcBorders>
            <w:vAlign w:val="center"/>
          </w:tcPr>
          <w:p w14:paraId="0935B90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14:paraId="1516B98E" w14:textId="77777777" w:rsidTr="005770F2">
        <w:trPr>
          <w:trHeight w:val="1427"/>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14:paraId="12CF067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17</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2B37ABEB"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强化移动源排放监管</w:t>
            </w:r>
          </w:p>
        </w:tc>
        <w:tc>
          <w:tcPr>
            <w:tcW w:w="6657" w:type="dxa"/>
            <w:tcBorders>
              <w:top w:val="nil"/>
              <w:left w:val="nil"/>
              <w:bottom w:val="single" w:sz="4" w:space="0" w:color="auto"/>
              <w:right w:val="single" w:sz="4" w:space="0" w:color="auto"/>
            </w:tcBorders>
            <w:vAlign w:val="center"/>
          </w:tcPr>
          <w:p w14:paraId="11CB220D"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严格</w:t>
            </w:r>
            <w:proofErr w:type="gramStart"/>
            <w:r w:rsidRPr="00F5359C">
              <w:rPr>
                <w:rFonts w:ascii="仿宋_GB2312" w:eastAsia="仿宋_GB2312" w:hAnsi="Times New Roman" w:cs="Times New Roman" w:hint="eastAsia"/>
                <w:kern w:val="0"/>
                <w:sz w:val="24"/>
                <w:szCs w:val="20"/>
              </w:rPr>
              <w:t>实施国</w:t>
            </w:r>
            <w:proofErr w:type="gramEnd"/>
            <w:r w:rsidRPr="00F5359C">
              <w:rPr>
                <w:rFonts w:ascii="仿宋_GB2312" w:eastAsia="仿宋_GB2312" w:hAnsi="Times New Roman" w:cs="Times New Roman" w:hint="eastAsia"/>
                <w:kern w:val="0"/>
                <w:sz w:val="24"/>
                <w:szCs w:val="20"/>
              </w:rPr>
              <w:t>六b机动车排放标准。生态环境部门做好轻型汽油车新阶段标准实施的宣传引导，公安交管部门做好符合新阶段标准车辆的注册登记工作。</w:t>
            </w:r>
          </w:p>
        </w:tc>
        <w:tc>
          <w:tcPr>
            <w:tcW w:w="1417" w:type="dxa"/>
            <w:tcBorders>
              <w:top w:val="nil"/>
              <w:left w:val="nil"/>
              <w:bottom w:val="single" w:sz="4" w:space="0" w:color="auto"/>
              <w:right w:val="single" w:sz="4" w:space="0" w:color="auto"/>
            </w:tcBorders>
            <w:vAlign w:val="center"/>
          </w:tcPr>
          <w:p w14:paraId="38E611B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长期实施</w:t>
            </w:r>
          </w:p>
        </w:tc>
        <w:tc>
          <w:tcPr>
            <w:tcW w:w="1997" w:type="dxa"/>
            <w:tcBorders>
              <w:top w:val="nil"/>
              <w:left w:val="nil"/>
              <w:bottom w:val="single" w:sz="4" w:space="0" w:color="auto"/>
              <w:right w:val="single" w:sz="4" w:space="0" w:color="auto"/>
            </w:tcBorders>
            <w:vAlign w:val="center"/>
          </w:tcPr>
          <w:p w14:paraId="6D4317EF" w14:textId="77777777" w:rsidR="0042384E" w:rsidRPr="00D9299B" w:rsidRDefault="0042384E" w:rsidP="00D9299B">
            <w:pPr>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41FA265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朝阳交通支队</w:t>
            </w:r>
          </w:p>
        </w:tc>
        <w:tc>
          <w:tcPr>
            <w:tcW w:w="2687" w:type="dxa"/>
            <w:tcBorders>
              <w:top w:val="nil"/>
              <w:left w:val="nil"/>
              <w:bottom w:val="single" w:sz="4" w:space="0" w:color="auto"/>
              <w:right w:val="single" w:sz="4" w:space="0" w:color="auto"/>
            </w:tcBorders>
            <w:vAlign w:val="center"/>
          </w:tcPr>
          <w:p w14:paraId="349D641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5B132DC2" w14:textId="77777777" w:rsidTr="005770F2">
        <w:trPr>
          <w:trHeight w:val="1427"/>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23D92A3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5D357192"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6652D5F6"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全年在重点道路和市内主要道路完成4.75万辆次以上的重型柴油车和重型燃气车人工检查。朝阳交通支队加强对低速货车的路检抽查，加大对摩托车非法上路行驶和非法改装的执法处罚力度。</w:t>
            </w:r>
          </w:p>
        </w:tc>
        <w:tc>
          <w:tcPr>
            <w:tcW w:w="1417" w:type="dxa"/>
            <w:tcBorders>
              <w:top w:val="nil"/>
              <w:left w:val="nil"/>
              <w:bottom w:val="single" w:sz="4" w:space="0" w:color="auto"/>
              <w:right w:val="single" w:sz="4" w:space="0" w:color="auto"/>
            </w:tcBorders>
            <w:vAlign w:val="center"/>
          </w:tcPr>
          <w:p w14:paraId="12E73C1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4BF95CF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朝阳交通支队</w:t>
            </w:r>
            <w:r w:rsidRPr="00D9299B">
              <w:rPr>
                <w:rFonts w:ascii="仿宋_GB2312" w:eastAsia="仿宋_GB2312" w:hAnsi="Times New Roman" w:cs="Times New Roman"/>
                <w:kern w:val="0"/>
                <w:sz w:val="24"/>
                <w:szCs w:val="20"/>
              </w:rPr>
              <w:br/>
              <w:t>区生态环境局</w:t>
            </w:r>
          </w:p>
        </w:tc>
        <w:tc>
          <w:tcPr>
            <w:tcW w:w="2687" w:type="dxa"/>
            <w:tcBorders>
              <w:top w:val="nil"/>
              <w:left w:val="nil"/>
              <w:bottom w:val="single" w:sz="4" w:space="0" w:color="auto"/>
              <w:right w:val="single" w:sz="4" w:space="0" w:color="auto"/>
            </w:tcBorders>
            <w:vAlign w:val="center"/>
          </w:tcPr>
          <w:p w14:paraId="3870D11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r>
      <w:tr w:rsidR="0042384E" w:rsidRPr="0042384E" w14:paraId="14F21185" w14:textId="77777777" w:rsidTr="005770F2">
        <w:trPr>
          <w:trHeight w:val="2438"/>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09CF5EB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73717A41"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636BFF68"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开展机动车检验领域专项整治行动，严惩违法违规行为，加大曝光力度。</w:t>
            </w:r>
            <w:r w:rsidRPr="00F5359C">
              <w:rPr>
                <w:rFonts w:ascii="仿宋_GB2312" w:eastAsia="仿宋_GB2312" w:hAnsi="Times New Roman" w:cs="Times New Roman" w:hint="eastAsia"/>
                <w:kern w:val="0"/>
                <w:sz w:val="24"/>
                <w:szCs w:val="20"/>
              </w:rPr>
              <w:br/>
              <w:t>市场监管、生态环境、公安交管等部门按照职责分工，对机动车检验机构的违法行为及其他不符合规范的行为进行记分。</w:t>
            </w:r>
          </w:p>
        </w:tc>
        <w:tc>
          <w:tcPr>
            <w:tcW w:w="1417" w:type="dxa"/>
            <w:tcBorders>
              <w:top w:val="nil"/>
              <w:left w:val="nil"/>
              <w:bottom w:val="single" w:sz="4" w:space="0" w:color="auto"/>
              <w:right w:val="single" w:sz="4" w:space="0" w:color="auto"/>
            </w:tcBorders>
            <w:vAlign w:val="center"/>
          </w:tcPr>
          <w:p w14:paraId="413212E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390CAEE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区市场监管局</w:t>
            </w:r>
            <w:r w:rsidRPr="00D9299B">
              <w:rPr>
                <w:rFonts w:ascii="仿宋_GB2312" w:eastAsia="仿宋_GB2312" w:hAnsi="Times New Roman" w:cs="Times New Roman"/>
                <w:kern w:val="0"/>
                <w:sz w:val="24"/>
                <w:szCs w:val="20"/>
              </w:rPr>
              <w:br/>
              <w:t>区生态环境局</w:t>
            </w:r>
            <w:r w:rsidRPr="00D9299B">
              <w:rPr>
                <w:rFonts w:ascii="仿宋_GB2312" w:eastAsia="仿宋_GB2312" w:hAnsi="Times New Roman" w:cs="Times New Roman"/>
                <w:kern w:val="0"/>
                <w:sz w:val="24"/>
                <w:szCs w:val="20"/>
              </w:rPr>
              <w:br/>
              <w:t>公安朝阳分局</w:t>
            </w:r>
          </w:p>
        </w:tc>
        <w:tc>
          <w:tcPr>
            <w:tcW w:w="2687" w:type="dxa"/>
            <w:tcBorders>
              <w:top w:val="nil"/>
              <w:left w:val="nil"/>
              <w:bottom w:val="single" w:sz="4" w:space="0" w:color="auto"/>
              <w:right w:val="single" w:sz="4" w:space="0" w:color="auto"/>
            </w:tcBorders>
            <w:vAlign w:val="center"/>
          </w:tcPr>
          <w:p w14:paraId="369F364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760F3F13" w14:textId="77777777" w:rsidTr="005770F2">
        <w:trPr>
          <w:trHeight w:val="1743"/>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14:paraId="2596D8F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18</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270F01D5"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推进运输结构调整工作</w:t>
            </w:r>
          </w:p>
        </w:tc>
        <w:tc>
          <w:tcPr>
            <w:tcW w:w="6657" w:type="dxa"/>
            <w:tcBorders>
              <w:top w:val="nil"/>
              <w:left w:val="nil"/>
              <w:bottom w:val="single" w:sz="4" w:space="0" w:color="auto"/>
              <w:right w:val="single" w:sz="4" w:space="0" w:color="auto"/>
            </w:tcBorders>
            <w:vAlign w:val="center"/>
          </w:tcPr>
          <w:p w14:paraId="05C60A65"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按照北京市要求，配合做好重点大宗货类“公转铁”，货物到发铁路运输比重进一步提高。</w:t>
            </w:r>
          </w:p>
        </w:tc>
        <w:tc>
          <w:tcPr>
            <w:tcW w:w="1417" w:type="dxa"/>
            <w:tcBorders>
              <w:top w:val="nil"/>
              <w:left w:val="nil"/>
              <w:bottom w:val="single" w:sz="4" w:space="0" w:color="auto"/>
              <w:right w:val="single" w:sz="4" w:space="0" w:color="auto"/>
            </w:tcBorders>
            <w:vAlign w:val="center"/>
          </w:tcPr>
          <w:p w14:paraId="1989792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49F9399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区交通委</w:t>
            </w:r>
          </w:p>
        </w:tc>
        <w:tc>
          <w:tcPr>
            <w:tcW w:w="2687" w:type="dxa"/>
            <w:tcBorders>
              <w:top w:val="nil"/>
              <w:left w:val="nil"/>
              <w:bottom w:val="single" w:sz="4" w:space="0" w:color="auto"/>
              <w:right w:val="single" w:sz="4" w:space="0" w:color="auto"/>
            </w:tcBorders>
            <w:vAlign w:val="center"/>
          </w:tcPr>
          <w:p w14:paraId="7924063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2AB4ED9E" w14:textId="77777777" w:rsidTr="005770F2">
        <w:trPr>
          <w:trHeight w:val="1312"/>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41F3A6AD"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3B4E0E8B"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3C90C037"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配合市级部门做好重点企业开展零排放货物运输车队试点，鼓励重点企业等用车单位通过与运输企业（个人）签订合作协议等方式实现清洁运输。</w:t>
            </w:r>
          </w:p>
        </w:tc>
        <w:tc>
          <w:tcPr>
            <w:tcW w:w="1417" w:type="dxa"/>
            <w:tcBorders>
              <w:top w:val="nil"/>
              <w:left w:val="nil"/>
              <w:bottom w:val="single" w:sz="4" w:space="0" w:color="auto"/>
              <w:right w:val="single" w:sz="4" w:space="0" w:color="auto"/>
            </w:tcBorders>
            <w:vAlign w:val="center"/>
          </w:tcPr>
          <w:p w14:paraId="182AD00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3D7B726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tc>
        <w:tc>
          <w:tcPr>
            <w:tcW w:w="2687" w:type="dxa"/>
            <w:tcBorders>
              <w:top w:val="nil"/>
              <w:left w:val="nil"/>
              <w:bottom w:val="single" w:sz="4" w:space="0" w:color="auto"/>
              <w:right w:val="single" w:sz="4" w:space="0" w:color="auto"/>
            </w:tcBorders>
            <w:vAlign w:val="center"/>
          </w:tcPr>
          <w:p w14:paraId="43E1062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tc>
      </w:tr>
      <w:tr w:rsidR="0042384E" w:rsidRPr="0042384E" w14:paraId="4CB4CC26" w14:textId="77777777" w:rsidTr="005770F2">
        <w:trPr>
          <w:trHeight w:val="597"/>
          <w:jc w:val="center"/>
        </w:trPr>
        <w:tc>
          <w:tcPr>
            <w:tcW w:w="14885" w:type="dxa"/>
            <w:gridSpan w:val="6"/>
            <w:tcBorders>
              <w:top w:val="single" w:sz="4" w:space="0" w:color="auto"/>
              <w:left w:val="single" w:sz="4" w:space="0" w:color="auto"/>
              <w:bottom w:val="single" w:sz="4" w:space="0" w:color="auto"/>
              <w:right w:val="single" w:sz="4" w:space="0" w:color="000000"/>
            </w:tcBorders>
            <w:vAlign w:val="center"/>
          </w:tcPr>
          <w:p w14:paraId="7A0C80C4" w14:textId="77777777" w:rsidR="0042384E" w:rsidRPr="00F5359C" w:rsidRDefault="0042384E" w:rsidP="00121691">
            <w:pPr>
              <w:widowControl/>
              <w:jc w:val="center"/>
              <w:rPr>
                <w:rFonts w:ascii="Times New Roman" w:eastAsia="黑体" w:hAnsi="Times New Roman" w:cs="Times New Roman"/>
                <w:kern w:val="0"/>
                <w:sz w:val="24"/>
                <w:szCs w:val="20"/>
              </w:rPr>
            </w:pPr>
            <w:r w:rsidRPr="00F5359C">
              <w:rPr>
                <w:rFonts w:ascii="Times New Roman" w:eastAsia="黑体" w:hAnsi="Times New Roman" w:cs="Times New Roman"/>
                <w:kern w:val="0"/>
                <w:sz w:val="24"/>
                <w:szCs w:val="20"/>
              </w:rPr>
              <w:t>四、提升城市环境精细化管控水平</w:t>
            </w:r>
          </w:p>
        </w:tc>
      </w:tr>
      <w:tr w:rsidR="0042384E" w:rsidRPr="0042384E" w14:paraId="2C1C52CF" w14:textId="77777777" w:rsidTr="005770F2">
        <w:trPr>
          <w:trHeight w:val="1706"/>
          <w:jc w:val="center"/>
        </w:trPr>
        <w:tc>
          <w:tcPr>
            <w:tcW w:w="904" w:type="dxa"/>
            <w:vMerge w:val="restart"/>
            <w:tcBorders>
              <w:top w:val="nil"/>
              <w:left w:val="single" w:sz="4" w:space="0" w:color="auto"/>
              <w:bottom w:val="single" w:sz="4" w:space="0" w:color="000000"/>
              <w:right w:val="single" w:sz="4" w:space="0" w:color="auto"/>
            </w:tcBorders>
            <w:vAlign w:val="center"/>
          </w:tcPr>
          <w:p w14:paraId="4F08ABD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19</w:t>
            </w:r>
          </w:p>
        </w:tc>
        <w:tc>
          <w:tcPr>
            <w:tcW w:w="1223" w:type="dxa"/>
            <w:vMerge w:val="restart"/>
            <w:tcBorders>
              <w:top w:val="nil"/>
              <w:left w:val="single" w:sz="4" w:space="0" w:color="auto"/>
              <w:bottom w:val="single" w:sz="4" w:space="0" w:color="000000"/>
              <w:right w:val="single" w:sz="4" w:space="0" w:color="auto"/>
            </w:tcBorders>
            <w:vAlign w:val="center"/>
          </w:tcPr>
          <w:p w14:paraId="1AB52F60"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严控降尘量</w:t>
            </w:r>
          </w:p>
        </w:tc>
        <w:tc>
          <w:tcPr>
            <w:tcW w:w="6657" w:type="dxa"/>
            <w:tcBorders>
              <w:top w:val="nil"/>
              <w:left w:val="nil"/>
              <w:bottom w:val="single" w:sz="4" w:space="0" w:color="auto"/>
              <w:right w:val="single" w:sz="4" w:space="0" w:color="auto"/>
            </w:tcBorders>
            <w:vAlign w:val="center"/>
          </w:tcPr>
          <w:p w14:paraId="33E7284E" w14:textId="77777777" w:rsidR="0042384E" w:rsidRPr="00F5359C" w:rsidRDefault="0042384E" w:rsidP="00716A2C">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全区降尘量控制在5吨/平方公里</w:t>
            </w:r>
            <w:r w:rsidR="00716A2C" w:rsidRPr="00F5359C">
              <w:rPr>
                <w:rFonts w:ascii="仿宋_GB2312" w:eastAsia="仿宋_GB2312" w:hAnsi="Times New Roman" w:cs="Times New Roman" w:hint="eastAsia"/>
                <w:kern w:val="0"/>
                <w:sz w:val="24"/>
                <w:szCs w:val="20"/>
              </w:rPr>
              <w:t>·</w:t>
            </w:r>
            <w:r w:rsidRPr="00F5359C">
              <w:rPr>
                <w:rFonts w:ascii="仿宋_GB2312" w:eastAsia="仿宋_GB2312" w:hAnsi="Times New Roman" w:cs="Times New Roman" w:hint="eastAsia"/>
                <w:kern w:val="0"/>
                <w:sz w:val="24"/>
                <w:szCs w:val="20"/>
              </w:rPr>
              <w:t>月左右（扣除沙尘影响）。尤其是在3-5月、10-12月大风多发、沙尘天气较多月份，做好裸地、工地扬尘管控工作，力争杜绝本地降尘量排名靠后情况发生。</w:t>
            </w:r>
          </w:p>
        </w:tc>
        <w:tc>
          <w:tcPr>
            <w:tcW w:w="1417" w:type="dxa"/>
            <w:tcBorders>
              <w:top w:val="nil"/>
              <w:left w:val="nil"/>
              <w:bottom w:val="single" w:sz="4" w:space="0" w:color="auto"/>
              <w:right w:val="single" w:sz="4" w:space="0" w:color="auto"/>
            </w:tcBorders>
            <w:vAlign w:val="center"/>
          </w:tcPr>
          <w:p w14:paraId="4601F52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5427AC1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1100F78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p w14:paraId="6D248002" w14:textId="77777777" w:rsidR="0042384E" w:rsidRPr="00D9299B" w:rsidRDefault="00D9299B"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p>
          <w:p w14:paraId="2C4FACA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079EAFE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14:paraId="6DCDE2D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0E8524D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区民政局</w:t>
            </w:r>
          </w:p>
        </w:tc>
        <w:tc>
          <w:tcPr>
            <w:tcW w:w="2687" w:type="dxa"/>
            <w:tcBorders>
              <w:top w:val="nil"/>
              <w:left w:val="nil"/>
              <w:bottom w:val="single" w:sz="4" w:space="0" w:color="auto"/>
              <w:right w:val="single" w:sz="4" w:space="0" w:color="auto"/>
            </w:tcBorders>
            <w:vAlign w:val="center"/>
          </w:tcPr>
          <w:p w14:paraId="24E3C70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区气象局</w:t>
            </w:r>
          </w:p>
          <w:p w14:paraId="5157B08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14:paraId="306CD1F9" w14:textId="77777777" w:rsidTr="005770F2">
        <w:trPr>
          <w:trHeight w:val="829"/>
          <w:jc w:val="center"/>
        </w:trPr>
        <w:tc>
          <w:tcPr>
            <w:tcW w:w="904" w:type="dxa"/>
            <w:vMerge/>
            <w:tcBorders>
              <w:top w:val="nil"/>
              <w:left w:val="single" w:sz="4" w:space="0" w:color="auto"/>
              <w:bottom w:val="single" w:sz="4" w:space="0" w:color="000000"/>
              <w:right w:val="single" w:sz="4" w:space="0" w:color="auto"/>
            </w:tcBorders>
            <w:vAlign w:val="center"/>
          </w:tcPr>
          <w:p w14:paraId="55A19D46"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341B6A9C"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1AD5B6E5" w14:textId="77777777"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对各街乡开展降尘监测点</w:t>
            </w:r>
            <w:proofErr w:type="gramStart"/>
            <w:r w:rsidRPr="00F5359C">
              <w:rPr>
                <w:rFonts w:ascii="仿宋_GB2312" w:eastAsia="仿宋_GB2312" w:hAnsi="Times New Roman" w:cs="Times New Roman" w:hint="eastAsia"/>
                <w:kern w:val="0"/>
                <w:sz w:val="24"/>
                <w:szCs w:val="20"/>
              </w:rPr>
              <w:t>位建设</w:t>
            </w:r>
            <w:proofErr w:type="gramEnd"/>
            <w:r w:rsidRPr="00F5359C">
              <w:rPr>
                <w:rFonts w:ascii="仿宋_GB2312" w:eastAsia="仿宋_GB2312" w:hAnsi="Times New Roman" w:cs="Times New Roman" w:hint="eastAsia"/>
                <w:kern w:val="0"/>
                <w:sz w:val="24"/>
                <w:szCs w:val="20"/>
              </w:rPr>
              <w:t>工作，开展街乡降尘量工作考核。</w:t>
            </w:r>
          </w:p>
        </w:tc>
        <w:tc>
          <w:tcPr>
            <w:tcW w:w="1417" w:type="dxa"/>
            <w:tcBorders>
              <w:top w:val="nil"/>
              <w:left w:val="nil"/>
              <w:bottom w:val="single" w:sz="4" w:space="0" w:color="auto"/>
              <w:right w:val="single" w:sz="4" w:space="0" w:color="auto"/>
            </w:tcBorders>
            <w:vAlign w:val="center"/>
          </w:tcPr>
          <w:p w14:paraId="13D628F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19EE40E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687" w:type="dxa"/>
            <w:tcBorders>
              <w:top w:val="nil"/>
              <w:left w:val="nil"/>
              <w:bottom w:val="single" w:sz="4" w:space="0" w:color="auto"/>
              <w:right w:val="single" w:sz="4" w:space="0" w:color="auto"/>
            </w:tcBorders>
            <w:vAlign w:val="center"/>
          </w:tcPr>
          <w:p w14:paraId="643DC2F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14:paraId="71C1087D" w14:textId="77777777" w:rsidTr="005770F2">
        <w:trPr>
          <w:trHeight w:val="1617"/>
          <w:jc w:val="center"/>
        </w:trPr>
        <w:tc>
          <w:tcPr>
            <w:tcW w:w="904" w:type="dxa"/>
            <w:vMerge/>
            <w:tcBorders>
              <w:top w:val="nil"/>
              <w:left w:val="single" w:sz="4" w:space="0" w:color="auto"/>
              <w:bottom w:val="single" w:sz="4" w:space="0" w:color="000000"/>
              <w:right w:val="single" w:sz="4" w:space="0" w:color="auto"/>
            </w:tcBorders>
            <w:vAlign w:val="center"/>
          </w:tcPr>
          <w:p w14:paraId="59C0144C"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38D79574"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418D67EB" w14:textId="77777777"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定期通报各街乡降尘量、粗颗粒物（TSP）浓度、重点区域道路</w:t>
            </w:r>
            <w:proofErr w:type="gramStart"/>
            <w:r w:rsidRPr="00F5359C">
              <w:rPr>
                <w:rFonts w:ascii="仿宋_GB2312" w:eastAsia="仿宋_GB2312" w:hAnsi="Times New Roman" w:cs="Times New Roman" w:hint="eastAsia"/>
                <w:kern w:val="0"/>
                <w:sz w:val="24"/>
                <w:szCs w:val="20"/>
              </w:rPr>
              <w:t>尘</w:t>
            </w:r>
            <w:proofErr w:type="gramEnd"/>
            <w:r w:rsidRPr="00F5359C">
              <w:rPr>
                <w:rFonts w:ascii="仿宋_GB2312" w:eastAsia="仿宋_GB2312" w:hAnsi="Times New Roman" w:cs="Times New Roman" w:hint="eastAsia"/>
                <w:kern w:val="0"/>
                <w:sz w:val="24"/>
                <w:szCs w:val="20"/>
              </w:rPr>
              <w:t>负荷等排名情况。</w:t>
            </w:r>
            <w:proofErr w:type="gramStart"/>
            <w:r w:rsidRPr="00F5359C">
              <w:rPr>
                <w:rFonts w:ascii="仿宋_GB2312" w:eastAsia="仿宋_GB2312" w:hAnsi="Times New Roman" w:cs="Times New Roman" w:hint="eastAsia"/>
                <w:kern w:val="0"/>
                <w:sz w:val="24"/>
                <w:szCs w:val="20"/>
              </w:rPr>
              <w:t>对街乡</w:t>
            </w:r>
            <w:proofErr w:type="gramEnd"/>
            <w:r w:rsidRPr="00F5359C">
              <w:rPr>
                <w:rFonts w:ascii="仿宋_GB2312" w:eastAsia="仿宋_GB2312" w:hAnsi="Times New Roman" w:cs="Times New Roman" w:hint="eastAsia"/>
                <w:kern w:val="0"/>
                <w:sz w:val="24"/>
                <w:szCs w:val="20"/>
              </w:rPr>
              <w:t>扬尘污染源进行巡查，通过朝阳区大气污染防治精细化管控</w:t>
            </w:r>
            <w:proofErr w:type="gramStart"/>
            <w:r w:rsidRPr="00F5359C">
              <w:rPr>
                <w:rFonts w:ascii="仿宋_GB2312" w:eastAsia="仿宋_GB2312" w:hAnsi="Times New Roman" w:cs="Times New Roman" w:hint="eastAsia"/>
                <w:kern w:val="0"/>
                <w:sz w:val="24"/>
                <w:szCs w:val="20"/>
              </w:rPr>
              <w:t>平台转派属地</w:t>
            </w:r>
            <w:proofErr w:type="gramEnd"/>
            <w:r w:rsidRPr="00F5359C">
              <w:rPr>
                <w:rFonts w:ascii="仿宋_GB2312" w:eastAsia="仿宋_GB2312" w:hAnsi="Times New Roman" w:cs="Times New Roman" w:hint="eastAsia"/>
                <w:kern w:val="0"/>
                <w:sz w:val="24"/>
                <w:szCs w:val="20"/>
              </w:rPr>
              <w:t>街乡，为街乡大气污染防治工作提供支撑。</w:t>
            </w:r>
          </w:p>
        </w:tc>
        <w:tc>
          <w:tcPr>
            <w:tcW w:w="1417" w:type="dxa"/>
            <w:tcBorders>
              <w:top w:val="nil"/>
              <w:left w:val="nil"/>
              <w:bottom w:val="single" w:sz="4" w:space="0" w:color="auto"/>
              <w:right w:val="single" w:sz="4" w:space="0" w:color="auto"/>
            </w:tcBorders>
            <w:vAlign w:val="center"/>
          </w:tcPr>
          <w:p w14:paraId="68D887F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55E540F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687" w:type="dxa"/>
            <w:tcBorders>
              <w:top w:val="nil"/>
              <w:left w:val="nil"/>
              <w:bottom w:val="single" w:sz="4" w:space="0" w:color="auto"/>
              <w:right w:val="single" w:sz="4" w:space="0" w:color="auto"/>
            </w:tcBorders>
            <w:vAlign w:val="center"/>
          </w:tcPr>
          <w:p w14:paraId="56FAE21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467BB55B" w14:textId="77777777" w:rsidTr="005770F2">
        <w:trPr>
          <w:trHeight w:val="2037"/>
          <w:jc w:val="center"/>
        </w:trPr>
        <w:tc>
          <w:tcPr>
            <w:tcW w:w="904" w:type="dxa"/>
            <w:vMerge w:val="restart"/>
            <w:tcBorders>
              <w:top w:val="nil"/>
              <w:left w:val="single" w:sz="4" w:space="0" w:color="auto"/>
              <w:right w:val="single" w:sz="4" w:space="0" w:color="auto"/>
            </w:tcBorders>
            <w:vAlign w:val="center"/>
          </w:tcPr>
          <w:p w14:paraId="156F85B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20</w:t>
            </w:r>
          </w:p>
        </w:tc>
        <w:tc>
          <w:tcPr>
            <w:tcW w:w="1223" w:type="dxa"/>
            <w:vMerge w:val="restart"/>
            <w:tcBorders>
              <w:top w:val="nil"/>
              <w:left w:val="single" w:sz="4" w:space="0" w:color="auto"/>
              <w:right w:val="single" w:sz="4" w:space="0" w:color="auto"/>
            </w:tcBorders>
            <w:vAlign w:val="center"/>
          </w:tcPr>
          <w:p w14:paraId="7269A34E"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强化施工扬尘精细化管控</w:t>
            </w:r>
          </w:p>
        </w:tc>
        <w:tc>
          <w:tcPr>
            <w:tcW w:w="6657" w:type="dxa"/>
            <w:tcBorders>
              <w:top w:val="nil"/>
              <w:left w:val="nil"/>
              <w:bottom w:val="single" w:sz="4" w:space="0" w:color="auto"/>
              <w:right w:val="single" w:sz="4" w:space="0" w:color="auto"/>
            </w:tcBorders>
            <w:vAlign w:val="center"/>
          </w:tcPr>
          <w:p w14:paraId="59AAE1C4" w14:textId="77777777"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加强扬尘防治精细化管理，在重点地区及有条件的施工现场积极推行土石方施工阶段防尘天幕、预拌流态固化土代替常规灰土肥槽回填</w:t>
            </w:r>
            <w:proofErr w:type="gramStart"/>
            <w:r w:rsidRPr="00F5359C">
              <w:rPr>
                <w:rFonts w:ascii="仿宋_GB2312" w:eastAsia="仿宋_GB2312" w:hAnsi="Times New Roman" w:cs="Times New Roman" w:hint="eastAsia"/>
                <w:kern w:val="0"/>
                <w:sz w:val="24"/>
                <w:szCs w:val="20"/>
              </w:rPr>
              <w:t>等抑尘</w:t>
            </w:r>
            <w:proofErr w:type="gramEnd"/>
            <w:r w:rsidRPr="00F5359C">
              <w:rPr>
                <w:rFonts w:ascii="仿宋_GB2312" w:eastAsia="仿宋_GB2312" w:hAnsi="Times New Roman" w:cs="Times New Roman" w:hint="eastAsia"/>
                <w:kern w:val="0"/>
                <w:sz w:val="24"/>
                <w:szCs w:val="20"/>
              </w:rPr>
              <w:t>措施；深入推进扬尘治理“绿牌”工地创建工作，充分发挥标杆引领、正向激励作用，有效推动扬尘治理水平整体提升。</w:t>
            </w:r>
          </w:p>
        </w:tc>
        <w:tc>
          <w:tcPr>
            <w:tcW w:w="1417" w:type="dxa"/>
            <w:tcBorders>
              <w:top w:val="nil"/>
              <w:left w:val="nil"/>
              <w:bottom w:val="single" w:sz="4" w:space="0" w:color="auto"/>
              <w:right w:val="single" w:sz="4" w:space="0" w:color="auto"/>
            </w:tcBorders>
            <w:vAlign w:val="center"/>
          </w:tcPr>
          <w:p w14:paraId="0BA414E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30C3206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tc>
        <w:tc>
          <w:tcPr>
            <w:tcW w:w="2687" w:type="dxa"/>
            <w:tcBorders>
              <w:top w:val="nil"/>
              <w:left w:val="nil"/>
              <w:bottom w:val="single" w:sz="4" w:space="0" w:color="auto"/>
              <w:right w:val="single" w:sz="4" w:space="0" w:color="auto"/>
            </w:tcBorders>
            <w:vAlign w:val="center"/>
          </w:tcPr>
          <w:p w14:paraId="48BE457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w:t>
            </w:r>
            <w:proofErr w:type="gramStart"/>
            <w:r w:rsidRPr="00D9299B">
              <w:rPr>
                <w:rFonts w:ascii="仿宋_GB2312" w:eastAsia="仿宋_GB2312" w:hAnsi="Times New Roman" w:cs="Times New Roman"/>
                <w:kern w:val="0"/>
                <w:sz w:val="24"/>
                <w:szCs w:val="20"/>
              </w:rPr>
              <w:t>绿化局</w:t>
            </w:r>
            <w:proofErr w:type="gramEnd"/>
          </w:p>
        </w:tc>
      </w:tr>
      <w:tr w:rsidR="0042384E" w:rsidRPr="0042384E" w14:paraId="7291CCB1" w14:textId="77777777" w:rsidTr="005770F2">
        <w:trPr>
          <w:trHeight w:val="2534"/>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12E936B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17E47EA5"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33DB3EF5" w14:textId="77777777"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加强扬尘视频监控平台运维使用，定期通报各街乡、各相关部门账号使用及通过平台发现的问题情况。</w:t>
            </w:r>
          </w:p>
          <w:p w14:paraId="7D0B0DA0" w14:textId="77777777"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各相关部门加强扬尘视频监管平台使用，发现问题及时督促整改并移送各街乡综合执法队依法处罚，同时抄送住房城乡建设、生态环境部门。</w:t>
            </w:r>
          </w:p>
        </w:tc>
        <w:tc>
          <w:tcPr>
            <w:tcW w:w="1417" w:type="dxa"/>
            <w:tcBorders>
              <w:top w:val="nil"/>
              <w:left w:val="nil"/>
              <w:bottom w:val="single" w:sz="4" w:space="0" w:color="auto"/>
              <w:right w:val="single" w:sz="4" w:space="0" w:color="auto"/>
            </w:tcBorders>
            <w:vAlign w:val="center"/>
          </w:tcPr>
          <w:p w14:paraId="2C169E0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7ABA13F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t>各街乡</w:t>
            </w:r>
          </w:p>
        </w:tc>
        <w:tc>
          <w:tcPr>
            <w:tcW w:w="2687" w:type="dxa"/>
            <w:tcBorders>
              <w:top w:val="nil"/>
              <w:left w:val="nil"/>
              <w:bottom w:val="single" w:sz="4" w:space="0" w:color="auto"/>
              <w:right w:val="single" w:sz="4" w:space="0" w:color="auto"/>
            </w:tcBorders>
            <w:vAlign w:val="center"/>
          </w:tcPr>
          <w:p w14:paraId="4F9DC4C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区城管执法局</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w:t>
            </w:r>
            <w:proofErr w:type="gramStart"/>
            <w:r w:rsidRPr="00D9299B">
              <w:rPr>
                <w:rFonts w:ascii="仿宋_GB2312" w:eastAsia="仿宋_GB2312" w:hAnsi="Times New Roman" w:cs="Times New Roman"/>
                <w:kern w:val="0"/>
                <w:sz w:val="24"/>
                <w:szCs w:val="20"/>
              </w:rPr>
              <w:t>绿化局</w:t>
            </w:r>
            <w:proofErr w:type="gramEnd"/>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p>
        </w:tc>
      </w:tr>
      <w:tr w:rsidR="0042384E" w:rsidRPr="0042384E" w14:paraId="51DC82AE" w14:textId="77777777" w:rsidTr="005770F2">
        <w:trPr>
          <w:trHeight w:val="2548"/>
          <w:jc w:val="center"/>
        </w:trPr>
        <w:tc>
          <w:tcPr>
            <w:tcW w:w="904" w:type="dxa"/>
            <w:tcBorders>
              <w:top w:val="single" w:sz="4" w:space="0" w:color="auto"/>
              <w:left w:val="single" w:sz="4" w:space="0" w:color="auto"/>
              <w:bottom w:val="single" w:sz="4" w:space="0" w:color="000000"/>
              <w:right w:val="single" w:sz="4" w:space="0" w:color="auto"/>
            </w:tcBorders>
            <w:vAlign w:val="center"/>
          </w:tcPr>
          <w:p w14:paraId="5E66A56C" w14:textId="77777777" w:rsidR="0042384E" w:rsidRPr="0042384E" w:rsidRDefault="0042384E" w:rsidP="00D9299B">
            <w:pPr>
              <w:spacing w:line="360" w:lineRule="exact"/>
              <w:jc w:val="center"/>
              <w:rPr>
                <w:rFonts w:ascii="Times New Roman" w:eastAsia="仿宋_GB2312" w:hAnsi="Times New Roman" w:cs="Times New Roman"/>
                <w:kern w:val="0"/>
                <w:sz w:val="24"/>
                <w:szCs w:val="20"/>
              </w:rPr>
            </w:pPr>
          </w:p>
        </w:tc>
        <w:tc>
          <w:tcPr>
            <w:tcW w:w="1223" w:type="dxa"/>
            <w:tcBorders>
              <w:top w:val="single" w:sz="4" w:space="0" w:color="auto"/>
              <w:left w:val="single" w:sz="4" w:space="0" w:color="auto"/>
              <w:bottom w:val="single" w:sz="4" w:space="0" w:color="000000"/>
              <w:right w:val="single" w:sz="4" w:space="0" w:color="auto"/>
            </w:tcBorders>
            <w:vAlign w:val="center"/>
          </w:tcPr>
          <w:p w14:paraId="22E51BA5" w14:textId="77777777" w:rsidR="0042384E" w:rsidRPr="0042384E" w:rsidRDefault="0042384E" w:rsidP="00F5359C">
            <w:pPr>
              <w:spacing w:line="360" w:lineRule="exact"/>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4A6242A3" w14:textId="77777777"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行业主管部门每季度更新施工工地、建筑垃圾消纳场管理台账，并与城管执法、生态环境等部门共享。组织工地（场站）严格落实扬尘管控措施及“门前三包”，强化工地（场站）出口100米范围内遗</w:t>
            </w:r>
            <w:proofErr w:type="gramStart"/>
            <w:r w:rsidRPr="00F5359C">
              <w:rPr>
                <w:rFonts w:ascii="仿宋_GB2312" w:eastAsia="仿宋_GB2312" w:hAnsi="Times New Roman" w:cs="Times New Roman" w:hint="eastAsia"/>
                <w:kern w:val="0"/>
                <w:sz w:val="24"/>
                <w:szCs w:val="20"/>
              </w:rPr>
              <w:t>撒情况</w:t>
            </w:r>
            <w:proofErr w:type="gramEnd"/>
            <w:r w:rsidRPr="00F5359C">
              <w:rPr>
                <w:rFonts w:ascii="仿宋_GB2312" w:eastAsia="仿宋_GB2312" w:hAnsi="Times New Roman" w:cs="Times New Roman" w:hint="eastAsia"/>
                <w:kern w:val="0"/>
                <w:sz w:val="24"/>
                <w:szCs w:val="20"/>
              </w:rPr>
              <w:t>巡查，强化渣土车辆管控，做到“进门查证、出门查车”，杜绝车辆违规、带泥上路行驶。</w:t>
            </w:r>
          </w:p>
        </w:tc>
        <w:tc>
          <w:tcPr>
            <w:tcW w:w="1417" w:type="dxa"/>
            <w:tcBorders>
              <w:top w:val="nil"/>
              <w:left w:val="nil"/>
              <w:bottom w:val="single" w:sz="4" w:space="0" w:color="auto"/>
              <w:right w:val="single" w:sz="4" w:space="0" w:color="auto"/>
            </w:tcBorders>
            <w:vAlign w:val="center"/>
          </w:tcPr>
          <w:p w14:paraId="36A33BC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2F3A50D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w:t>
            </w:r>
            <w:proofErr w:type="gramStart"/>
            <w:r w:rsidRPr="00D9299B">
              <w:rPr>
                <w:rFonts w:ascii="仿宋_GB2312" w:eastAsia="仿宋_GB2312" w:hAnsi="Times New Roman" w:cs="Times New Roman"/>
                <w:kern w:val="0"/>
                <w:sz w:val="24"/>
                <w:szCs w:val="20"/>
              </w:rPr>
              <w:t>绿化局</w:t>
            </w:r>
            <w:proofErr w:type="gramEnd"/>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区城管执法局</w:t>
            </w:r>
            <w:r w:rsidRPr="00D9299B">
              <w:rPr>
                <w:rFonts w:ascii="仿宋_GB2312" w:eastAsia="仿宋_GB2312" w:hAnsi="Times New Roman" w:cs="Times New Roman"/>
                <w:kern w:val="0"/>
                <w:sz w:val="24"/>
                <w:szCs w:val="20"/>
              </w:rPr>
              <w:br/>
              <w:t>各街乡</w:t>
            </w:r>
          </w:p>
        </w:tc>
        <w:tc>
          <w:tcPr>
            <w:tcW w:w="2687" w:type="dxa"/>
            <w:tcBorders>
              <w:top w:val="nil"/>
              <w:left w:val="nil"/>
              <w:bottom w:val="single" w:sz="4" w:space="0" w:color="auto"/>
              <w:right w:val="single" w:sz="4" w:space="0" w:color="auto"/>
            </w:tcBorders>
            <w:vAlign w:val="center"/>
          </w:tcPr>
          <w:p w14:paraId="6B3B028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1CCB4D55" w14:textId="77777777" w:rsidTr="005770F2">
        <w:trPr>
          <w:trHeight w:val="1580"/>
          <w:jc w:val="center"/>
        </w:trPr>
        <w:tc>
          <w:tcPr>
            <w:tcW w:w="904" w:type="dxa"/>
            <w:vMerge w:val="restart"/>
            <w:tcBorders>
              <w:top w:val="nil"/>
              <w:left w:val="single" w:sz="4" w:space="0" w:color="auto"/>
              <w:right w:val="single" w:sz="4" w:space="0" w:color="auto"/>
            </w:tcBorders>
            <w:vAlign w:val="center"/>
          </w:tcPr>
          <w:p w14:paraId="138E297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20</w:t>
            </w:r>
          </w:p>
        </w:tc>
        <w:tc>
          <w:tcPr>
            <w:tcW w:w="1223" w:type="dxa"/>
            <w:vMerge w:val="restart"/>
            <w:tcBorders>
              <w:top w:val="nil"/>
              <w:left w:val="single" w:sz="4" w:space="0" w:color="auto"/>
              <w:right w:val="single" w:sz="4" w:space="0" w:color="auto"/>
            </w:tcBorders>
            <w:vAlign w:val="center"/>
          </w:tcPr>
          <w:p w14:paraId="4FD8EB41"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强化施工扬尘精细化管控</w:t>
            </w:r>
          </w:p>
        </w:tc>
        <w:tc>
          <w:tcPr>
            <w:tcW w:w="6657" w:type="dxa"/>
            <w:tcBorders>
              <w:top w:val="nil"/>
              <w:left w:val="nil"/>
              <w:bottom w:val="single" w:sz="4" w:space="0" w:color="auto"/>
              <w:right w:val="single" w:sz="4" w:space="0" w:color="auto"/>
            </w:tcBorders>
            <w:vAlign w:val="center"/>
          </w:tcPr>
          <w:p w14:paraId="4FC60B95" w14:textId="77777777"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加强对扬尘执法工作的指导，提升属地扬尘执法效能，做好各类扬尘执法数据的汇总、分析、通报，并及时向同级相关行业主管部门推送。各街乡加强执法检查，曝光扬尘违法行为，营造扬尘执法高压态势。</w:t>
            </w:r>
          </w:p>
        </w:tc>
        <w:tc>
          <w:tcPr>
            <w:tcW w:w="1417" w:type="dxa"/>
            <w:tcBorders>
              <w:top w:val="nil"/>
              <w:left w:val="nil"/>
              <w:bottom w:val="single" w:sz="4" w:space="0" w:color="auto"/>
              <w:right w:val="single" w:sz="4" w:space="0" w:color="auto"/>
            </w:tcBorders>
            <w:vAlign w:val="center"/>
          </w:tcPr>
          <w:p w14:paraId="7BB72D5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3D53571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区城管执法局</w:t>
            </w:r>
            <w:r w:rsidRPr="00D9299B">
              <w:rPr>
                <w:rFonts w:ascii="仿宋_GB2312" w:eastAsia="仿宋_GB2312" w:hAnsi="Times New Roman" w:cs="Times New Roman"/>
                <w:kern w:val="0"/>
                <w:sz w:val="24"/>
                <w:szCs w:val="20"/>
              </w:rPr>
              <w:br/>
              <w:t>各街乡</w:t>
            </w:r>
          </w:p>
        </w:tc>
        <w:tc>
          <w:tcPr>
            <w:tcW w:w="2687" w:type="dxa"/>
            <w:tcBorders>
              <w:top w:val="nil"/>
              <w:left w:val="nil"/>
              <w:bottom w:val="single" w:sz="4" w:space="0" w:color="auto"/>
              <w:right w:val="single" w:sz="4" w:space="0" w:color="auto"/>
            </w:tcBorders>
            <w:vAlign w:val="center"/>
          </w:tcPr>
          <w:p w14:paraId="4142051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w:t>
            </w:r>
            <w:proofErr w:type="gramStart"/>
            <w:r w:rsidRPr="00D9299B">
              <w:rPr>
                <w:rFonts w:ascii="仿宋_GB2312" w:eastAsia="仿宋_GB2312" w:hAnsi="Times New Roman" w:cs="Times New Roman"/>
                <w:kern w:val="0"/>
                <w:sz w:val="24"/>
                <w:szCs w:val="20"/>
              </w:rPr>
              <w:t>绿化局</w:t>
            </w:r>
            <w:proofErr w:type="gramEnd"/>
          </w:p>
        </w:tc>
      </w:tr>
      <w:tr w:rsidR="0042384E" w:rsidRPr="0042384E" w14:paraId="543C8E6C" w14:textId="77777777" w:rsidTr="005770F2">
        <w:trPr>
          <w:trHeight w:val="1809"/>
          <w:jc w:val="center"/>
        </w:trPr>
        <w:tc>
          <w:tcPr>
            <w:tcW w:w="904" w:type="dxa"/>
            <w:vMerge/>
            <w:tcBorders>
              <w:left w:val="single" w:sz="4" w:space="0" w:color="auto"/>
              <w:bottom w:val="single" w:sz="4" w:space="0" w:color="000000"/>
              <w:right w:val="single" w:sz="4" w:space="0" w:color="auto"/>
            </w:tcBorders>
            <w:vAlign w:val="center"/>
          </w:tcPr>
          <w:p w14:paraId="3E626BE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left w:val="single" w:sz="4" w:space="0" w:color="auto"/>
              <w:bottom w:val="single" w:sz="4" w:space="0" w:color="000000"/>
              <w:right w:val="single" w:sz="4" w:space="0" w:color="auto"/>
            </w:tcBorders>
            <w:vAlign w:val="center"/>
          </w:tcPr>
          <w:p w14:paraId="60D25555"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0020849C" w14:textId="77777777"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各街乡定期更新辖区内各类施工工地、拆迁拆违、线性工程、“小微工程”、裸地等扬尘管控台账，按月开展全覆盖检查。</w:t>
            </w:r>
          </w:p>
        </w:tc>
        <w:tc>
          <w:tcPr>
            <w:tcW w:w="1417" w:type="dxa"/>
            <w:tcBorders>
              <w:top w:val="nil"/>
              <w:left w:val="nil"/>
              <w:bottom w:val="single" w:sz="4" w:space="0" w:color="auto"/>
              <w:right w:val="single" w:sz="4" w:space="0" w:color="auto"/>
            </w:tcBorders>
            <w:vAlign w:val="center"/>
          </w:tcPr>
          <w:p w14:paraId="7A8C094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694C898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c>
          <w:tcPr>
            <w:tcW w:w="2687" w:type="dxa"/>
            <w:tcBorders>
              <w:top w:val="nil"/>
              <w:left w:val="nil"/>
              <w:bottom w:val="single" w:sz="4" w:space="0" w:color="auto"/>
              <w:right w:val="single" w:sz="4" w:space="0" w:color="auto"/>
            </w:tcBorders>
            <w:vAlign w:val="center"/>
          </w:tcPr>
          <w:p w14:paraId="3845438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w:t>
            </w:r>
            <w:proofErr w:type="gramStart"/>
            <w:r w:rsidRPr="00D9299B">
              <w:rPr>
                <w:rFonts w:ascii="仿宋_GB2312" w:eastAsia="仿宋_GB2312" w:hAnsi="Times New Roman" w:cs="Times New Roman"/>
                <w:kern w:val="0"/>
                <w:sz w:val="24"/>
                <w:szCs w:val="20"/>
              </w:rPr>
              <w:t>绿化局</w:t>
            </w:r>
            <w:proofErr w:type="gramEnd"/>
            <w:r w:rsidRPr="00D9299B">
              <w:rPr>
                <w:rFonts w:ascii="仿宋_GB2312" w:eastAsia="仿宋_GB2312" w:hAnsi="Times New Roman" w:cs="Times New Roman"/>
                <w:kern w:val="0"/>
                <w:sz w:val="24"/>
                <w:szCs w:val="20"/>
              </w:rPr>
              <w:br/>
              <w:t>市规划自然资源委朝阳分局</w:t>
            </w:r>
          </w:p>
        </w:tc>
      </w:tr>
      <w:tr w:rsidR="0042384E" w:rsidRPr="0042384E" w14:paraId="366A2A7F" w14:textId="77777777" w:rsidTr="005770F2">
        <w:trPr>
          <w:trHeight w:val="2839"/>
          <w:jc w:val="center"/>
        </w:trPr>
        <w:tc>
          <w:tcPr>
            <w:tcW w:w="904" w:type="dxa"/>
            <w:tcBorders>
              <w:top w:val="nil"/>
              <w:left w:val="single" w:sz="4" w:space="0" w:color="auto"/>
              <w:bottom w:val="single" w:sz="4" w:space="0" w:color="auto"/>
              <w:right w:val="single" w:sz="4" w:space="0" w:color="auto"/>
            </w:tcBorders>
            <w:vAlign w:val="center"/>
          </w:tcPr>
          <w:p w14:paraId="3230B32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21</w:t>
            </w:r>
          </w:p>
        </w:tc>
        <w:tc>
          <w:tcPr>
            <w:tcW w:w="1223" w:type="dxa"/>
            <w:tcBorders>
              <w:top w:val="nil"/>
              <w:left w:val="single" w:sz="4" w:space="0" w:color="auto"/>
              <w:bottom w:val="single" w:sz="4" w:space="0" w:color="auto"/>
              <w:right w:val="single" w:sz="4" w:space="0" w:color="auto"/>
            </w:tcBorders>
            <w:vAlign w:val="center"/>
          </w:tcPr>
          <w:p w14:paraId="1155CAEB"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强化道路扬尘管控</w:t>
            </w:r>
          </w:p>
        </w:tc>
        <w:tc>
          <w:tcPr>
            <w:tcW w:w="6657" w:type="dxa"/>
            <w:tcBorders>
              <w:top w:val="nil"/>
              <w:left w:val="nil"/>
              <w:bottom w:val="single" w:sz="4" w:space="0" w:color="auto"/>
              <w:right w:val="single" w:sz="4" w:space="0" w:color="auto"/>
            </w:tcBorders>
            <w:vAlign w:val="center"/>
          </w:tcPr>
          <w:p w14:paraId="2356547E"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巩固街乡及各行业工地（场站）出口道路</w:t>
            </w:r>
            <w:proofErr w:type="gramStart"/>
            <w:r w:rsidRPr="00F5359C">
              <w:rPr>
                <w:rFonts w:ascii="仿宋_GB2312" w:eastAsia="仿宋_GB2312" w:hAnsi="Times New Roman" w:cs="Times New Roman" w:hint="eastAsia"/>
                <w:kern w:val="0"/>
                <w:sz w:val="24"/>
                <w:szCs w:val="20"/>
              </w:rPr>
              <w:t>尘</w:t>
            </w:r>
            <w:proofErr w:type="gramEnd"/>
            <w:r w:rsidRPr="00F5359C">
              <w:rPr>
                <w:rFonts w:ascii="仿宋_GB2312" w:eastAsia="仿宋_GB2312" w:hAnsi="Times New Roman" w:cs="Times New Roman" w:hint="eastAsia"/>
                <w:kern w:val="0"/>
                <w:sz w:val="24"/>
                <w:szCs w:val="20"/>
              </w:rPr>
              <w:t>负荷排名，力争实现</w:t>
            </w:r>
            <w:proofErr w:type="gramStart"/>
            <w:r w:rsidRPr="00F5359C">
              <w:rPr>
                <w:rFonts w:ascii="仿宋_GB2312" w:eastAsia="仿宋_GB2312" w:hAnsi="Times New Roman" w:cs="Times New Roman" w:hint="eastAsia"/>
                <w:kern w:val="0"/>
                <w:sz w:val="24"/>
                <w:szCs w:val="20"/>
              </w:rPr>
              <w:t>尘</w:t>
            </w:r>
            <w:proofErr w:type="gramEnd"/>
            <w:r w:rsidRPr="00F5359C">
              <w:rPr>
                <w:rFonts w:ascii="仿宋_GB2312" w:eastAsia="仿宋_GB2312" w:hAnsi="Times New Roman" w:cs="Times New Roman" w:hint="eastAsia"/>
                <w:kern w:val="0"/>
                <w:sz w:val="24"/>
                <w:szCs w:val="20"/>
              </w:rPr>
              <w:t>负荷均值持续下降。各街</w:t>
            </w:r>
            <w:proofErr w:type="gramStart"/>
            <w:r w:rsidRPr="00F5359C">
              <w:rPr>
                <w:rFonts w:ascii="仿宋_GB2312" w:eastAsia="仿宋_GB2312" w:hAnsi="Times New Roman" w:cs="Times New Roman" w:hint="eastAsia"/>
                <w:kern w:val="0"/>
                <w:sz w:val="24"/>
                <w:szCs w:val="20"/>
              </w:rPr>
              <w:t>乡道路尘负荷</w:t>
            </w:r>
            <w:proofErr w:type="gramEnd"/>
            <w:r w:rsidRPr="00F5359C">
              <w:rPr>
                <w:rFonts w:ascii="仿宋_GB2312" w:eastAsia="仿宋_GB2312" w:hAnsi="Times New Roman" w:cs="Times New Roman" w:hint="eastAsia"/>
                <w:kern w:val="0"/>
                <w:sz w:val="24"/>
                <w:szCs w:val="20"/>
              </w:rPr>
              <w:t>均值及单条道路</w:t>
            </w:r>
            <w:proofErr w:type="gramStart"/>
            <w:r w:rsidRPr="00F5359C">
              <w:rPr>
                <w:rFonts w:ascii="仿宋_GB2312" w:eastAsia="仿宋_GB2312" w:hAnsi="Times New Roman" w:cs="Times New Roman" w:hint="eastAsia"/>
                <w:kern w:val="0"/>
                <w:sz w:val="24"/>
                <w:szCs w:val="20"/>
              </w:rPr>
              <w:t>尘</w:t>
            </w:r>
            <w:proofErr w:type="gramEnd"/>
            <w:r w:rsidRPr="00F5359C">
              <w:rPr>
                <w:rFonts w:ascii="仿宋_GB2312" w:eastAsia="仿宋_GB2312" w:hAnsi="Times New Roman" w:cs="Times New Roman" w:hint="eastAsia"/>
                <w:kern w:val="0"/>
                <w:sz w:val="24"/>
                <w:szCs w:val="20"/>
              </w:rPr>
              <w:t>负荷均值力争不进入全市后30名，工地（场站）出口道路</w:t>
            </w:r>
            <w:proofErr w:type="gramStart"/>
            <w:r w:rsidRPr="00F5359C">
              <w:rPr>
                <w:rFonts w:ascii="仿宋_GB2312" w:eastAsia="仿宋_GB2312" w:hAnsi="Times New Roman" w:cs="Times New Roman" w:hint="eastAsia"/>
                <w:kern w:val="0"/>
                <w:sz w:val="24"/>
                <w:szCs w:val="20"/>
              </w:rPr>
              <w:t>尘</w:t>
            </w:r>
            <w:proofErr w:type="gramEnd"/>
            <w:r w:rsidRPr="00F5359C">
              <w:rPr>
                <w:rFonts w:ascii="仿宋_GB2312" w:eastAsia="仿宋_GB2312" w:hAnsi="Times New Roman" w:cs="Times New Roman" w:hint="eastAsia"/>
                <w:kern w:val="0"/>
                <w:sz w:val="24"/>
                <w:szCs w:val="20"/>
              </w:rPr>
              <w:t>负荷排名力争不进入全市后10名。</w:t>
            </w:r>
          </w:p>
        </w:tc>
        <w:tc>
          <w:tcPr>
            <w:tcW w:w="1417" w:type="dxa"/>
            <w:tcBorders>
              <w:top w:val="nil"/>
              <w:left w:val="nil"/>
              <w:bottom w:val="single" w:sz="4" w:space="0" w:color="auto"/>
              <w:right w:val="single" w:sz="4" w:space="0" w:color="auto"/>
            </w:tcBorders>
            <w:vAlign w:val="center"/>
          </w:tcPr>
          <w:p w14:paraId="41F4255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4E48491A" w14:textId="77777777" w:rsidR="0042384E" w:rsidRPr="00D9299B" w:rsidRDefault="0042384E" w:rsidP="00C12DD0">
            <w:pPr>
              <w:spacing w:line="32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区环卫中心</w:t>
            </w:r>
            <w:r w:rsidRPr="00D9299B">
              <w:rPr>
                <w:rFonts w:ascii="仿宋_GB2312" w:eastAsia="仿宋_GB2312" w:hAnsi="Times New Roman" w:cs="Times New Roman"/>
                <w:kern w:val="0"/>
                <w:sz w:val="24"/>
                <w:szCs w:val="20"/>
              </w:rPr>
              <w:br/>
              <w:t>区生态环境局</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w:t>
            </w:r>
            <w:proofErr w:type="gramStart"/>
            <w:r w:rsidRPr="00D9299B">
              <w:rPr>
                <w:rFonts w:ascii="仿宋_GB2312" w:eastAsia="仿宋_GB2312" w:hAnsi="Times New Roman" w:cs="Times New Roman"/>
                <w:kern w:val="0"/>
                <w:sz w:val="24"/>
                <w:szCs w:val="20"/>
              </w:rPr>
              <w:t>绿化局</w:t>
            </w:r>
            <w:proofErr w:type="gramEnd"/>
          </w:p>
        </w:tc>
        <w:tc>
          <w:tcPr>
            <w:tcW w:w="2687" w:type="dxa"/>
            <w:tcBorders>
              <w:top w:val="nil"/>
              <w:left w:val="nil"/>
              <w:bottom w:val="single" w:sz="4" w:space="0" w:color="auto"/>
              <w:right w:val="single" w:sz="4" w:space="0" w:color="auto"/>
            </w:tcBorders>
            <w:vAlign w:val="center"/>
          </w:tcPr>
          <w:p w14:paraId="46293885" w14:textId="77777777" w:rsidR="0042384E" w:rsidRPr="00D9299B" w:rsidRDefault="00D9299B"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r w:rsidR="0042384E" w:rsidRPr="00D9299B">
              <w:rPr>
                <w:rFonts w:ascii="仿宋_GB2312" w:eastAsia="仿宋_GB2312" w:hAnsi="Times New Roman" w:cs="Times New Roman"/>
                <w:kern w:val="0"/>
                <w:sz w:val="24"/>
                <w:szCs w:val="20"/>
              </w:rPr>
              <w:br/>
              <w:t>区农业农村局</w:t>
            </w:r>
            <w:r w:rsidR="0042384E" w:rsidRPr="00D9299B">
              <w:rPr>
                <w:rFonts w:ascii="仿宋_GB2312" w:eastAsia="仿宋_GB2312" w:hAnsi="Times New Roman" w:cs="Times New Roman"/>
                <w:kern w:val="0"/>
                <w:sz w:val="24"/>
                <w:szCs w:val="20"/>
              </w:rPr>
              <w:br/>
              <w:t>区民政局</w:t>
            </w:r>
            <w:r w:rsidR="0042384E" w:rsidRPr="00D9299B">
              <w:rPr>
                <w:rFonts w:ascii="仿宋_GB2312" w:eastAsia="仿宋_GB2312" w:hAnsi="Times New Roman" w:cs="Times New Roman"/>
                <w:kern w:val="0"/>
                <w:sz w:val="24"/>
                <w:szCs w:val="20"/>
              </w:rPr>
              <w:br/>
              <w:t>相关街乡</w:t>
            </w:r>
          </w:p>
        </w:tc>
      </w:tr>
      <w:tr w:rsidR="00493F3A" w:rsidRPr="0042384E" w14:paraId="714AC9F7" w14:textId="77777777" w:rsidTr="005770F2">
        <w:trPr>
          <w:trHeight w:val="3503"/>
          <w:jc w:val="center"/>
        </w:trPr>
        <w:tc>
          <w:tcPr>
            <w:tcW w:w="904" w:type="dxa"/>
            <w:vMerge w:val="restart"/>
            <w:tcBorders>
              <w:top w:val="single" w:sz="4" w:space="0" w:color="auto"/>
              <w:left w:val="single" w:sz="4" w:space="0" w:color="auto"/>
              <w:right w:val="single" w:sz="4" w:space="0" w:color="auto"/>
            </w:tcBorders>
            <w:vAlign w:val="center"/>
          </w:tcPr>
          <w:p w14:paraId="21ED1E5C" w14:textId="77777777"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21</w:t>
            </w:r>
          </w:p>
        </w:tc>
        <w:tc>
          <w:tcPr>
            <w:tcW w:w="1223" w:type="dxa"/>
            <w:vMerge w:val="restart"/>
            <w:tcBorders>
              <w:top w:val="single" w:sz="4" w:space="0" w:color="auto"/>
              <w:left w:val="single" w:sz="4" w:space="0" w:color="auto"/>
              <w:right w:val="single" w:sz="4" w:space="0" w:color="auto"/>
            </w:tcBorders>
            <w:vAlign w:val="center"/>
          </w:tcPr>
          <w:p w14:paraId="20B26932" w14:textId="77777777" w:rsidR="00493F3A" w:rsidRPr="00D9299B" w:rsidRDefault="00493F3A"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强化道路扬尘管控</w:t>
            </w:r>
          </w:p>
        </w:tc>
        <w:tc>
          <w:tcPr>
            <w:tcW w:w="6657" w:type="dxa"/>
            <w:tcBorders>
              <w:top w:val="nil"/>
              <w:left w:val="nil"/>
              <w:bottom w:val="single" w:sz="4" w:space="0" w:color="auto"/>
              <w:right w:val="single" w:sz="4" w:space="0" w:color="auto"/>
            </w:tcBorders>
            <w:vAlign w:val="center"/>
          </w:tcPr>
          <w:p w14:paraId="777A585C" w14:textId="77777777" w:rsidR="00493F3A" w:rsidRPr="00F5359C" w:rsidRDefault="00493F3A"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应用北京市道路</w:t>
            </w:r>
            <w:proofErr w:type="gramStart"/>
            <w:r w:rsidRPr="00F5359C">
              <w:rPr>
                <w:rFonts w:ascii="仿宋_GB2312" w:eastAsia="仿宋_GB2312" w:hAnsi="Times New Roman" w:cs="Times New Roman" w:hint="eastAsia"/>
                <w:kern w:val="0"/>
                <w:sz w:val="24"/>
                <w:szCs w:val="20"/>
              </w:rPr>
              <w:t>尘</w:t>
            </w:r>
            <w:proofErr w:type="gramEnd"/>
            <w:r w:rsidRPr="00F5359C">
              <w:rPr>
                <w:rFonts w:ascii="仿宋_GB2312" w:eastAsia="仿宋_GB2312" w:hAnsi="Times New Roman" w:cs="Times New Roman" w:hint="eastAsia"/>
                <w:kern w:val="0"/>
                <w:sz w:val="24"/>
                <w:szCs w:val="20"/>
              </w:rPr>
              <w:t>负荷监测结果，组织开展重点区域道路</w:t>
            </w:r>
            <w:proofErr w:type="gramStart"/>
            <w:r w:rsidRPr="00F5359C">
              <w:rPr>
                <w:rFonts w:ascii="仿宋_GB2312" w:eastAsia="仿宋_GB2312" w:hAnsi="Times New Roman" w:cs="Times New Roman" w:hint="eastAsia"/>
                <w:kern w:val="0"/>
                <w:sz w:val="24"/>
                <w:szCs w:val="20"/>
              </w:rPr>
              <w:t>尘</w:t>
            </w:r>
            <w:proofErr w:type="gramEnd"/>
            <w:r w:rsidRPr="00F5359C">
              <w:rPr>
                <w:rFonts w:ascii="仿宋_GB2312" w:eastAsia="仿宋_GB2312" w:hAnsi="Times New Roman" w:cs="Times New Roman" w:hint="eastAsia"/>
                <w:kern w:val="0"/>
                <w:sz w:val="24"/>
                <w:szCs w:val="20"/>
              </w:rPr>
              <w:t>负荷评估，对于道路</w:t>
            </w:r>
            <w:proofErr w:type="gramStart"/>
            <w:r w:rsidRPr="00F5359C">
              <w:rPr>
                <w:rFonts w:ascii="仿宋_GB2312" w:eastAsia="仿宋_GB2312" w:hAnsi="Times New Roman" w:cs="Times New Roman" w:hint="eastAsia"/>
                <w:kern w:val="0"/>
                <w:sz w:val="24"/>
                <w:szCs w:val="20"/>
              </w:rPr>
              <w:t>尘</w:t>
            </w:r>
            <w:proofErr w:type="gramEnd"/>
            <w:r w:rsidRPr="00F5359C">
              <w:rPr>
                <w:rFonts w:ascii="仿宋_GB2312" w:eastAsia="仿宋_GB2312" w:hAnsi="Times New Roman" w:cs="Times New Roman" w:hint="eastAsia"/>
                <w:kern w:val="0"/>
                <w:sz w:val="24"/>
                <w:szCs w:val="20"/>
              </w:rPr>
              <w:t>负荷较高的道路，加强同有关单位横向对接，组织整改，</w:t>
            </w:r>
            <w:proofErr w:type="gramStart"/>
            <w:r w:rsidRPr="00F5359C">
              <w:rPr>
                <w:rFonts w:ascii="仿宋_GB2312" w:eastAsia="仿宋_GB2312" w:hAnsi="Times New Roman" w:cs="Times New Roman" w:hint="eastAsia"/>
                <w:kern w:val="0"/>
                <w:sz w:val="24"/>
                <w:szCs w:val="20"/>
              </w:rPr>
              <w:t>实现高尘负荷</w:t>
            </w:r>
            <w:proofErr w:type="gramEnd"/>
            <w:r w:rsidRPr="00F5359C">
              <w:rPr>
                <w:rFonts w:ascii="仿宋_GB2312" w:eastAsia="仿宋_GB2312" w:hAnsi="Times New Roman" w:cs="Times New Roman" w:hint="eastAsia"/>
                <w:kern w:val="0"/>
                <w:sz w:val="24"/>
                <w:szCs w:val="20"/>
              </w:rPr>
              <w:t>道路“动态清零”。对一级</w:t>
            </w:r>
            <w:proofErr w:type="gramStart"/>
            <w:r w:rsidRPr="00F5359C">
              <w:rPr>
                <w:rFonts w:ascii="仿宋_GB2312" w:eastAsia="仿宋_GB2312" w:hAnsi="Times New Roman" w:cs="Times New Roman" w:hint="eastAsia"/>
                <w:kern w:val="0"/>
                <w:sz w:val="24"/>
                <w:szCs w:val="20"/>
              </w:rPr>
              <w:t>严控区</w:t>
            </w:r>
            <w:proofErr w:type="gramEnd"/>
            <w:r w:rsidRPr="00F5359C">
              <w:rPr>
                <w:rFonts w:ascii="仿宋_GB2312" w:eastAsia="仿宋_GB2312" w:hAnsi="Times New Roman" w:cs="Times New Roman" w:hint="eastAsia"/>
                <w:kern w:val="0"/>
                <w:sz w:val="24"/>
                <w:szCs w:val="20"/>
              </w:rPr>
              <w:t>部分主要道路，定期喷洒</w:t>
            </w:r>
            <w:proofErr w:type="gramStart"/>
            <w:r w:rsidRPr="00F5359C">
              <w:rPr>
                <w:rFonts w:ascii="仿宋_GB2312" w:eastAsia="仿宋_GB2312" w:hAnsi="Times New Roman" w:cs="Times New Roman" w:hint="eastAsia"/>
                <w:kern w:val="0"/>
                <w:sz w:val="24"/>
                <w:szCs w:val="20"/>
              </w:rPr>
              <w:t>抑尘剂</w:t>
            </w:r>
            <w:proofErr w:type="gramEnd"/>
            <w:r w:rsidRPr="00F5359C">
              <w:rPr>
                <w:rFonts w:ascii="仿宋_GB2312" w:eastAsia="仿宋_GB2312" w:hAnsi="Times New Roman" w:cs="Times New Roman" w:hint="eastAsia"/>
                <w:kern w:val="0"/>
                <w:sz w:val="24"/>
                <w:szCs w:val="20"/>
              </w:rPr>
              <w:t>，实施科技降尘，提高道路扬尘治理效果。</w:t>
            </w:r>
          </w:p>
        </w:tc>
        <w:tc>
          <w:tcPr>
            <w:tcW w:w="1417" w:type="dxa"/>
            <w:tcBorders>
              <w:top w:val="nil"/>
              <w:left w:val="nil"/>
              <w:bottom w:val="single" w:sz="4" w:space="0" w:color="auto"/>
              <w:right w:val="single" w:sz="4" w:space="0" w:color="auto"/>
            </w:tcBorders>
            <w:vAlign w:val="center"/>
          </w:tcPr>
          <w:p w14:paraId="2B9CC047" w14:textId="77777777"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37892B33" w14:textId="77777777"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687" w:type="dxa"/>
            <w:tcBorders>
              <w:top w:val="nil"/>
              <w:left w:val="nil"/>
              <w:bottom w:val="single" w:sz="4" w:space="0" w:color="auto"/>
              <w:right w:val="single" w:sz="4" w:space="0" w:color="auto"/>
            </w:tcBorders>
            <w:vAlign w:val="center"/>
          </w:tcPr>
          <w:p w14:paraId="244B2157" w14:textId="77777777" w:rsidR="00493F3A" w:rsidRPr="00D9299B" w:rsidRDefault="00493F3A" w:rsidP="00C12DD0">
            <w:pPr>
              <w:spacing w:line="32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区环卫中心</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w:t>
            </w:r>
            <w:proofErr w:type="gramStart"/>
            <w:r w:rsidRPr="00D9299B">
              <w:rPr>
                <w:rFonts w:ascii="仿宋_GB2312" w:eastAsia="仿宋_GB2312" w:hAnsi="Times New Roman" w:cs="Times New Roman"/>
                <w:kern w:val="0"/>
                <w:sz w:val="24"/>
                <w:szCs w:val="20"/>
              </w:rPr>
              <w:t>绿化局</w:t>
            </w:r>
            <w:proofErr w:type="gramEnd"/>
            <w:r w:rsidRPr="00D9299B">
              <w:rPr>
                <w:rFonts w:ascii="仿宋_GB2312" w:eastAsia="仿宋_GB2312" w:hAnsi="Times New Roman" w:cs="Times New Roman"/>
                <w:kern w:val="0"/>
                <w:sz w:val="24"/>
                <w:szCs w:val="20"/>
              </w:rPr>
              <w:br/>
              <w:t>区城管委</w:t>
            </w:r>
            <w:r w:rsidRPr="00D9299B">
              <w:rPr>
                <w:rFonts w:ascii="仿宋_GB2312" w:eastAsia="仿宋_GB2312" w:hAnsi="Times New Roman" w:cs="Times New Roman"/>
                <w:kern w:val="0"/>
                <w:sz w:val="24"/>
                <w:szCs w:val="20"/>
              </w:rPr>
              <w:br/>
              <w:t>区环卫中心</w:t>
            </w:r>
            <w:r w:rsidRPr="00D9299B">
              <w:rPr>
                <w:rFonts w:ascii="仿宋_GB2312" w:eastAsia="仿宋_GB2312" w:hAnsi="Times New Roman" w:cs="Times New Roman"/>
                <w:kern w:val="0"/>
                <w:sz w:val="24"/>
                <w:szCs w:val="20"/>
              </w:rPr>
              <w:br/>
              <w:t>相关街乡</w:t>
            </w:r>
          </w:p>
        </w:tc>
      </w:tr>
      <w:tr w:rsidR="00493F3A" w:rsidRPr="0042384E" w14:paraId="55C5A5A3" w14:textId="77777777" w:rsidTr="005770F2">
        <w:trPr>
          <w:trHeight w:val="1746"/>
          <w:jc w:val="center"/>
        </w:trPr>
        <w:tc>
          <w:tcPr>
            <w:tcW w:w="904" w:type="dxa"/>
            <w:vMerge/>
            <w:tcBorders>
              <w:left w:val="single" w:sz="4" w:space="0" w:color="auto"/>
              <w:right w:val="single" w:sz="4" w:space="0" w:color="auto"/>
            </w:tcBorders>
            <w:vAlign w:val="center"/>
          </w:tcPr>
          <w:p w14:paraId="5D32EDE2" w14:textId="77777777" w:rsidR="00493F3A" w:rsidRPr="0042384E" w:rsidRDefault="00493F3A" w:rsidP="00D9299B">
            <w:pPr>
              <w:spacing w:line="360" w:lineRule="exact"/>
              <w:jc w:val="center"/>
              <w:rPr>
                <w:rFonts w:ascii="Times New Roman" w:eastAsia="仿宋_GB2312" w:hAnsi="Times New Roman" w:cs="Times New Roman"/>
                <w:kern w:val="0"/>
                <w:sz w:val="24"/>
                <w:szCs w:val="20"/>
              </w:rPr>
            </w:pPr>
          </w:p>
        </w:tc>
        <w:tc>
          <w:tcPr>
            <w:tcW w:w="1223" w:type="dxa"/>
            <w:vMerge/>
            <w:tcBorders>
              <w:left w:val="single" w:sz="4" w:space="0" w:color="auto"/>
              <w:right w:val="single" w:sz="4" w:space="0" w:color="auto"/>
            </w:tcBorders>
            <w:vAlign w:val="center"/>
          </w:tcPr>
          <w:p w14:paraId="05DCD956" w14:textId="77777777" w:rsidR="00493F3A" w:rsidRPr="0042384E" w:rsidRDefault="00493F3A" w:rsidP="00F5359C">
            <w:pPr>
              <w:spacing w:line="360" w:lineRule="exact"/>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048A70BE" w14:textId="77777777" w:rsidR="00493F3A" w:rsidRPr="00F5359C" w:rsidRDefault="00493F3A"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保持高水平城市道路机扫率和专业道路“吸、扫、冲、收”新工艺作业覆盖率。通过日间湿化、夜间冲刷、机械洗地作业等工艺，不断降低道路尘土残存量。每月开展尘土残存量监测并及时通报检测结果，对尘土残存量超标道路督促整改。指导推进辖区内农村道路和街巷规范化清扫保洁工作。</w:t>
            </w:r>
          </w:p>
        </w:tc>
        <w:tc>
          <w:tcPr>
            <w:tcW w:w="1417" w:type="dxa"/>
            <w:tcBorders>
              <w:top w:val="nil"/>
              <w:left w:val="nil"/>
              <w:bottom w:val="single" w:sz="4" w:space="0" w:color="auto"/>
              <w:right w:val="single" w:sz="4" w:space="0" w:color="auto"/>
            </w:tcBorders>
            <w:vAlign w:val="center"/>
          </w:tcPr>
          <w:p w14:paraId="4E13DADA" w14:textId="77777777"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6ABFAF04" w14:textId="77777777"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p>
        </w:tc>
        <w:tc>
          <w:tcPr>
            <w:tcW w:w="2687" w:type="dxa"/>
            <w:tcBorders>
              <w:top w:val="nil"/>
              <w:left w:val="nil"/>
              <w:bottom w:val="single" w:sz="4" w:space="0" w:color="auto"/>
              <w:right w:val="single" w:sz="4" w:space="0" w:color="auto"/>
            </w:tcBorders>
            <w:vAlign w:val="center"/>
          </w:tcPr>
          <w:p w14:paraId="56AA13C7" w14:textId="77777777"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93F3A" w:rsidRPr="0042384E" w14:paraId="4AAC9533" w14:textId="77777777" w:rsidTr="005770F2">
        <w:trPr>
          <w:trHeight w:val="1834"/>
          <w:jc w:val="center"/>
        </w:trPr>
        <w:tc>
          <w:tcPr>
            <w:tcW w:w="904" w:type="dxa"/>
            <w:vMerge/>
            <w:tcBorders>
              <w:left w:val="single" w:sz="4" w:space="0" w:color="auto"/>
              <w:bottom w:val="single" w:sz="4" w:space="0" w:color="auto"/>
              <w:right w:val="single" w:sz="4" w:space="0" w:color="auto"/>
            </w:tcBorders>
            <w:vAlign w:val="center"/>
          </w:tcPr>
          <w:p w14:paraId="1A705115" w14:textId="77777777" w:rsidR="00493F3A" w:rsidRPr="0042384E" w:rsidRDefault="00493F3A" w:rsidP="0042384E">
            <w:pPr>
              <w:jc w:val="center"/>
              <w:rPr>
                <w:rFonts w:ascii="Times New Roman" w:eastAsia="仿宋_GB2312" w:hAnsi="Times New Roman" w:cs="Times New Roman"/>
                <w:kern w:val="0"/>
                <w:sz w:val="24"/>
                <w:szCs w:val="20"/>
              </w:rPr>
            </w:pPr>
          </w:p>
        </w:tc>
        <w:tc>
          <w:tcPr>
            <w:tcW w:w="1223" w:type="dxa"/>
            <w:vMerge/>
            <w:tcBorders>
              <w:left w:val="single" w:sz="4" w:space="0" w:color="auto"/>
              <w:bottom w:val="single" w:sz="4" w:space="0" w:color="auto"/>
              <w:right w:val="single" w:sz="4" w:space="0" w:color="auto"/>
            </w:tcBorders>
            <w:vAlign w:val="center"/>
          </w:tcPr>
          <w:p w14:paraId="61E35790" w14:textId="77777777" w:rsidR="00493F3A" w:rsidRPr="0042384E" w:rsidRDefault="00493F3A"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69A30D58" w14:textId="77777777" w:rsidR="00493F3A" w:rsidRPr="00F5359C" w:rsidRDefault="00493F3A"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提升道路清扫保洁水平。在一级</w:t>
            </w:r>
            <w:proofErr w:type="gramStart"/>
            <w:r w:rsidRPr="00F5359C">
              <w:rPr>
                <w:rFonts w:ascii="仿宋_GB2312" w:eastAsia="仿宋_GB2312" w:hAnsi="Times New Roman" w:cs="Times New Roman" w:hint="eastAsia"/>
                <w:kern w:val="0"/>
                <w:sz w:val="24"/>
                <w:szCs w:val="20"/>
              </w:rPr>
              <w:t>严控区</w:t>
            </w:r>
            <w:proofErr w:type="gramEnd"/>
            <w:r w:rsidRPr="00F5359C">
              <w:rPr>
                <w:rFonts w:ascii="仿宋_GB2312" w:eastAsia="仿宋_GB2312" w:hAnsi="Times New Roman" w:cs="Times New Roman" w:hint="eastAsia"/>
                <w:kern w:val="0"/>
                <w:sz w:val="24"/>
                <w:szCs w:val="20"/>
              </w:rPr>
              <w:t>实施“一把扫帚扫到底”的基础上，对重点区域进一步提升道路清扫保洁作业标准，结合道路尘土残存量、道路</w:t>
            </w:r>
            <w:proofErr w:type="gramStart"/>
            <w:r w:rsidRPr="00F5359C">
              <w:rPr>
                <w:rFonts w:ascii="仿宋_GB2312" w:eastAsia="仿宋_GB2312" w:hAnsi="Times New Roman" w:cs="Times New Roman" w:hint="eastAsia"/>
                <w:kern w:val="0"/>
                <w:sz w:val="24"/>
                <w:szCs w:val="20"/>
              </w:rPr>
              <w:t>尘</w:t>
            </w:r>
            <w:proofErr w:type="gramEnd"/>
            <w:r w:rsidRPr="00F5359C">
              <w:rPr>
                <w:rFonts w:ascii="仿宋_GB2312" w:eastAsia="仿宋_GB2312" w:hAnsi="Times New Roman" w:cs="Times New Roman" w:hint="eastAsia"/>
                <w:kern w:val="0"/>
                <w:sz w:val="24"/>
                <w:szCs w:val="20"/>
              </w:rPr>
              <w:t>负荷等监测数据，采用人机配合、机械深度保洁等作业方式，对背街小巷、步行道、路侧停车位等积</w:t>
            </w:r>
            <w:proofErr w:type="gramStart"/>
            <w:r w:rsidRPr="00F5359C">
              <w:rPr>
                <w:rFonts w:ascii="仿宋_GB2312" w:eastAsia="仿宋_GB2312" w:hAnsi="Times New Roman" w:cs="Times New Roman" w:hint="eastAsia"/>
                <w:kern w:val="0"/>
                <w:sz w:val="24"/>
                <w:szCs w:val="20"/>
              </w:rPr>
              <w:t>尘</w:t>
            </w:r>
            <w:proofErr w:type="gramEnd"/>
            <w:r w:rsidRPr="00F5359C">
              <w:rPr>
                <w:rFonts w:ascii="仿宋_GB2312" w:eastAsia="仿宋_GB2312" w:hAnsi="Times New Roman" w:cs="Times New Roman" w:hint="eastAsia"/>
                <w:kern w:val="0"/>
                <w:sz w:val="24"/>
                <w:szCs w:val="20"/>
              </w:rPr>
              <w:t>聚集区加强吸尘作业力度，降低道路积尘残存量。</w:t>
            </w:r>
          </w:p>
        </w:tc>
        <w:tc>
          <w:tcPr>
            <w:tcW w:w="1417" w:type="dxa"/>
            <w:tcBorders>
              <w:top w:val="nil"/>
              <w:left w:val="nil"/>
              <w:bottom w:val="single" w:sz="4" w:space="0" w:color="auto"/>
              <w:right w:val="single" w:sz="4" w:space="0" w:color="auto"/>
            </w:tcBorders>
            <w:vAlign w:val="center"/>
          </w:tcPr>
          <w:p w14:paraId="2F43E799" w14:textId="77777777"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5B18B15F" w14:textId="77777777"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区环卫中心</w:t>
            </w:r>
          </w:p>
        </w:tc>
        <w:tc>
          <w:tcPr>
            <w:tcW w:w="2687" w:type="dxa"/>
            <w:tcBorders>
              <w:top w:val="nil"/>
              <w:left w:val="nil"/>
              <w:bottom w:val="single" w:sz="4" w:space="0" w:color="auto"/>
              <w:right w:val="single" w:sz="4" w:space="0" w:color="auto"/>
            </w:tcBorders>
            <w:vAlign w:val="center"/>
          </w:tcPr>
          <w:p w14:paraId="5D596CB7" w14:textId="77777777"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93F3A" w:rsidRPr="0042384E" w14:paraId="64BC64C1" w14:textId="77777777" w:rsidTr="005770F2">
        <w:trPr>
          <w:trHeight w:val="715"/>
          <w:jc w:val="center"/>
        </w:trPr>
        <w:tc>
          <w:tcPr>
            <w:tcW w:w="904" w:type="dxa"/>
            <w:tcBorders>
              <w:top w:val="single" w:sz="4" w:space="0" w:color="auto"/>
              <w:left w:val="single" w:sz="4" w:space="0" w:color="auto"/>
              <w:bottom w:val="single" w:sz="4" w:space="0" w:color="auto"/>
              <w:right w:val="single" w:sz="4" w:space="0" w:color="auto"/>
            </w:tcBorders>
            <w:vAlign w:val="center"/>
          </w:tcPr>
          <w:p w14:paraId="59E4B4DF" w14:textId="77777777" w:rsidR="00493F3A" w:rsidRPr="0042384E" w:rsidRDefault="00493F3A" w:rsidP="00D9299B">
            <w:pPr>
              <w:spacing w:line="360" w:lineRule="exact"/>
              <w:jc w:val="center"/>
              <w:rPr>
                <w:rFonts w:ascii="Times New Roman" w:eastAsia="仿宋_GB2312" w:hAnsi="Times New Roman" w:cs="Times New Roman"/>
                <w:kern w:val="0"/>
                <w:sz w:val="24"/>
                <w:szCs w:val="20"/>
              </w:rPr>
            </w:pPr>
          </w:p>
        </w:tc>
        <w:tc>
          <w:tcPr>
            <w:tcW w:w="1223" w:type="dxa"/>
            <w:tcBorders>
              <w:top w:val="single" w:sz="4" w:space="0" w:color="auto"/>
              <w:left w:val="single" w:sz="4" w:space="0" w:color="auto"/>
              <w:bottom w:val="single" w:sz="4" w:space="0" w:color="auto"/>
              <w:right w:val="single" w:sz="4" w:space="0" w:color="auto"/>
            </w:tcBorders>
            <w:vAlign w:val="center"/>
          </w:tcPr>
          <w:p w14:paraId="35FBA5B4" w14:textId="77777777" w:rsidR="00493F3A" w:rsidRPr="0042384E" w:rsidRDefault="00493F3A" w:rsidP="00F5359C">
            <w:pPr>
              <w:spacing w:line="360" w:lineRule="exact"/>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1210CA4D" w14:textId="77777777" w:rsidR="00493F3A" w:rsidRPr="00F5359C" w:rsidRDefault="00493F3A"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各街乡充分</w:t>
            </w:r>
            <w:proofErr w:type="gramStart"/>
            <w:r w:rsidRPr="00F5359C">
              <w:rPr>
                <w:rFonts w:ascii="仿宋_GB2312" w:eastAsia="仿宋_GB2312" w:hAnsi="Times New Roman" w:cs="Times New Roman" w:hint="eastAsia"/>
                <w:kern w:val="0"/>
                <w:sz w:val="24"/>
                <w:szCs w:val="20"/>
              </w:rPr>
              <w:t>发挥自</w:t>
            </w:r>
            <w:proofErr w:type="gramEnd"/>
            <w:r w:rsidRPr="00F5359C">
              <w:rPr>
                <w:rFonts w:ascii="仿宋_GB2312" w:eastAsia="仿宋_GB2312" w:hAnsi="Times New Roman" w:cs="Times New Roman" w:hint="eastAsia"/>
                <w:kern w:val="0"/>
                <w:sz w:val="24"/>
                <w:szCs w:val="20"/>
              </w:rPr>
              <w:t>有保洁力量，依据道路尘土残存量、道路</w:t>
            </w:r>
            <w:proofErr w:type="gramStart"/>
            <w:r w:rsidRPr="00F5359C">
              <w:rPr>
                <w:rFonts w:ascii="仿宋_GB2312" w:eastAsia="仿宋_GB2312" w:hAnsi="Times New Roman" w:cs="Times New Roman" w:hint="eastAsia"/>
                <w:kern w:val="0"/>
                <w:sz w:val="24"/>
                <w:szCs w:val="20"/>
              </w:rPr>
              <w:t>尘</w:t>
            </w:r>
            <w:proofErr w:type="gramEnd"/>
            <w:r w:rsidRPr="00F5359C">
              <w:rPr>
                <w:rFonts w:ascii="仿宋_GB2312" w:eastAsia="仿宋_GB2312" w:hAnsi="Times New Roman" w:cs="Times New Roman" w:hint="eastAsia"/>
                <w:kern w:val="0"/>
                <w:sz w:val="24"/>
                <w:szCs w:val="20"/>
              </w:rPr>
              <w:t>负荷等监测数据，重点对自管道路、背街小巷等开展精细保洁，最大程度发挥</w:t>
            </w:r>
            <w:proofErr w:type="gramStart"/>
            <w:r w:rsidRPr="00F5359C">
              <w:rPr>
                <w:rFonts w:ascii="仿宋_GB2312" w:eastAsia="仿宋_GB2312" w:hAnsi="Times New Roman" w:cs="Times New Roman" w:hint="eastAsia"/>
                <w:kern w:val="0"/>
                <w:sz w:val="24"/>
                <w:szCs w:val="20"/>
              </w:rPr>
              <w:t>降尘抑尘作用</w:t>
            </w:r>
            <w:proofErr w:type="gramEnd"/>
            <w:r w:rsidRPr="00F5359C">
              <w:rPr>
                <w:rFonts w:ascii="仿宋_GB2312" w:eastAsia="仿宋_GB2312" w:hAnsi="Times New Roman" w:cs="Times New Roman" w:hint="eastAsia"/>
                <w:kern w:val="0"/>
                <w:sz w:val="24"/>
                <w:szCs w:val="20"/>
              </w:rPr>
              <w:t>，提高道路洁净度。</w:t>
            </w:r>
          </w:p>
        </w:tc>
        <w:tc>
          <w:tcPr>
            <w:tcW w:w="1417" w:type="dxa"/>
            <w:tcBorders>
              <w:top w:val="nil"/>
              <w:left w:val="nil"/>
              <w:bottom w:val="single" w:sz="4" w:space="0" w:color="auto"/>
              <w:right w:val="single" w:sz="4" w:space="0" w:color="auto"/>
            </w:tcBorders>
            <w:vAlign w:val="center"/>
          </w:tcPr>
          <w:p w14:paraId="292DB2A2" w14:textId="77777777"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592AAF57" w14:textId="77777777"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c>
          <w:tcPr>
            <w:tcW w:w="2687" w:type="dxa"/>
            <w:tcBorders>
              <w:top w:val="nil"/>
              <w:left w:val="nil"/>
              <w:bottom w:val="single" w:sz="4" w:space="0" w:color="auto"/>
              <w:right w:val="single" w:sz="4" w:space="0" w:color="auto"/>
            </w:tcBorders>
            <w:vAlign w:val="center"/>
          </w:tcPr>
          <w:p w14:paraId="5595892D" w14:textId="77777777"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26A142C6" w14:textId="77777777" w:rsidTr="005770F2">
        <w:trPr>
          <w:trHeight w:val="5701"/>
          <w:jc w:val="center"/>
        </w:trPr>
        <w:tc>
          <w:tcPr>
            <w:tcW w:w="904" w:type="dxa"/>
            <w:tcBorders>
              <w:top w:val="single" w:sz="4" w:space="0" w:color="auto"/>
              <w:left w:val="single" w:sz="4" w:space="0" w:color="auto"/>
              <w:bottom w:val="single" w:sz="4" w:space="0" w:color="auto"/>
              <w:right w:val="single" w:sz="4" w:space="0" w:color="auto"/>
            </w:tcBorders>
            <w:vAlign w:val="center"/>
          </w:tcPr>
          <w:p w14:paraId="2A721F0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22</w:t>
            </w:r>
          </w:p>
        </w:tc>
        <w:tc>
          <w:tcPr>
            <w:tcW w:w="1223" w:type="dxa"/>
            <w:tcBorders>
              <w:top w:val="single" w:sz="4" w:space="0" w:color="auto"/>
              <w:left w:val="single" w:sz="4" w:space="0" w:color="auto"/>
              <w:bottom w:val="single" w:sz="4" w:space="0" w:color="auto"/>
              <w:right w:val="single" w:sz="4" w:space="0" w:color="auto"/>
            </w:tcBorders>
            <w:vAlign w:val="center"/>
          </w:tcPr>
          <w:p w14:paraId="771DEE84"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强化裸地扬尘管控</w:t>
            </w:r>
          </w:p>
        </w:tc>
        <w:tc>
          <w:tcPr>
            <w:tcW w:w="6657" w:type="dxa"/>
            <w:tcBorders>
              <w:top w:val="nil"/>
              <w:left w:val="nil"/>
              <w:bottom w:val="single" w:sz="4" w:space="0" w:color="auto"/>
              <w:right w:val="single" w:sz="4" w:space="0" w:color="auto"/>
            </w:tcBorders>
            <w:vAlign w:val="center"/>
          </w:tcPr>
          <w:p w14:paraId="52543204"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街乡作为裸地扬尘治理的责任主体，要建立完善本辖区</w:t>
            </w:r>
            <w:proofErr w:type="gramStart"/>
            <w:r w:rsidRPr="00F5359C">
              <w:rPr>
                <w:rFonts w:ascii="仿宋_GB2312" w:eastAsia="仿宋_GB2312" w:hAnsi="Times New Roman" w:cs="Times New Roman" w:hint="eastAsia"/>
                <w:kern w:val="0"/>
                <w:sz w:val="24"/>
                <w:szCs w:val="20"/>
              </w:rPr>
              <w:t>裸</w:t>
            </w:r>
            <w:proofErr w:type="gramEnd"/>
            <w:r w:rsidRPr="00F5359C">
              <w:rPr>
                <w:rFonts w:ascii="仿宋_GB2312" w:eastAsia="仿宋_GB2312" w:hAnsi="Times New Roman" w:cs="Times New Roman" w:hint="eastAsia"/>
                <w:kern w:val="0"/>
                <w:sz w:val="24"/>
                <w:szCs w:val="20"/>
              </w:rPr>
              <w:t>地台账，明确专人负责裸地扬尘管控工作，按照“黄土不漏天”、“刮风不起尘”的要求，采取绿化、生物覆盖、有效苫盖、压实、硬化等措施开展裸地治理。</w:t>
            </w:r>
            <w:proofErr w:type="gramStart"/>
            <w:r w:rsidRPr="00F5359C">
              <w:rPr>
                <w:rFonts w:ascii="仿宋_GB2312" w:eastAsia="仿宋_GB2312" w:hAnsi="Times New Roman" w:cs="Times New Roman" w:hint="eastAsia"/>
                <w:kern w:val="0"/>
                <w:sz w:val="24"/>
                <w:szCs w:val="20"/>
              </w:rPr>
              <w:t>非街乡</w:t>
            </w:r>
            <w:proofErr w:type="gramEnd"/>
            <w:r w:rsidRPr="00F5359C">
              <w:rPr>
                <w:rFonts w:ascii="仿宋_GB2312" w:eastAsia="仿宋_GB2312" w:hAnsi="Times New Roman" w:cs="Times New Roman" w:hint="eastAsia"/>
                <w:kern w:val="0"/>
                <w:sz w:val="24"/>
                <w:szCs w:val="20"/>
              </w:rPr>
              <w:t>职责范围内裸地，整理</w:t>
            </w:r>
            <w:proofErr w:type="gramStart"/>
            <w:r w:rsidRPr="00F5359C">
              <w:rPr>
                <w:rFonts w:ascii="仿宋_GB2312" w:eastAsia="仿宋_GB2312" w:hAnsi="Times New Roman" w:cs="Times New Roman" w:hint="eastAsia"/>
                <w:kern w:val="0"/>
                <w:sz w:val="24"/>
                <w:szCs w:val="20"/>
              </w:rPr>
              <w:t>相关台账并</w:t>
            </w:r>
            <w:proofErr w:type="gramEnd"/>
            <w:r w:rsidRPr="00F5359C">
              <w:rPr>
                <w:rFonts w:ascii="仿宋_GB2312" w:eastAsia="仿宋_GB2312" w:hAnsi="Times New Roman" w:cs="Times New Roman" w:hint="eastAsia"/>
                <w:kern w:val="0"/>
                <w:sz w:val="24"/>
                <w:szCs w:val="20"/>
              </w:rPr>
              <w:t>及时对接行业主管部门，推动实现裸地扬尘动态清零。区民政局、区农村农业局按照“标本兼治、动态清零”的原则，督促各街乡对本辖区裸地开展全面整治。区园林绿化局、市规划自然资源委朝阳分局、区住房城乡建设委及区农村农业局要建立行业</w:t>
            </w:r>
            <w:proofErr w:type="gramStart"/>
            <w:r w:rsidRPr="00F5359C">
              <w:rPr>
                <w:rFonts w:ascii="仿宋_GB2312" w:eastAsia="仿宋_GB2312" w:hAnsi="Times New Roman" w:cs="Times New Roman" w:hint="eastAsia"/>
                <w:kern w:val="0"/>
                <w:sz w:val="24"/>
                <w:szCs w:val="20"/>
              </w:rPr>
              <w:t>裸地台账并及时</w:t>
            </w:r>
            <w:proofErr w:type="gramEnd"/>
            <w:r w:rsidRPr="00F5359C">
              <w:rPr>
                <w:rFonts w:ascii="仿宋_GB2312" w:eastAsia="仿宋_GB2312" w:hAnsi="Times New Roman" w:cs="Times New Roman" w:hint="eastAsia"/>
                <w:kern w:val="0"/>
                <w:sz w:val="24"/>
                <w:szCs w:val="20"/>
              </w:rPr>
              <w:t>接收街乡转办的相关</w:t>
            </w:r>
            <w:proofErr w:type="gramStart"/>
            <w:r w:rsidRPr="00F5359C">
              <w:rPr>
                <w:rFonts w:ascii="仿宋_GB2312" w:eastAsia="仿宋_GB2312" w:hAnsi="Times New Roman" w:cs="Times New Roman" w:hint="eastAsia"/>
                <w:kern w:val="0"/>
                <w:sz w:val="24"/>
                <w:szCs w:val="20"/>
              </w:rPr>
              <w:t>裸</w:t>
            </w:r>
            <w:proofErr w:type="gramEnd"/>
            <w:r w:rsidRPr="00F5359C">
              <w:rPr>
                <w:rFonts w:ascii="仿宋_GB2312" w:eastAsia="仿宋_GB2312" w:hAnsi="Times New Roman" w:cs="Times New Roman" w:hint="eastAsia"/>
                <w:kern w:val="0"/>
                <w:sz w:val="24"/>
                <w:szCs w:val="20"/>
              </w:rPr>
              <w:t>地台账。在市级部门指导下，按照规划要求，行业主管部门指导属地街乡开展裸地生态治理和</w:t>
            </w:r>
            <w:proofErr w:type="gramStart"/>
            <w:r w:rsidRPr="00F5359C">
              <w:rPr>
                <w:rFonts w:ascii="仿宋_GB2312" w:eastAsia="仿宋_GB2312" w:hAnsi="Times New Roman" w:cs="Times New Roman" w:hint="eastAsia"/>
                <w:kern w:val="0"/>
                <w:sz w:val="24"/>
                <w:szCs w:val="20"/>
              </w:rPr>
              <w:t>林下</w:t>
            </w:r>
            <w:proofErr w:type="gramEnd"/>
            <w:r w:rsidRPr="00F5359C">
              <w:rPr>
                <w:rFonts w:ascii="仿宋_GB2312" w:eastAsia="仿宋_GB2312" w:hAnsi="Times New Roman" w:cs="Times New Roman" w:hint="eastAsia"/>
                <w:kern w:val="0"/>
                <w:sz w:val="24"/>
                <w:szCs w:val="20"/>
              </w:rPr>
              <w:t>植被种植。对短期</w:t>
            </w:r>
            <w:proofErr w:type="gramStart"/>
            <w:r w:rsidRPr="00F5359C">
              <w:rPr>
                <w:rFonts w:ascii="仿宋_GB2312" w:eastAsia="仿宋_GB2312" w:hAnsi="Times New Roman" w:cs="Times New Roman" w:hint="eastAsia"/>
                <w:kern w:val="0"/>
                <w:sz w:val="24"/>
                <w:szCs w:val="20"/>
              </w:rPr>
              <w:t>无建设</w:t>
            </w:r>
            <w:proofErr w:type="gramEnd"/>
            <w:r w:rsidRPr="00F5359C">
              <w:rPr>
                <w:rFonts w:ascii="仿宋_GB2312" w:eastAsia="仿宋_GB2312" w:hAnsi="Times New Roman" w:cs="Times New Roman" w:hint="eastAsia"/>
                <w:kern w:val="0"/>
                <w:sz w:val="24"/>
                <w:szCs w:val="20"/>
              </w:rPr>
              <w:t>或利用计划的裸地依据用地规划情况，通过硬化、</w:t>
            </w:r>
            <w:proofErr w:type="gramStart"/>
            <w:r w:rsidRPr="00F5359C">
              <w:rPr>
                <w:rFonts w:ascii="仿宋_GB2312" w:eastAsia="仿宋_GB2312" w:hAnsi="Times New Roman" w:cs="Times New Roman" w:hint="eastAsia"/>
                <w:kern w:val="0"/>
                <w:sz w:val="24"/>
                <w:szCs w:val="20"/>
              </w:rPr>
              <w:t>复耕复绿等</w:t>
            </w:r>
            <w:proofErr w:type="gramEnd"/>
            <w:r w:rsidRPr="00F5359C">
              <w:rPr>
                <w:rFonts w:ascii="仿宋_GB2312" w:eastAsia="仿宋_GB2312" w:hAnsi="Times New Roman" w:cs="Times New Roman" w:hint="eastAsia"/>
                <w:kern w:val="0"/>
                <w:sz w:val="24"/>
                <w:szCs w:val="20"/>
              </w:rPr>
              <w:t>方式减少扬尘；区农村农业局统筹做好农用地裸地治理，完善农作物秸秆</w:t>
            </w:r>
            <w:proofErr w:type="gramStart"/>
            <w:r w:rsidRPr="00F5359C">
              <w:rPr>
                <w:rFonts w:ascii="仿宋_GB2312" w:eastAsia="仿宋_GB2312" w:hAnsi="Times New Roman" w:cs="Times New Roman" w:hint="eastAsia"/>
                <w:kern w:val="0"/>
                <w:sz w:val="24"/>
                <w:szCs w:val="20"/>
              </w:rPr>
              <w:t>资源台账并</w:t>
            </w:r>
            <w:proofErr w:type="gramEnd"/>
            <w:r w:rsidRPr="00F5359C">
              <w:rPr>
                <w:rFonts w:ascii="仿宋_GB2312" w:eastAsia="仿宋_GB2312" w:hAnsi="Times New Roman" w:cs="Times New Roman" w:hint="eastAsia"/>
                <w:kern w:val="0"/>
                <w:sz w:val="24"/>
                <w:szCs w:val="20"/>
              </w:rPr>
              <w:t>开展综合利用，结合实际种植越冬作物，整治田间边角地，还耕复耕农用地及时播种，避免耕地长期裸露；市规划自然资源委朝阳分局统筹</w:t>
            </w:r>
            <w:proofErr w:type="gramStart"/>
            <w:r w:rsidRPr="00F5359C">
              <w:rPr>
                <w:rFonts w:ascii="仿宋_GB2312" w:eastAsia="仿宋_GB2312" w:hAnsi="Times New Roman" w:cs="Times New Roman" w:hint="eastAsia"/>
                <w:kern w:val="0"/>
                <w:sz w:val="24"/>
                <w:szCs w:val="20"/>
              </w:rPr>
              <w:t>做好土储用地</w:t>
            </w:r>
            <w:proofErr w:type="gramEnd"/>
            <w:r w:rsidRPr="00F5359C">
              <w:rPr>
                <w:rFonts w:ascii="仿宋_GB2312" w:eastAsia="仿宋_GB2312" w:hAnsi="Times New Roman" w:cs="Times New Roman" w:hint="eastAsia"/>
                <w:kern w:val="0"/>
                <w:sz w:val="24"/>
                <w:szCs w:val="20"/>
              </w:rPr>
              <w:t>裸地治理工作；区住房城乡建设委统筹做好施工工地裸地治理工作。区生态环境局定期利用卫星遥测技术对各街乡裸地进行动态监测通报。</w:t>
            </w:r>
          </w:p>
        </w:tc>
        <w:tc>
          <w:tcPr>
            <w:tcW w:w="1417" w:type="dxa"/>
            <w:tcBorders>
              <w:top w:val="nil"/>
              <w:left w:val="nil"/>
              <w:bottom w:val="single" w:sz="4" w:space="0" w:color="auto"/>
              <w:right w:val="single" w:sz="4" w:space="0" w:color="auto"/>
            </w:tcBorders>
            <w:vAlign w:val="center"/>
          </w:tcPr>
          <w:p w14:paraId="030FAB3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0B28BFD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r w:rsidRPr="00D9299B">
              <w:rPr>
                <w:rFonts w:ascii="仿宋_GB2312" w:eastAsia="仿宋_GB2312" w:hAnsi="Times New Roman" w:cs="Times New Roman"/>
                <w:kern w:val="0"/>
                <w:sz w:val="24"/>
                <w:szCs w:val="20"/>
              </w:rPr>
              <w:br/>
              <w:t>区园林</w:t>
            </w:r>
            <w:proofErr w:type="gramStart"/>
            <w:r w:rsidRPr="00D9299B">
              <w:rPr>
                <w:rFonts w:ascii="仿宋_GB2312" w:eastAsia="仿宋_GB2312" w:hAnsi="Times New Roman" w:cs="Times New Roman"/>
                <w:kern w:val="0"/>
                <w:sz w:val="24"/>
                <w:szCs w:val="20"/>
              </w:rPr>
              <w:t>绿化局</w:t>
            </w:r>
            <w:proofErr w:type="gramEnd"/>
            <w:r w:rsidRPr="00D9299B">
              <w:rPr>
                <w:rFonts w:ascii="仿宋_GB2312" w:eastAsia="仿宋_GB2312" w:hAnsi="Times New Roman" w:cs="Times New Roman"/>
                <w:kern w:val="0"/>
                <w:sz w:val="24"/>
                <w:szCs w:val="20"/>
              </w:rPr>
              <w:br/>
              <w:t>市规划自然资源委朝阳分局</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t>区民政局</w:t>
            </w:r>
            <w:r w:rsidRPr="00D9299B">
              <w:rPr>
                <w:rFonts w:ascii="仿宋_GB2312" w:eastAsia="仿宋_GB2312" w:hAnsi="Times New Roman" w:cs="Times New Roman"/>
                <w:kern w:val="0"/>
                <w:sz w:val="24"/>
                <w:szCs w:val="20"/>
              </w:rPr>
              <w:br/>
              <w:t>区农业农村局</w:t>
            </w:r>
            <w:r w:rsidRPr="00D9299B">
              <w:rPr>
                <w:rFonts w:ascii="仿宋_GB2312" w:eastAsia="仿宋_GB2312" w:hAnsi="Times New Roman" w:cs="Times New Roman"/>
                <w:kern w:val="0"/>
                <w:sz w:val="24"/>
                <w:szCs w:val="20"/>
              </w:rPr>
              <w:br/>
              <w:t>区生态环境局</w:t>
            </w:r>
          </w:p>
        </w:tc>
        <w:tc>
          <w:tcPr>
            <w:tcW w:w="2687" w:type="dxa"/>
            <w:tcBorders>
              <w:top w:val="nil"/>
              <w:left w:val="nil"/>
              <w:bottom w:val="single" w:sz="4" w:space="0" w:color="auto"/>
              <w:right w:val="single" w:sz="4" w:space="0" w:color="auto"/>
            </w:tcBorders>
            <w:vAlign w:val="center"/>
          </w:tcPr>
          <w:p w14:paraId="35555B6D" w14:textId="77777777" w:rsidR="0042384E" w:rsidRPr="00D9299B" w:rsidRDefault="0042384E" w:rsidP="00D9299B">
            <w:pPr>
              <w:spacing w:line="360" w:lineRule="exact"/>
              <w:jc w:val="center"/>
              <w:textAlignment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8A2E305" w14:textId="77777777" w:rsidTr="005770F2">
        <w:trPr>
          <w:trHeight w:val="2495"/>
          <w:jc w:val="center"/>
        </w:trPr>
        <w:tc>
          <w:tcPr>
            <w:tcW w:w="904" w:type="dxa"/>
            <w:tcBorders>
              <w:top w:val="single" w:sz="4" w:space="0" w:color="auto"/>
              <w:left w:val="single" w:sz="4" w:space="0" w:color="auto"/>
              <w:bottom w:val="single" w:sz="4" w:space="0" w:color="auto"/>
              <w:right w:val="single" w:sz="4" w:space="0" w:color="auto"/>
            </w:tcBorders>
            <w:vAlign w:val="center"/>
          </w:tcPr>
          <w:p w14:paraId="138B7CE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23</w:t>
            </w:r>
          </w:p>
        </w:tc>
        <w:tc>
          <w:tcPr>
            <w:tcW w:w="1223" w:type="dxa"/>
            <w:tcBorders>
              <w:top w:val="single" w:sz="4" w:space="0" w:color="auto"/>
              <w:left w:val="nil"/>
              <w:bottom w:val="single" w:sz="4" w:space="0" w:color="auto"/>
              <w:right w:val="single" w:sz="4" w:space="0" w:color="auto"/>
            </w:tcBorders>
            <w:vAlign w:val="center"/>
          </w:tcPr>
          <w:p w14:paraId="6942CF37"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加强餐饮油烟源头管控</w:t>
            </w:r>
          </w:p>
        </w:tc>
        <w:tc>
          <w:tcPr>
            <w:tcW w:w="6657" w:type="dxa"/>
            <w:tcBorders>
              <w:top w:val="nil"/>
              <w:left w:val="nil"/>
              <w:bottom w:val="single" w:sz="4" w:space="0" w:color="auto"/>
              <w:right w:val="single" w:sz="4" w:space="0" w:color="auto"/>
            </w:tcBorders>
            <w:vAlign w:val="center"/>
          </w:tcPr>
          <w:p w14:paraId="431462C2"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依据《北京市新增产业的禁止和限制目录（2022年版）》中关于餐饮业生态环境保护管理措施的有关要求，市场监管部门与生态环境部门依托大数据平台加强餐饮项目办理营业执照、食品经营许可证等信息的推送共享。生态环境部门加强</w:t>
            </w:r>
            <w:proofErr w:type="gramStart"/>
            <w:r w:rsidRPr="00F5359C">
              <w:rPr>
                <w:rFonts w:ascii="仿宋_GB2312" w:eastAsia="仿宋_GB2312" w:hAnsi="Times New Roman" w:cs="Times New Roman" w:hint="eastAsia"/>
                <w:kern w:val="0"/>
                <w:sz w:val="24"/>
                <w:szCs w:val="20"/>
              </w:rPr>
              <w:t>研</w:t>
            </w:r>
            <w:proofErr w:type="gramEnd"/>
            <w:r w:rsidRPr="00F5359C">
              <w:rPr>
                <w:rFonts w:ascii="仿宋_GB2312" w:eastAsia="仿宋_GB2312" w:hAnsi="Times New Roman" w:cs="Times New Roman" w:hint="eastAsia"/>
                <w:kern w:val="0"/>
                <w:sz w:val="24"/>
                <w:szCs w:val="20"/>
              </w:rPr>
              <w:t>判，结合实际情况开展事前帮扶指导，充分发挥餐饮油烟在线监控平台作用，做好事中事后监管。</w:t>
            </w:r>
          </w:p>
        </w:tc>
        <w:tc>
          <w:tcPr>
            <w:tcW w:w="1417" w:type="dxa"/>
            <w:tcBorders>
              <w:top w:val="nil"/>
              <w:left w:val="nil"/>
              <w:bottom w:val="single" w:sz="4" w:space="0" w:color="auto"/>
              <w:right w:val="single" w:sz="4" w:space="0" w:color="auto"/>
            </w:tcBorders>
            <w:vAlign w:val="center"/>
          </w:tcPr>
          <w:p w14:paraId="001D92A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0990EDC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区市场监管局</w:t>
            </w:r>
            <w:r w:rsidRPr="00D9299B">
              <w:rPr>
                <w:rFonts w:ascii="仿宋_GB2312" w:eastAsia="仿宋_GB2312" w:hAnsi="Times New Roman" w:cs="Times New Roman"/>
                <w:kern w:val="0"/>
                <w:sz w:val="24"/>
                <w:szCs w:val="20"/>
              </w:rPr>
              <w:br/>
              <w:t>区生态环境局</w:t>
            </w:r>
          </w:p>
        </w:tc>
        <w:tc>
          <w:tcPr>
            <w:tcW w:w="2687" w:type="dxa"/>
            <w:tcBorders>
              <w:top w:val="nil"/>
              <w:left w:val="nil"/>
              <w:bottom w:val="single" w:sz="4" w:space="0" w:color="auto"/>
              <w:right w:val="single" w:sz="4" w:space="0" w:color="auto"/>
            </w:tcBorders>
            <w:vAlign w:val="center"/>
          </w:tcPr>
          <w:p w14:paraId="17FE0F6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7F816265" w14:textId="77777777" w:rsidTr="005770F2">
        <w:trPr>
          <w:trHeight w:val="1210"/>
          <w:jc w:val="center"/>
        </w:trPr>
        <w:tc>
          <w:tcPr>
            <w:tcW w:w="904" w:type="dxa"/>
            <w:vMerge w:val="restart"/>
            <w:tcBorders>
              <w:top w:val="nil"/>
              <w:left w:val="single" w:sz="4" w:space="0" w:color="auto"/>
              <w:bottom w:val="single" w:sz="4" w:space="0" w:color="000000"/>
              <w:right w:val="single" w:sz="4" w:space="0" w:color="auto"/>
            </w:tcBorders>
            <w:vAlign w:val="center"/>
          </w:tcPr>
          <w:p w14:paraId="6BEBE8E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24</w:t>
            </w:r>
          </w:p>
        </w:tc>
        <w:tc>
          <w:tcPr>
            <w:tcW w:w="1223" w:type="dxa"/>
            <w:vMerge w:val="restart"/>
            <w:tcBorders>
              <w:top w:val="nil"/>
              <w:left w:val="single" w:sz="4" w:space="0" w:color="auto"/>
              <w:bottom w:val="single" w:sz="4" w:space="0" w:color="000000"/>
              <w:right w:val="single" w:sz="4" w:space="0" w:color="auto"/>
            </w:tcBorders>
            <w:vAlign w:val="center"/>
          </w:tcPr>
          <w:p w14:paraId="5452E34F"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加强氨排放、烟花爆竹等管控</w:t>
            </w:r>
          </w:p>
        </w:tc>
        <w:tc>
          <w:tcPr>
            <w:tcW w:w="6657" w:type="dxa"/>
            <w:tcBorders>
              <w:top w:val="nil"/>
              <w:left w:val="nil"/>
              <w:bottom w:val="single" w:sz="4" w:space="0" w:color="auto"/>
              <w:right w:val="single" w:sz="4" w:space="0" w:color="auto"/>
            </w:tcBorders>
            <w:vAlign w:val="center"/>
          </w:tcPr>
          <w:p w14:paraId="0AE739D3"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配合市级部门做好辖区消耗臭氧层物质企业备案管理，加强对使用未备案及淘汰物质违法行为的执法检查。</w:t>
            </w:r>
          </w:p>
        </w:tc>
        <w:tc>
          <w:tcPr>
            <w:tcW w:w="1417" w:type="dxa"/>
            <w:tcBorders>
              <w:top w:val="nil"/>
              <w:left w:val="nil"/>
              <w:bottom w:val="single" w:sz="4" w:space="0" w:color="auto"/>
              <w:right w:val="single" w:sz="4" w:space="0" w:color="auto"/>
            </w:tcBorders>
            <w:vAlign w:val="center"/>
          </w:tcPr>
          <w:p w14:paraId="63A20B3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5A96678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687" w:type="dxa"/>
            <w:tcBorders>
              <w:top w:val="nil"/>
              <w:left w:val="nil"/>
              <w:bottom w:val="single" w:sz="4" w:space="0" w:color="auto"/>
              <w:right w:val="single" w:sz="4" w:space="0" w:color="auto"/>
            </w:tcBorders>
            <w:vAlign w:val="center"/>
          </w:tcPr>
          <w:p w14:paraId="570F42C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448F996A" w14:textId="77777777" w:rsidTr="005770F2">
        <w:trPr>
          <w:trHeight w:val="1518"/>
          <w:jc w:val="center"/>
        </w:trPr>
        <w:tc>
          <w:tcPr>
            <w:tcW w:w="904" w:type="dxa"/>
            <w:vMerge/>
            <w:tcBorders>
              <w:top w:val="nil"/>
              <w:left w:val="single" w:sz="4" w:space="0" w:color="auto"/>
              <w:bottom w:val="single" w:sz="4" w:space="0" w:color="000000"/>
              <w:right w:val="single" w:sz="4" w:space="0" w:color="auto"/>
            </w:tcBorders>
            <w:vAlign w:val="center"/>
          </w:tcPr>
          <w:p w14:paraId="21A8ACF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5EFF2A8F"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7E1092B4"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落实《城镇污水处理厂大气污染物排放标准》（DB11/ 2007—2022），生态环境、水务部门以处理规模在5万吨/日以上的城镇污水处理厂为对象，开展大气污染物排放联合专项执法。</w:t>
            </w:r>
          </w:p>
        </w:tc>
        <w:tc>
          <w:tcPr>
            <w:tcW w:w="1417" w:type="dxa"/>
            <w:tcBorders>
              <w:top w:val="nil"/>
              <w:left w:val="nil"/>
              <w:bottom w:val="single" w:sz="4" w:space="0" w:color="auto"/>
              <w:right w:val="single" w:sz="4" w:space="0" w:color="auto"/>
            </w:tcBorders>
            <w:vAlign w:val="center"/>
          </w:tcPr>
          <w:p w14:paraId="5CD8ECA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08FC178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区水务局</w:t>
            </w:r>
          </w:p>
        </w:tc>
        <w:tc>
          <w:tcPr>
            <w:tcW w:w="2687" w:type="dxa"/>
            <w:tcBorders>
              <w:top w:val="nil"/>
              <w:left w:val="nil"/>
              <w:bottom w:val="single" w:sz="4" w:space="0" w:color="auto"/>
              <w:right w:val="single" w:sz="4" w:space="0" w:color="auto"/>
            </w:tcBorders>
            <w:vAlign w:val="center"/>
          </w:tcPr>
          <w:p w14:paraId="4A1FE48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2CA74C8" w14:textId="77777777" w:rsidTr="005770F2">
        <w:trPr>
          <w:trHeight w:val="1350"/>
          <w:jc w:val="center"/>
        </w:trPr>
        <w:tc>
          <w:tcPr>
            <w:tcW w:w="904" w:type="dxa"/>
            <w:vMerge/>
            <w:tcBorders>
              <w:top w:val="nil"/>
              <w:left w:val="single" w:sz="4" w:space="0" w:color="auto"/>
              <w:bottom w:val="single" w:sz="4" w:space="0" w:color="000000"/>
              <w:right w:val="single" w:sz="4" w:space="0" w:color="auto"/>
            </w:tcBorders>
            <w:vAlign w:val="center"/>
          </w:tcPr>
          <w:p w14:paraId="53FD4715"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369CC6B9"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378075BC"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落实《北京市烟花爆竹安全管理规定》和《北京市朝阳区人民政府关于本行政区域内禁止燃放烟花爆竹的通告》（朝政发〔2021〕4号），禁止销售、燃放烟花爆竹。</w:t>
            </w:r>
          </w:p>
        </w:tc>
        <w:tc>
          <w:tcPr>
            <w:tcW w:w="1417" w:type="dxa"/>
            <w:tcBorders>
              <w:top w:val="nil"/>
              <w:left w:val="nil"/>
              <w:bottom w:val="single" w:sz="4" w:space="0" w:color="auto"/>
              <w:right w:val="single" w:sz="4" w:space="0" w:color="auto"/>
            </w:tcBorders>
            <w:vAlign w:val="center"/>
          </w:tcPr>
          <w:p w14:paraId="56316E8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416B45C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公安朝阳分局</w:t>
            </w:r>
            <w:r w:rsidRPr="00D9299B">
              <w:rPr>
                <w:rFonts w:ascii="仿宋_GB2312" w:eastAsia="仿宋_GB2312" w:hAnsi="Times New Roman" w:cs="Times New Roman"/>
                <w:kern w:val="0"/>
                <w:sz w:val="24"/>
                <w:szCs w:val="20"/>
              </w:rPr>
              <w:br/>
              <w:t>区</w:t>
            </w:r>
            <w:proofErr w:type="gramStart"/>
            <w:r w:rsidRPr="00D9299B">
              <w:rPr>
                <w:rFonts w:ascii="仿宋_GB2312" w:eastAsia="仿宋_GB2312" w:hAnsi="Times New Roman" w:cs="Times New Roman"/>
                <w:kern w:val="0"/>
                <w:sz w:val="24"/>
                <w:szCs w:val="20"/>
              </w:rPr>
              <w:t>应急局</w:t>
            </w:r>
            <w:proofErr w:type="gramEnd"/>
            <w:r w:rsidRPr="00D9299B">
              <w:rPr>
                <w:rFonts w:ascii="仿宋_GB2312" w:eastAsia="仿宋_GB2312" w:hAnsi="Times New Roman" w:cs="Times New Roman"/>
                <w:kern w:val="0"/>
                <w:sz w:val="24"/>
                <w:szCs w:val="20"/>
              </w:rPr>
              <w:br/>
              <w:t>各街乡</w:t>
            </w:r>
          </w:p>
        </w:tc>
        <w:tc>
          <w:tcPr>
            <w:tcW w:w="2687" w:type="dxa"/>
            <w:tcBorders>
              <w:top w:val="nil"/>
              <w:left w:val="nil"/>
              <w:bottom w:val="single" w:sz="4" w:space="0" w:color="auto"/>
              <w:right w:val="single" w:sz="4" w:space="0" w:color="auto"/>
            </w:tcBorders>
            <w:vAlign w:val="center"/>
          </w:tcPr>
          <w:p w14:paraId="4B61D23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738B29E4" w14:textId="77777777" w:rsidTr="005770F2">
        <w:trPr>
          <w:trHeight w:val="1126"/>
          <w:jc w:val="center"/>
        </w:trPr>
        <w:tc>
          <w:tcPr>
            <w:tcW w:w="904" w:type="dxa"/>
            <w:vMerge/>
            <w:tcBorders>
              <w:top w:val="nil"/>
              <w:left w:val="single" w:sz="4" w:space="0" w:color="auto"/>
              <w:bottom w:val="single" w:sz="4" w:space="0" w:color="000000"/>
              <w:right w:val="single" w:sz="4" w:space="0" w:color="auto"/>
            </w:tcBorders>
            <w:vAlign w:val="center"/>
          </w:tcPr>
          <w:p w14:paraId="2BEEC63E"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02380B1A"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3B0E8F01"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引导市民遵守文明行为规范，倡导文明、低碳、绿色祭祀。</w:t>
            </w:r>
          </w:p>
        </w:tc>
        <w:tc>
          <w:tcPr>
            <w:tcW w:w="1417" w:type="dxa"/>
            <w:tcBorders>
              <w:top w:val="nil"/>
              <w:left w:val="nil"/>
              <w:bottom w:val="single" w:sz="4" w:space="0" w:color="auto"/>
              <w:right w:val="single" w:sz="4" w:space="0" w:color="auto"/>
            </w:tcBorders>
            <w:vAlign w:val="center"/>
          </w:tcPr>
          <w:p w14:paraId="3890F9C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2CCBEF3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区民政局</w:t>
            </w:r>
            <w:r w:rsidRPr="00D9299B">
              <w:rPr>
                <w:rFonts w:ascii="仿宋_GB2312" w:eastAsia="仿宋_GB2312" w:hAnsi="Times New Roman" w:cs="Times New Roman"/>
                <w:kern w:val="0"/>
                <w:sz w:val="24"/>
                <w:szCs w:val="20"/>
              </w:rPr>
              <w:br/>
              <w:t>区精神文明办</w:t>
            </w:r>
            <w:r w:rsidRPr="00D9299B">
              <w:rPr>
                <w:rFonts w:ascii="仿宋_GB2312" w:eastAsia="仿宋_GB2312" w:hAnsi="Times New Roman" w:cs="Times New Roman"/>
                <w:kern w:val="0"/>
                <w:sz w:val="24"/>
                <w:szCs w:val="20"/>
              </w:rPr>
              <w:br/>
              <w:t>各街乡</w:t>
            </w:r>
          </w:p>
        </w:tc>
        <w:tc>
          <w:tcPr>
            <w:tcW w:w="2687" w:type="dxa"/>
            <w:tcBorders>
              <w:top w:val="nil"/>
              <w:left w:val="nil"/>
              <w:bottom w:val="single" w:sz="4" w:space="0" w:color="auto"/>
              <w:right w:val="single" w:sz="4" w:space="0" w:color="auto"/>
            </w:tcBorders>
            <w:vAlign w:val="center"/>
          </w:tcPr>
          <w:p w14:paraId="26A3C36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44DABB78" w14:textId="77777777" w:rsidTr="005770F2">
        <w:trPr>
          <w:trHeight w:val="1121"/>
          <w:jc w:val="center"/>
        </w:trPr>
        <w:tc>
          <w:tcPr>
            <w:tcW w:w="904" w:type="dxa"/>
            <w:vMerge w:val="restart"/>
            <w:tcBorders>
              <w:top w:val="nil"/>
              <w:left w:val="single" w:sz="4" w:space="0" w:color="auto"/>
              <w:bottom w:val="single" w:sz="4" w:space="0" w:color="000000"/>
              <w:right w:val="single" w:sz="4" w:space="0" w:color="auto"/>
            </w:tcBorders>
            <w:vAlign w:val="center"/>
          </w:tcPr>
          <w:p w14:paraId="3CD2FED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25</w:t>
            </w:r>
          </w:p>
        </w:tc>
        <w:tc>
          <w:tcPr>
            <w:tcW w:w="1223" w:type="dxa"/>
            <w:vMerge w:val="restart"/>
            <w:tcBorders>
              <w:top w:val="nil"/>
              <w:left w:val="single" w:sz="4" w:space="0" w:color="auto"/>
              <w:bottom w:val="single" w:sz="4" w:space="0" w:color="000000"/>
              <w:right w:val="single" w:sz="4" w:space="0" w:color="auto"/>
            </w:tcBorders>
            <w:vAlign w:val="center"/>
          </w:tcPr>
          <w:p w14:paraId="05889259"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加强噪声污染治理</w:t>
            </w:r>
          </w:p>
        </w:tc>
        <w:tc>
          <w:tcPr>
            <w:tcW w:w="6657" w:type="dxa"/>
            <w:tcBorders>
              <w:top w:val="nil"/>
              <w:left w:val="nil"/>
              <w:bottom w:val="single" w:sz="4" w:space="0" w:color="auto"/>
              <w:right w:val="single" w:sz="4" w:space="0" w:color="auto"/>
            </w:tcBorders>
            <w:vAlign w:val="center"/>
          </w:tcPr>
          <w:p w14:paraId="636311EF"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完成</w:t>
            </w:r>
            <w:proofErr w:type="gramStart"/>
            <w:r w:rsidRPr="00F5359C">
              <w:rPr>
                <w:rFonts w:ascii="仿宋_GB2312" w:eastAsia="仿宋_GB2312" w:hAnsi="Times New Roman" w:cs="Times New Roman" w:hint="eastAsia"/>
                <w:kern w:val="0"/>
                <w:sz w:val="24"/>
                <w:szCs w:val="20"/>
              </w:rPr>
              <w:t>区域声</w:t>
            </w:r>
            <w:proofErr w:type="gramEnd"/>
            <w:r w:rsidRPr="00F5359C">
              <w:rPr>
                <w:rFonts w:ascii="仿宋_GB2312" w:eastAsia="仿宋_GB2312" w:hAnsi="Times New Roman" w:cs="Times New Roman" w:hint="eastAsia"/>
                <w:kern w:val="0"/>
                <w:sz w:val="24"/>
                <w:szCs w:val="20"/>
              </w:rPr>
              <w:t>环境功能区划调整，配合北京市对声环境功能区划分情况进行评估，</w:t>
            </w:r>
            <w:proofErr w:type="gramStart"/>
            <w:r w:rsidRPr="00F5359C">
              <w:rPr>
                <w:rFonts w:ascii="仿宋_GB2312" w:eastAsia="仿宋_GB2312" w:hAnsi="Times New Roman" w:cs="Times New Roman" w:hint="eastAsia"/>
                <w:kern w:val="0"/>
                <w:sz w:val="24"/>
                <w:szCs w:val="20"/>
              </w:rPr>
              <w:t>推进国家声</w:t>
            </w:r>
            <w:proofErr w:type="gramEnd"/>
            <w:r w:rsidRPr="00F5359C">
              <w:rPr>
                <w:rFonts w:ascii="仿宋_GB2312" w:eastAsia="仿宋_GB2312" w:hAnsi="Times New Roman" w:cs="Times New Roman" w:hint="eastAsia"/>
                <w:kern w:val="0"/>
                <w:sz w:val="24"/>
                <w:szCs w:val="20"/>
              </w:rPr>
              <w:t>环境质量监测站点布设、调整。</w:t>
            </w:r>
          </w:p>
        </w:tc>
        <w:tc>
          <w:tcPr>
            <w:tcW w:w="1417" w:type="dxa"/>
            <w:tcBorders>
              <w:top w:val="nil"/>
              <w:left w:val="nil"/>
              <w:bottom w:val="single" w:sz="4" w:space="0" w:color="auto"/>
              <w:right w:val="single" w:sz="4" w:space="0" w:color="auto"/>
            </w:tcBorders>
            <w:vAlign w:val="center"/>
          </w:tcPr>
          <w:p w14:paraId="6AB3E11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6月底</w:t>
            </w:r>
          </w:p>
        </w:tc>
        <w:tc>
          <w:tcPr>
            <w:tcW w:w="1997" w:type="dxa"/>
            <w:tcBorders>
              <w:top w:val="nil"/>
              <w:left w:val="nil"/>
              <w:bottom w:val="single" w:sz="4" w:space="0" w:color="auto"/>
              <w:right w:val="single" w:sz="4" w:space="0" w:color="auto"/>
            </w:tcBorders>
            <w:vAlign w:val="center"/>
          </w:tcPr>
          <w:p w14:paraId="11CF962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687" w:type="dxa"/>
            <w:tcBorders>
              <w:top w:val="nil"/>
              <w:left w:val="nil"/>
              <w:bottom w:val="single" w:sz="4" w:space="0" w:color="auto"/>
              <w:right w:val="single" w:sz="4" w:space="0" w:color="auto"/>
            </w:tcBorders>
            <w:vAlign w:val="center"/>
          </w:tcPr>
          <w:p w14:paraId="63BF819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6C4182E5" w14:textId="77777777" w:rsidTr="005770F2">
        <w:trPr>
          <w:trHeight w:val="1213"/>
          <w:jc w:val="center"/>
        </w:trPr>
        <w:tc>
          <w:tcPr>
            <w:tcW w:w="904" w:type="dxa"/>
            <w:vMerge/>
            <w:tcBorders>
              <w:top w:val="nil"/>
              <w:left w:val="single" w:sz="4" w:space="0" w:color="auto"/>
              <w:bottom w:val="single" w:sz="4" w:space="0" w:color="000000"/>
              <w:right w:val="single" w:sz="4" w:space="0" w:color="auto"/>
            </w:tcBorders>
            <w:vAlign w:val="center"/>
          </w:tcPr>
          <w:p w14:paraId="1656C6F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1A1C639A"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4E25CB4F"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kern w:val="0"/>
                <w:sz w:val="24"/>
                <w:szCs w:val="20"/>
              </w:rPr>
              <w:t>加强噪声污染防治领域执法。将噪声污染防治相关执法活动纳入执法检查计划，创新监管手段和机制，严格依法查处违法行为。</w:t>
            </w:r>
            <w:r w:rsidRPr="00F5359C">
              <w:rPr>
                <w:rFonts w:ascii="仿宋_GB2312" w:eastAsia="仿宋_GB2312" w:hAnsi="Times New Roman" w:cs="Times New Roman" w:hint="eastAsia"/>
                <w:kern w:val="0"/>
                <w:sz w:val="24"/>
                <w:szCs w:val="20"/>
              </w:rPr>
              <w:t>组织开展朝阳区降噪治理三年行动，组织开展重点区域、重点行业噪声治理示范项目，对噪声来源进行系统分析，制定切实可行的整改措施。</w:t>
            </w:r>
          </w:p>
        </w:tc>
        <w:tc>
          <w:tcPr>
            <w:tcW w:w="1417" w:type="dxa"/>
            <w:tcBorders>
              <w:top w:val="nil"/>
              <w:left w:val="nil"/>
              <w:bottom w:val="single" w:sz="4" w:space="0" w:color="auto"/>
              <w:right w:val="single" w:sz="4" w:space="0" w:color="auto"/>
            </w:tcBorders>
            <w:vAlign w:val="center"/>
          </w:tcPr>
          <w:p w14:paraId="1AF570A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1997" w:type="dxa"/>
            <w:tcBorders>
              <w:top w:val="nil"/>
              <w:left w:val="nil"/>
              <w:bottom w:val="single" w:sz="4" w:space="0" w:color="auto"/>
              <w:right w:val="single" w:sz="4" w:space="0" w:color="auto"/>
            </w:tcBorders>
            <w:vAlign w:val="center"/>
          </w:tcPr>
          <w:p w14:paraId="54EFF0D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13F8369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区住房城乡建设委各街乡</w:t>
            </w:r>
          </w:p>
        </w:tc>
        <w:tc>
          <w:tcPr>
            <w:tcW w:w="2687" w:type="dxa"/>
            <w:tcBorders>
              <w:top w:val="nil"/>
              <w:left w:val="nil"/>
              <w:bottom w:val="single" w:sz="4" w:space="0" w:color="auto"/>
              <w:right w:val="single" w:sz="4" w:space="0" w:color="auto"/>
            </w:tcBorders>
            <w:vAlign w:val="center"/>
          </w:tcPr>
          <w:p w14:paraId="3452EC5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区城管执法局</w:t>
            </w:r>
          </w:p>
        </w:tc>
      </w:tr>
      <w:tr w:rsidR="0042384E" w:rsidRPr="0042384E" w14:paraId="574CFA4D" w14:textId="77777777" w:rsidTr="005770F2">
        <w:trPr>
          <w:trHeight w:val="1580"/>
          <w:jc w:val="center"/>
        </w:trPr>
        <w:tc>
          <w:tcPr>
            <w:tcW w:w="904" w:type="dxa"/>
            <w:vMerge/>
            <w:tcBorders>
              <w:top w:val="nil"/>
              <w:left w:val="single" w:sz="4" w:space="0" w:color="auto"/>
              <w:bottom w:val="single" w:sz="4" w:space="0" w:color="000000"/>
              <w:right w:val="single" w:sz="4" w:space="0" w:color="auto"/>
            </w:tcBorders>
            <w:vAlign w:val="center"/>
          </w:tcPr>
          <w:p w14:paraId="28477B5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59544F1D"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126BEB72"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鼓励搅拌站等产生噪声的工业企业外迁或者转型，研究相关政策机制。</w:t>
            </w:r>
            <w:r w:rsidRPr="00F5359C">
              <w:rPr>
                <w:rFonts w:ascii="仿宋_GB2312" w:eastAsia="仿宋_GB2312" w:hAnsi="Times New Roman" w:cs="Times New Roman"/>
                <w:kern w:val="0"/>
                <w:sz w:val="24"/>
                <w:szCs w:val="20"/>
              </w:rPr>
              <w:t>在项目规划实施阶段，</w:t>
            </w:r>
            <w:r w:rsidRPr="00F5359C">
              <w:rPr>
                <w:rFonts w:ascii="仿宋_GB2312" w:eastAsia="仿宋_GB2312" w:hAnsi="Times New Roman" w:cs="Times New Roman" w:hint="eastAsia"/>
                <w:kern w:val="0"/>
                <w:sz w:val="24"/>
                <w:szCs w:val="20"/>
              </w:rPr>
              <w:t>充分考虑噪声影响，</w:t>
            </w:r>
            <w:r w:rsidRPr="00F5359C">
              <w:rPr>
                <w:rFonts w:ascii="仿宋_GB2312" w:eastAsia="仿宋_GB2312" w:hAnsi="Times New Roman" w:cs="Times New Roman"/>
                <w:kern w:val="0"/>
                <w:sz w:val="24"/>
                <w:szCs w:val="20"/>
              </w:rPr>
              <w:t>减少因规划建设布局不合理、敏感建筑物紧</w:t>
            </w:r>
            <w:proofErr w:type="gramStart"/>
            <w:r w:rsidRPr="00F5359C">
              <w:rPr>
                <w:rFonts w:ascii="仿宋_GB2312" w:eastAsia="仿宋_GB2312" w:hAnsi="Times New Roman" w:cs="Times New Roman"/>
                <w:kern w:val="0"/>
                <w:sz w:val="24"/>
                <w:szCs w:val="20"/>
              </w:rPr>
              <w:t>临交通</w:t>
            </w:r>
            <w:proofErr w:type="gramEnd"/>
            <w:r w:rsidRPr="00F5359C">
              <w:rPr>
                <w:rFonts w:ascii="仿宋_GB2312" w:eastAsia="仿宋_GB2312" w:hAnsi="Times New Roman" w:cs="Times New Roman"/>
                <w:kern w:val="0"/>
                <w:sz w:val="24"/>
                <w:szCs w:val="20"/>
              </w:rPr>
              <w:t>干线等噪声源而产生的噪声污染。</w:t>
            </w:r>
          </w:p>
        </w:tc>
        <w:tc>
          <w:tcPr>
            <w:tcW w:w="1417" w:type="dxa"/>
            <w:tcBorders>
              <w:top w:val="nil"/>
              <w:left w:val="nil"/>
              <w:bottom w:val="single" w:sz="4" w:space="0" w:color="auto"/>
              <w:right w:val="single" w:sz="4" w:space="0" w:color="auto"/>
            </w:tcBorders>
            <w:vAlign w:val="center"/>
          </w:tcPr>
          <w:p w14:paraId="51343B1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1997" w:type="dxa"/>
            <w:tcBorders>
              <w:top w:val="nil"/>
              <w:left w:val="nil"/>
              <w:bottom w:val="single" w:sz="4" w:space="0" w:color="auto"/>
              <w:right w:val="single" w:sz="4" w:space="0" w:color="auto"/>
            </w:tcBorders>
            <w:vAlign w:val="center"/>
          </w:tcPr>
          <w:p w14:paraId="5BCB066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w:t>
            </w:r>
            <w:proofErr w:type="gramStart"/>
            <w:r w:rsidRPr="00D9299B">
              <w:rPr>
                <w:rFonts w:ascii="仿宋_GB2312" w:eastAsia="仿宋_GB2312" w:hAnsi="Times New Roman" w:cs="Times New Roman"/>
                <w:kern w:val="0"/>
                <w:sz w:val="24"/>
                <w:szCs w:val="20"/>
              </w:rPr>
              <w:t>建设委市规划</w:t>
            </w:r>
            <w:proofErr w:type="gramEnd"/>
            <w:r w:rsidRPr="00D9299B">
              <w:rPr>
                <w:rFonts w:ascii="仿宋_GB2312" w:eastAsia="仿宋_GB2312" w:hAnsi="Times New Roman" w:cs="Times New Roman"/>
                <w:kern w:val="0"/>
                <w:sz w:val="24"/>
                <w:szCs w:val="20"/>
              </w:rPr>
              <w:t>自然资源委朝阳分局</w:t>
            </w:r>
          </w:p>
        </w:tc>
        <w:tc>
          <w:tcPr>
            <w:tcW w:w="2687" w:type="dxa"/>
            <w:tcBorders>
              <w:top w:val="nil"/>
              <w:left w:val="nil"/>
              <w:bottom w:val="single" w:sz="4" w:space="0" w:color="auto"/>
              <w:right w:val="single" w:sz="4" w:space="0" w:color="auto"/>
            </w:tcBorders>
            <w:vAlign w:val="center"/>
          </w:tcPr>
          <w:p w14:paraId="16C116E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089856F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相关街乡</w:t>
            </w:r>
          </w:p>
        </w:tc>
      </w:tr>
      <w:tr w:rsidR="0042384E" w:rsidRPr="0042384E" w14:paraId="676FBD02" w14:textId="77777777" w:rsidTr="005770F2">
        <w:trPr>
          <w:trHeight w:val="1795"/>
          <w:jc w:val="center"/>
        </w:trPr>
        <w:tc>
          <w:tcPr>
            <w:tcW w:w="904" w:type="dxa"/>
            <w:vMerge/>
            <w:tcBorders>
              <w:top w:val="nil"/>
              <w:left w:val="single" w:sz="4" w:space="0" w:color="auto"/>
              <w:bottom w:val="single" w:sz="4" w:space="0" w:color="000000"/>
              <w:right w:val="single" w:sz="4" w:space="0" w:color="auto"/>
            </w:tcBorders>
            <w:vAlign w:val="center"/>
          </w:tcPr>
          <w:p w14:paraId="3F2B3B22"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7888550D"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2133BB6D"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优化夜间施工证明办理条件和程序，加大服务指导力度。落实本市重大项目建筑垃圾运输通行保障工作方案，缓解建筑垃圾夜间运输噪声扰民。实施房屋建筑和市政基础设施工程施工现场绿色施工考核评价，将夜间施工扰民纳入考核及信用评价。</w:t>
            </w:r>
          </w:p>
        </w:tc>
        <w:tc>
          <w:tcPr>
            <w:tcW w:w="1417" w:type="dxa"/>
            <w:tcBorders>
              <w:top w:val="nil"/>
              <w:left w:val="nil"/>
              <w:bottom w:val="single" w:sz="4" w:space="0" w:color="auto"/>
              <w:right w:val="single" w:sz="4" w:space="0" w:color="auto"/>
            </w:tcBorders>
            <w:vAlign w:val="center"/>
          </w:tcPr>
          <w:p w14:paraId="58AA070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0DDDA8B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各街乡</w:t>
            </w:r>
          </w:p>
        </w:tc>
        <w:tc>
          <w:tcPr>
            <w:tcW w:w="2687" w:type="dxa"/>
            <w:tcBorders>
              <w:top w:val="nil"/>
              <w:left w:val="nil"/>
              <w:bottom w:val="single" w:sz="4" w:space="0" w:color="auto"/>
              <w:right w:val="single" w:sz="4" w:space="0" w:color="auto"/>
            </w:tcBorders>
            <w:vAlign w:val="center"/>
          </w:tcPr>
          <w:p w14:paraId="0B9E14E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4A95948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区城管执法局</w:t>
            </w:r>
          </w:p>
        </w:tc>
      </w:tr>
      <w:tr w:rsidR="0042384E" w:rsidRPr="0042384E" w14:paraId="6A436E8C" w14:textId="77777777" w:rsidTr="005770F2">
        <w:trPr>
          <w:trHeight w:val="1707"/>
          <w:jc w:val="center"/>
        </w:trPr>
        <w:tc>
          <w:tcPr>
            <w:tcW w:w="904" w:type="dxa"/>
            <w:vMerge/>
            <w:tcBorders>
              <w:top w:val="nil"/>
              <w:left w:val="single" w:sz="4" w:space="0" w:color="auto"/>
              <w:bottom w:val="single" w:sz="4" w:space="0" w:color="000000"/>
              <w:right w:val="single" w:sz="4" w:space="0" w:color="auto"/>
            </w:tcBorders>
            <w:vAlign w:val="center"/>
          </w:tcPr>
          <w:p w14:paraId="44B2D7E2" w14:textId="77777777" w:rsidR="0042384E" w:rsidRPr="0042384E" w:rsidRDefault="0042384E" w:rsidP="0042384E">
            <w:pPr>
              <w:widowControl/>
              <w:jc w:val="left"/>
              <w:rPr>
                <w:rFonts w:ascii="Times New Roman"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1C10D0FF" w14:textId="77777777" w:rsidR="0042384E" w:rsidRPr="0042384E" w:rsidRDefault="0042384E" w:rsidP="00F5359C">
            <w:pPr>
              <w:widowControl/>
              <w:rPr>
                <w:rFonts w:ascii="Times New Roman"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4C2E7C96"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落实交通噪声缓解年度治理计划，筹措治理资金，组织实施一批交通噪声治理工程。</w:t>
            </w:r>
          </w:p>
        </w:tc>
        <w:tc>
          <w:tcPr>
            <w:tcW w:w="1417" w:type="dxa"/>
            <w:tcBorders>
              <w:top w:val="nil"/>
              <w:left w:val="nil"/>
              <w:bottom w:val="single" w:sz="4" w:space="0" w:color="auto"/>
              <w:right w:val="single" w:sz="4" w:space="0" w:color="auto"/>
            </w:tcBorders>
            <w:vAlign w:val="center"/>
          </w:tcPr>
          <w:p w14:paraId="2E6E57F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5A307D0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区交通委</w:t>
            </w:r>
          </w:p>
        </w:tc>
        <w:tc>
          <w:tcPr>
            <w:tcW w:w="2687" w:type="dxa"/>
            <w:tcBorders>
              <w:top w:val="nil"/>
              <w:left w:val="nil"/>
              <w:bottom w:val="single" w:sz="4" w:space="0" w:color="auto"/>
              <w:right w:val="single" w:sz="4" w:space="0" w:color="auto"/>
            </w:tcBorders>
            <w:vAlign w:val="center"/>
          </w:tcPr>
          <w:p w14:paraId="11399CD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r w:rsidRPr="00D9299B">
              <w:rPr>
                <w:rFonts w:ascii="仿宋_GB2312" w:eastAsia="仿宋_GB2312" w:hAnsi="Times New Roman" w:cs="Times New Roman"/>
                <w:kern w:val="0"/>
                <w:sz w:val="24"/>
                <w:szCs w:val="20"/>
              </w:rPr>
              <w:br/>
              <w:t>区生态环境局</w:t>
            </w:r>
            <w:r w:rsidRPr="00D9299B">
              <w:rPr>
                <w:rFonts w:ascii="仿宋_GB2312" w:eastAsia="仿宋_GB2312" w:hAnsi="Times New Roman" w:cs="Times New Roman"/>
                <w:kern w:val="0"/>
                <w:sz w:val="24"/>
                <w:szCs w:val="20"/>
              </w:rPr>
              <w:br/>
              <w:t>区住房城乡建设委</w:t>
            </w:r>
          </w:p>
        </w:tc>
      </w:tr>
      <w:tr w:rsidR="0042384E" w:rsidRPr="0042384E" w14:paraId="7C5A8C02" w14:textId="77777777" w:rsidTr="005770F2">
        <w:trPr>
          <w:trHeight w:val="5324"/>
          <w:jc w:val="center"/>
        </w:trPr>
        <w:tc>
          <w:tcPr>
            <w:tcW w:w="904" w:type="dxa"/>
            <w:tcBorders>
              <w:top w:val="nil"/>
              <w:left w:val="single" w:sz="4" w:space="0" w:color="auto"/>
              <w:bottom w:val="single" w:sz="4" w:space="0" w:color="auto"/>
              <w:right w:val="single" w:sz="4" w:space="0" w:color="auto"/>
            </w:tcBorders>
            <w:vAlign w:val="center"/>
          </w:tcPr>
          <w:p w14:paraId="37F4EDC4" w14:textId="77777777" w:rsidR="0042384E" w:rsidRPr="00493F3A" w:rsidRDefault="0042384E" w:rsidP="0042384E">
            <w:pPr>
              <w:widowControl/>
              <w:jc w:val="center"/>
              <w:rPr>
                <w:rFonts w:ascii="仿宋_GB2312" w:eastAsia="仿宋_GB2312" w:hAnsi="Times New Roman" w:cs="Times New Roman"/>
                <w:kern w:val="0"/>
                <w:sz w:val="24"/>
                <w:szCs w:val="20"/>
              </w:rPr>
            </w:pPr>
            <w:r w:rsidRPr="00493F3A">
              <w:rPr>
                <w:rFonts w:ascii="仿宋_GB2312" w:eastAsia="仿宋_GB2312" w:hAnsi="Times New Roman" w:cs="Times New Roman" w:hint="eastAsia"/>
                <w:kern w:val="0"/>
                <w:sz w:val="24"/>
                <w:szCs w:val="20"/>
              </w:rPr>
              <w:t>26</w:t>
            </w:r>
          </w:p>
        </w:tc>
        <w:tc>
          <w:tcPr>
            <w:tcW w:w="1223" w:type="dxa"/>
            <w:tcBorders>
              <w:top w:val="nil"/>
              <w:left w:val="nil"/>
              <w:bottom w:val="single" w:sz="4" w:space="0" w:color="auto"/>
              <w:right w:val="single" w:sz="4" w:space="0" w:color="auto"/>
            </w:tcBorders>
            <w:vAlign w:val="center"/>
          </w:tcPr>
          <w:p w14:paraId="4A524A2D" w14:textId="77777777" w:rsidR="0042384E" w:rsidRPr="0042384E" w:rsidRDefault="0042384E" w:rsidP="00F5359C">
            <w:pPr>
              <w:spacing w:line="360" w:lineRule="exact"/>
              <w:rPr>
                <w:rFonts w:ascii="Times New Roman" w:eastAsia="仿宋_GB2312" w:hAnsi="Times New Roman" w:cs="Times New Roman"/>
                <w:kern w:val="0"/>
                <w:sz w:val="24"/>
                <w:szCs w:val="20"/>
              </w:rPr>
            </w:pPr>
            <w:r w:rsidRPr="009811E3">
              <w:rPr>
                <w:rFonts w:ascii="仿宋_GB2312" w:eastAsia="仿宋_GB2312" w:hAnsi="Times New Roman" w:cs="Times New Roman"/>
                <w:kern w:val="0"/>
                <w:sz w:val="24"/>
                <w:szCs w:val="20"/>
              </w:rPr>
              <w:t>提升生态环境</w:t>
            </w:r>
            <w:proofErr w:type="gramStart"/>
            <w:r w:rsidRPr="009811E3">
              <w:rPr>
                <w:rFonts w:ascii="仿宋_GB2312" w:eastAsia="仿宋_GB2312" w:hAnsi="Times New Roman" w:cs="Times New Roman"/>
                <w:kern w:val="0"/>
                <w:sz w:val="24"/>
                <w:szCs w:val="20"/>
              </w:rPr>
              <w:t>类接诉即</w:t>
            </w:r>
            <w:proofErr w:type="gramEnd"/>
            <w:r w:rsidRPr="009811E3">
              <w:rPr>
                <w:rFonts w:ascii="仿宋_GB2312" w:eastAsia="仿宋_GB2312" w:hAnsi="Times New Roman" w:cs="Times New Roman"/>
                <w:kern w:val="0"/>
                <w:sz w:val="24"/>
                <w:szCs w:val="20"/>
              </w:rPr>
              <w:t>办工作成效</w:t>
            </w:r>
          </w:p>
        </w:tc>
        <w:tc>
          <w:tcPr>
            <w:tcW w:w="6657" w:type="dxa"/>
            <w:tcBorders>
              <w:top w:val="nil"/>
              <w:left w:val="nil"/>
              <w:bottom w:val="single" w:sz="4" w:space="0" w:color="auto"/>
              <w:right w:val="single" w:sz="4" w:space="0" w:color="auto"/>
            </w:tcBorders>
            <w:vAlign w:val="center"/>
          </w:tcPr>
          <w:p w14:paraId="51F46F3F"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加强生态环境类诉求办理工作，结合生态环境治理工作，健全生态环境</w:t>
            </w:r>
            <w:proofErr w:type="gramStart"/>
            <w:r w:rsidRPr="00F5359C">
              <w:rPr>
                <w:rFonts w:ascii="仿宋_GB2312" w:eastAsia="仿宋_GB2312" w:hAnsi="Times New Roman" w:cs="Times New Roman" w:hint="eastAsia"/>
                <w:kern w:val="0"/>
                <w:sz w:val="24"/>
                <w:szCs w:val="20"/>
              </w:rPr>
              <w:t>接诉即办</w:t>
            </w:r>
            <w:proofErr w:type="gramEnd"/>
            <w:r w:rsidRPr="00F5359C">
              <w:rPr>
                <w:rFonts w:ascii="仿宋_GB2312" w:eastAsia="仿宋_GB2312" w:hAnsi="Times New Roman" w:cs="Times New Roman" w:hint="eastAsia"/>
                <w:kern w:val="0"/>
                <w:sz w:val="24"/>
                <w:szCs w:val="20"/>
              </w:rPr>
              <w:t>“管家”机制，落实属地责任，加强日常巡查检查，重点解决市民反映集中的油烟、噪声等共性问题，进一步提升诉求办理解决率和满意率。进一步强化“未诉先办”的责任意识。利用油烟在线监测平台，对长期净化设施故障问题较多、餐饮单位较集中、距居民区较近的区域进行重点检查和隐患排查，进一步提升监管灵敏度，以更加主动的姿态发现问题、解决问题，提高群众的满意度。</w:t>
            </w:r>
          </w:p>
        </w:tc>
        <w:tc>
          <w:tcPr>
            <w:tcW w:w="1417" w:type="dxa"/>
            <w:tcBorders>
              <w:top w:val="nil"/>
              <w:left w:val="nil"/>
              <w:bottom w:val="single" w:sz="4" w:space="0" w:color="auto"/>
              <w:right w:val="single" w:sz="4" w:space="0" w:color="auto"/>
            </w:tcBorders>
            <w:vAlign w:val="center"/>
          </w:tcPr>
          <w:p w14:paraId="295CA7F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62A5888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687" w:type="dxa"/>
            <w:tcBorders>
              <w:top w:val="nil"/>
              <w:left w:val="nil"/>
              <w:bottom w:val="single" w:sz="4" w:space="0" w:color="auto"/>
              <w:right w:val="single" w:sz="4" w:space="0" w:color="auto"/>
            </w:tcBorders>
            <w:vAlign w:val="center"/>
          </w:tcPr>
          <w:p w14:paraId="037360F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59146062" w14:textId="77777777" w:rsidTr="005770F2">
        <w:trPr>
          <w:trHeight w:val="339"/>
          <w:jc w:val="center"/>
        </w:trPr>
        <w:tc>
          <w:tcPr>
            <w:tcW w:w="14885" w:type="dxa"/>
            <w:gridSpan w:val="6"/>
            <w:tcBorders>
              <w:top w:val="single" w:sz="4" w:space="0" w:color="auto"/>
              <w:left w:val="single" w:sz="4" w:space="0" w:color="auto"/>
              <w:bottom w:val="single" w:sz="4" w:space="0" w:color="auto"/>
              <w:right w:val="single" w:sz="4" w:space="0" w:color="000000"/>
            </w:tcBorders>
            <w:vAlign w:val="center"/>
          </w:tcPr>
          <w:p w14:paraId="38BA2B1A" w14:textId="77777777" w:rsidR="0042384E" w:rsidRPr="00F5359C" w:rsidRDefault="0042384E" w:rsidP="008B5325">
            <w:pPr>
              <w:widowControl/>
              <w:jc w:val="center"/>
              <w:rPr>
                <w:rFonts w:ascii="Times New Roman" w:eastAsia="黑体" w:hAnsi="Times New Roman" w:cs="Times New Roman"/>
                <w:kern w:val="0"/>
                <w:sz w:val="24"/>
                <w:szCs w:val="20"/>
              </w:rPr>
            </w:pPr>
            <w:r w:rsidRPr="00F5359C">
              <w:rPr>
                <w:rFonts w:ascii="Times New Roman" w:eastAsia="黑体" w:hAnsi="Times New Roman" w:cs="Times New Roman"/>
                <w:kern w:val="0"/>
                <w:sz w:val="24"/>
                <w:szCs w:val="20"/>
              </w:rPr>
              <w:t>五、</w:t>
            </w:r>
            <w:r w:rsidRPr="00F5359C">
              <w:rPr>
                <w:rFonts w:ascii="Times New Roman" w:eastAsia="黑体" w:hAnsi="Times New Roman" w:cs="Times New Roman" w:hint="eastAsia"/>
                <w:kern w:val="0"/>
                <w:sz w:val="24"/>
                <w:szCs w:val="20"/>
              </w:rPr>
              <w:t>“</w:t>
            </w:r>
            <w:r w:rsidRPr="00F5359C">
              <w:rPr>
                <w:rFonts w:ascii="Times New Roman" w:eastAsia="黑体" w:hAnsi="Times New Roman" w:cs="Times New Roman"/>
                <w:kern w:val="0"/>
                <w:sz w:val="24"/>
                <w:szCs w:val="20"/>
              </w:rPr>
              <w:t>一微克</w:t>
            </w:r>
            <w:r w:rsidRPr="00F5359C">
              <w:rPr>
                <w:rFonts w:ascii="Times New Roman" w:eastAsia="黑体" w:hAnsi="Times New Roman" w:cs="Times New Roman" w:hint="eastAsia"/>
                <w:kern w:val="0"/>
                <w:sz w:val="24"/>
                <w:szCs w:val="20"/>
              </w:rPr>
              <w:t>”</w:t>
            </w:r>
            <w:r w:rsidRPr="00F5359C">
              <w:rPr>
                <w:rFonts w:ascii="Times New Roman" w:eastAsia="黑体" w:hAnsi="Times New Roman" w:cs="Times New Roman"/>
                <w:kern w:val="0"/>
                <w:sz w:val="24"/>
                <w:szCs w:val="20"/>
              </w:rPr>
              <w:t>行动区级示范</w:t>
            </w:r>
          </w:p>
        </w:tc>
      </w:tr>
      <w:tr w:rsidR="0042384E" w:rsidRPr="0042384E" w14:paraId="038C319D" w14:textId="77777777" w:rsidTr="005770F2">
        <w:trPr>
          <w:trHeight w:val="3010"/>
          <w:jc w:val="center"/>
        </w:trPr>
        <w:tc>
          <w:tcPr>
            <w:tcW w:w="904" w:type="dxa"/>
            <w:tcBorders>
              <w:top w:val="nil"/>
              <w:left w:val="single" w:sz="4" w:space="0" w:color="auto"/>
              <w:bottom w:val="single" w:sz="4" w:space="0" w:color="auto"/>
              <w:right w:val="single" w:sz="4" w:space="0" w:color="auto"/>
            </w:tcBorders>
            <w:vAlign w:val="center"/>
          </w:tcPr>
          <w:p w14:paraId="7DC2649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27</w:t>
            </w:r>
          </w:p>
        </w:tc>
        <w:tc>
          <w:tcPr>
            <w:tcW w:w="1223" w:type="dxa"/>
            <w:tcBorders>
              <w:top w:val="nil"/>
              <w:left w:val="nil"/>
              <w:bottom w:val="single" w:sz="4" w:space="0" w:color="auto"/>
              <w:right w:val="single" w:sz="4" w:space="0" w:color="auto"/>
            </w:tcBorders>
            <w:vAlign w:val="center"/>
          </w:tcPr>
          <w:p w14:paraId="25990E21"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提升重点街乡空气质量</w:t>
            </w:r>
          </w:p>
        </w:tc>
        <w:tc>
          <w:tcPr>
            <w:tcW w:w="6657" w:type="dxa"/>
            <w:tcBorders>
              <w:top w:val="nil"/>
              <w:left w:val="nil"/>
              <w:bottom w:val="single" w:sz="4" w:space="0" w:color="auto"/>
              <w:right w:val="single" w:sz="4" w:space="0" w:color="auto"/>
            </w:tcBorders>
            <w:vAlign w:val="center"/>
          </w:tcPr>
          <w:p w14:paraId="7BBFE0C6"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开展街乡大气污染精细化治理，组织空气质量排名靠后的街乡进行综合整治。</w:t>
            </w:r>
            <w:r w:rsidRPr="00F5359C">
              <w:rPr>
                <w:rFonts w:ascii="仿宋_GB2312" w:eastAsia="仿宋_GB2312" w:hAnsi="Times New Roman" w:cs="Times New Roman" w:hint="eastAsia"/>
                <w:kern w:val="0"/>
                <w:sz w:val="24"/>
                <w:szCs w:val="20"/>
              </w:rPr>
              <w:br/>
              <w:t>做好房建、轨道交通、水务、园林绿化等各类施工工地扬尘管控工作；组织做好道路清扫保洁工作；持续推动街乡裸地治理工作，降低面源污染。</w:t>
            </w:r>
          </w:p>
        </w:tc>
        <w:tc>
          <w:tcPr>
            <w:tcW w:w="1417" w:type="dxa"/>
            <w:tcBorders>
              <w:top w:val="nil"/>
              <w:left w:val="nil"/>
              <w:bottom w:val="single" w:sz="4" w:space="0" w:color="auto"/>
              <w:right w:val="single" w:sz="4" w:space="0" w:color="auto"/>
            </w:tcBorders>
            <w:vAlign w:val="center"/>
          </w:tcPr>
          <w:p w14:paraId="0B1F158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428895D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w:t>
            </w:r>
            <w:proofErr w:type="gramStart"/>
            <w:r w:rsidRPr="00D9299B">
              <w:rPr>
                <w:rFonts w:ascii="仿宋_GB2312" w:eastAsia="仿宋_GB2312" w:hAnsi="Times New Roman" w:cs="Times New Roman"/>
                <w:kern w:val="0"/>
                <w:sz w:val="24"/>
                <w:szCs w:val="20"/>
              </w:rPr>
              <w:t>绿化局</w:t>
            </w:r>
            <w:proofErr w:type="gramEnd"/>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市规划自然资源委朝阳分局</w:t>
            </w:r>
            <w:r w:rsidRPr="00D9299B">
              <w:rPr>
                <w:rFonts w:ascii="仿宋_GB2312" w:eastAsia="仿宋_GB2312" w:hAnsi="Times New Roman" w:cs="Times New Roman"/>
                <w:kern w:val="0"/>
                <w:sz w:val="24"/>
                <w:szCs w:val="20"/>
              </w:rPr>
              <w:br/>
              <w:t>各街乡</w:t>
            </w:r>
          </w:p>
        </w:tc>
        <w:tc>
          <w:tcPr>
            <w:tcW w:w="2687" w:type="dxa"/>
            <w:tcBorders>
              <w:top w:val="nil"/>
              <w:left w:val="nil"/>
              <w:bottom w:val="single" w:sz="4" w:space="0" w:color="auto"/>
              <w:right w:val="single" w:sz="4" w:space="0" w:color="auto"/>
            </w:tcBorders>
            <w:vAlign w:val="center"/>
          </w:tcPr>
          <w:p w14:paraId="0CE9E1E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796C8171" w14:textId="77777777" w:rsidTr="005770F2">
        <w:trPr>
          <w:trHeight w:val="560"/>
          <w:jc w:val="center"/>
        </w:trPr>
        <w:tc>
          <w:tcPr>
            <w:tcW w:w="904" w:type="dxa"/>
            <w:vMerge w:val="restart"/>
            <w:tcBorders>
              <w:top w:val="nil"/>
              <w:left w:val="single" w:sz="4" w:space="0" w:color="auto"/>
              <w:bottom w:val="single" w:sz="4" w:space="0" w:color="000000"/>
              <w:right w:val="single" w:sz="4" w:space="0" w:color="auto"/>
            </w:tcBorders>
            <w:vAlign w:val="center"/>
          </w:tcPr>
          <w:p w14:paraId="34580D9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28</w:t>
            </w:r>
          </w:p>
        </w:tc>
        <w:tc>
          <w:tcPr>
            <w:tcW w:w="1223" w:type="dxa"/>
            <w:vMerge w:val="restart"/>
            <w:tcBorders>
              <w:top w:val="nil"/>
              <w:left w:val="single" w:sz="4" w:space="0" w:color="auto"/>
              <w:bottom w:val="single" w:sz="4" w:space="0" w:color="000000"/>
              <w:right w:val="single" w:sz="4" w:space="0" w:color="auto"/>
            </w:tcBorders>
            <w:vAlign w:val="center"/>
          </w:tcPr>
          <w:p w14:paraId="310DD3CA"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产业园区VOCs精细</w:t>
            </w:r>
            <w:proofErr w:type="gramStart"/>
            <w:r w:rsidRPr="00D9299B">
              <w:rPr>
                <w:rFonts w:ascii="仿宋_GB2312" w:eastAsia="仿宋_GB2312" w:hAnsi="Times New Roman" w:cs="Times New Roman"/>
                <w:kern w:val="0"/>
                <w:sz w:val="24"/>
                <w:szCs w:val="20"/>
              </w:rPr>
              <w:t>化治理</w:t>
            </w:r>
            <w:proofErr w:type="gramEnd"/>
            <w:r w:rsidRPr="00D9299B">
              <w:rPr>
                <w:rFonts w:ascii="仿宋_GB2312" w:eastAsia="仿宋_GB2312" w:hAnsi="Times New Roman" w:cs="Times New Roman"/>
                <w:kern w:val="0"/>
                <w:sz w:val="24"/>
                <w:szCs w:val="20"/>
              </w:rPr>
              <w:t>示范项目</w:t>
            </w:r>
          </w:p>
        </w:tc>
        <w:tc>
          <w:tcPr>
            <w:tcW w:w="6657" w:type="dxa"/>
            <w:tcBorders>
              <w:top w:val="nil"/>
              <w:left w:val="nil"/>
              <w:bottom w:val="single" w:sz="4" w:space="0" w:color="auto"/>
              <w:right w:val="single" w:sz="4" w:space="0" w:color="auto"/>
            </w:tcBorders>
            <w:vAlign w:val="center"/>
          </w:tcPr>
          <w:p w14:paraId="7A82AADF"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在平房、来广营、望京等汽修集群开展VOCs高值区域溯源精细化管理。</w:t>
            </w:r>
          </w:p>
        </w:tc>
        <w:tc>
          <w:tcPr>
            <w:tcW w:w="1417" w:type="dxa"/>
            <w:tcBorders>
              <w:top w:val="nil"/>
              <w:left w:val="nil"/>
              <w:bottom w:val="single" w:sz="4" w:space="0" w:color="auto"/>
              <w:right w:val="single" w:sz="4" w:space="0" w:color="auto"/>
            </w:tcBorders>
            <w:vAlign w:val="center"/>
          </w:tcPr>
          <w:p w14:paraId="01E2199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59FC4A9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687" w:type="dxa"/>
            <w:tcBorders>
              <w:top w:val="nil"/>
              <w:left w:val="nil"/>
              <w:bottom w:val="single" w:sz="4" w:space="0" w:color="auto"/>
              <w:right w:val="single" w:sz="4" w:space="0" w:color="auto"/>
            </w:tcBorders>
            <w:vAlign w:val="center"/>
          </w:tcPr>
          <w:p w14:paraId="3EC7289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14:paraId="4E7C628F" w14:textId="77777777" w:rsidTr="005770F2">
        <w:trPr>
          <w:trHeight w:val="1215"/>
          <w:jc w:val="center"/>
        </w:trPr>
        <w:tc>
          <w:tcPr>
            <w:tcW w:w="904" w:type="dxa"/>
            <w:vMerge/>
            <w:tcBorders>
              <w:top w:val="nil"/>
              <w:left w:val="single" w:sz="4" w:space="0" w:color="auto"/>
              <w:bottom w:val="single" w:sz="4" w:space="0" w:color="000000"/>
              <w:right w:val="single" w:sz="4" w:space="0" w:color="auto"/>
            </w:tcBorders>
            <w:vAlign w:val="center"/>
          </w:tcPr>
          <w:p w14:paraId="52AEB76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13BF8F51"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36E9CB2D"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开展重点企业生产排污环节电量监控手段应用试点，以重点排污单位为主，率先示范，组织100家左右企业安装具体到生产线的电量监控设施，形成经验并逐步推广。</w:t>
            </w:r>
          </w:p>
        </w:tc>
        <w:tc>
          <w:tcPr>
            <w:tcW w:w="1417" w:type="dxa"/>
            <w:tcBorders>
              <w:top w:val="nil"/>
              <w:left w:val="nil"/>
              <w:bottom w:val="single" w:sz="4" w:space="0" w:color="auto"/>
              <w:right w:val="single" w:sz="4" w:space="0" w:color="auto"/>
            </w:tcBorders>
            <w:vAlign w:val="center"/>
          </w:tcPr>
          <w:p w14:paraId="4224526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0679A66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朝阳园</w:t>
            </w:r>
            <w:proofErr w:type="gramEnd"/>
            <w:r w:rsidRPr="00D9299B">
              <w:rPr>
                <w:rFonts w:ascii="仿宋_GB2312" w:eastAsia="仿宋_GB2312" w:hAnsi="Times New Roman" w:cs="Times New Roman" w:hint="eastAsia"/>
                <w:kern w:val="0"/>
                <w:sz w:val="24"/>
                <w:szCs w:val="20"/>
              </w:rPr>
              <w:t>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tc>
        <w:tc>
          <w:tcPr>
            <w:tcW w:w="2687" w:type="dxa"/>
            <w:tcBorders>
              <w:top w:val="nil"/>
              <w:left w:val="nil"/>
              <w:bottom w:val="single" w:sz="4" w:space="0" w:color="auto"/>
              <w:right w:val="single" w:sz="4" w:space="0" w:color="auto"/>
            </w:tcBorders>
            <w:vAlign w:val="center"/>
          </w:tcPr>
          <w:p w14:paraId="03F0F89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相关街乡</w:t>
            </w:r>
          </w:p>
        </w:tc>
      </w:tr>
      <w:tr w:rsidR="0042384E" w:rsidRPr="0042384E" w14:paraId="072F2149" w14:textId="77777777" w:rsidTr="005770F2">
        <w:trPr>
          <w:trHeight w:val="1376"/>
          <w:jc w:val="center"/>
        </w:trPr>
        <w:tc>
          <w:tcPr>
            <w:tcW w:w="904" w:type="dxa"/>
            <w:tcBorders>
              <w:top w:val="nil"/>
              <w:left w:val="single" w:sz="4" w:space="0" w:color="auto"/>
              <w:bottom w:val="single" w:sz="4" w:space="0" w:color="auto"/>
              <w:right w:val="single" w:sz="4" w:space="0" w:color="auto"/>
            </w:tcBorders>
            <w:vAlign w:val="center"/>
          </w:tcPr>
          <w:p w14:paraId="14DDF54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29</w:t>
            </w:r>
          </w:p>
        </w:tc>
        <w:tc>
          <w:tcPr>
            <w:tcW w:w="1223" w:type="dxa"/>
            <w:tcBorders>
              <w:top w:val="nil"/>
              <w:left w:val="nil"/>
              <w:bottom w:val="single" w:sz="4" w:space="0" w:color="auto"/>
              <w:right w:val="single" w:sz="4" w:space="0" w:color="auto"/>
            </w:tcBorders>
            <w:vAlign w:val="center"/>
          </w:tcPr>
          <w:p w14:paraId="2217326F"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燃气锅炉深度治理示范项目</w:t>
            </w:r>
          </w:p>
        </w:tc>
        <w:tc>
          <w:tcPr>
            <w:tcW w:w="6657" w:type="dxa"/>
            <w:tcBorders>
              <w:top w:val="nil"/>
              <w:left w:val="nil"/>
              <w:bottom w:val="single" w:sz="4" w:space="0" w:color="auto"/>
              <w:right w:val="single" w:sz="4" w:space="0" w:color="auto"/>
            </w:tcBorders>
            <w:vAlign w:val="center"/>
          </w:tcPr>
          <w:p w14:paraId="6EF6820C"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各街乡建立更新辖区燃气</w:t>
            </w:r>
            <w:proofErr w:type="gramStart"/>
            <w:r w:rsidRPr="00F5359C">
              <w:rPr>
                <w:rFonts w:ascii="仿宋_GB2312" w:eastAsia="仿宋_GB2312" w:hAnsi="Times New Roman" w:cs="Times New Roman" w:hint="eastAsia"/>
                <w:kern w:val="0"/>
                <w:sz w:val="24"/>
                <w:szCs w:val="20"/>
              </w:rPr>
              <w:t>锅炉台</w:t>
            </w:r>
            <w:proofErr w:type="gramEnd"/>
            <w:r w:rsidRPr="00F5359C">
              <w:rPr>
                <w:rFonts w:ascii="仿宋_GB2312" w:eastAsia="仿宋_GB2312" w:hAnsi="Times New Roman" w:cs="Times New Roman" w:hint="eastAsia"/>
                <w:kern w:val="0"/>
                <w:sz w:val="24"/>
                <w:szCs w:val="20"/>
              </w:rPr>
              <w:t>账，定期报送区生态环境局。行业主管部门组织对辖区内具备改造条件的燃气锅炉开展</w:t>
            </w:r>
            <w:proofErr w:type="gramStart"/>
            <w:r w:rsidRPr="00F5359C">
              <w:rPr>
                <w:rFonts w:ascii="仿宋_GB2312" w:eastAsia="仿宋_GB2312" w:hAnsi="Times New Roman" w:cs="Times New Roman" w:hint="eastAsia"/>
                <w:kern w:val="0"/>
                <w:sz w:val="24"/>
                <w:szCs w:val="20"/>
              </w:rPr>
              <w:t>深度低氮改造</w:t>
            </w:r>
            <w:proofErr w:type="gramEnd"/>
            <w:r w:rsidRPr="00F5359C">
              <w:rPr>
                <w:rFonts w:ascii="仿宋_GB2312" w:eastAsia="仿宋_GB2312" w:hAnsi="Times New Roman" w:cs="Times New Roman" w:hint="eastAsia"/>
                <w:kern w:val="0"/>
                <w:sz w:val="24"/>
                <w:szCs w:val="20"/>
              </w:rPr>
              <w:t>。</w:t>
            </w:r>
          </w:p>
        </w:tc>
        <w:tc>
          <w:tcPr>
            <w:tcW w:w="1417" w:type="dxa"/>
            <w:tcBorders>
              <w:top w:val="nil"/>
              <w:left w:val="nil"/>
              <w:bottom w:val="single" w:sz="4" w:space="0" w:color="auto"/>
              <w:right w:val="single" w:sz="4" w:space="0" w:color="auto"/>
            </w:tcBorders>
            <w:vAlign w:val="center"/>
          </w:tcPr>
          <w:p w14:paraId="01E7E94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38ECA68D" w14:textId="77777777" w:rsidR="0042384E" w:rsidRPr="00D9299B" w:rsidRDefault="00D9299B"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r w:rsidR="0042384E" w:rsidRPr="00D9299B">
              <w:rPr>
                <w:rFonts w:ascii="仿宋_GB2312" w:eastAsia="仿宋_GB2312" w:hAnsi="Times New Roman" w:cs="Times New Roman"/>
                <w:kern w:val="0"/>
                <w:sz w:val="24"/>
                <w:szCs w:val="20"/>
              </w:rPr>
              <w:br/>
              <w:t>区生态环境局</w:t>
            </w:r>
            <w:r w:rsidR="0042384E" w:rsidRPr="00D9299B">
              <w:rPr>
                <w:rFonts w:ascii="仿宋_GB2312" w:eastAsia="仿宋_GB2312" w:hAnsi="Times New Roman" w:cs="Times New Roman"/>
                <w:kern w:val="0"/>
                <w:sz w:val="24"/>
                <w:szCs w:val="20"/>
              </w:rPr>
              <w:br/>
              <w:t>区财政局</w:t>
            </w:r>
            <w:r w:rsidR="0042384E" w:rsidRPr="00D9299B">
              <w:rPr>
                <w:rFonts w:ascii="仿宋_GB2312" w:eastAsia="仿宋_GB2312" w:hAnsi="Times New Roman" w:cs="Times New Roman"/>
                <w:kern w:val="0"/>
                <w:sz w:val="24"/>
                <w:szCs w:val="20"/>
              </w:rPr>
              <w:br/>
              <w:t>各街乡</w:t>
            </w:r>
          </w:p>
        </w:tc>
        <w:tc>
          <w:tcPr>
            <w:tcW w:w="2687" w:type="dxa"/>
            <w:tcBorders>
              <w:top w:val="nil"/>
              <w:left w:val="nil"/>
              <w:bottom w:val="single" w:sz="4" w:space="0" w:color="auto"/>
              <w:right w:val="single" w:sz="4" w:space="0" w:color="auto"/>
            </w:tcBorders>
            <w:vAlign w:val="center"/>
          </w:tcPr>
          <w:p w14:paraId="69BE48B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43F7742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区市场监管局</w:t>
            </w:r>
          </w:p>
        </w:tc>
      </w:tr>
      <w:tr w:rsidR="0042384E" w:rsidRPr="0042384E" w14:paraId="374B6078" w14:textId="77777777" w:rsidTr="005770F2">
        <w:trPr>
          <w:trHeight w:val="1282"/>
          <w:jc w:val="center"/>
        </w:trPr>
        <w:tc>
          <w:tcPr>
            <w:tcW w:w="904" w:type="dxa"/>
            <w:tcBorders>
              <w:top w:val="single" w:sz="4" w:space="0" w:color="auto"/>
              <w:left w:val="single" w:sz="4" w:space="0" w:color="auto"/>
              <w:bottom w:val="single" w:sz="4" w:space="0" w:color="auto"/>
              <w:right w:val="single" w:sz="4" w:space="0" w:color="auto"/>
            </w:tcBorders>
            <w:vAlign w:val="center"/>
          </w:tcPr>
          <w:p w14:paraId="361C945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30</w:t>
            </w:r>
          </w:p>
        </w:tc>
        <w:tc>
          <w:tcPr>
            <w:tcW w:w="1223" w:type="dxa"/>
            <w:tcBorders>
              <w:top w:val="single" w:sz="4" w:space="0" w:color="auto"/>
              <w:left w:val="nil"/>
              <w:bottom w:val="single" w:sz="4" w:space="0" w:color="auto"/>
              <w:right w:val="single" w:sz="4" w:space="0" w:color="auto"/>
            </w:tcBorders>
            <w:vAlign w:val="center"/>
          </w:tcPr>
          <w:p w14:paraId="01735E2B" w14:textId="77777777" w:rsidR="0042384E" w:rsidRPr="00D9299B" w:rsidRDefault="0042384E" w:rsidP="00862F02">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油换电</w:t>
            </w:r>
            <w:r w:rsidRPr="00D9299B">
              <w:rPr>
                <w:rFonts w:ascii="仿宋_GB2312" w:eastAsia="仿宋_GB2312" w:hAnsi="Times New Roman" w:cs="Times New Roman" w:hint="eastAsia"/>
                <w:kern w:val="0"/>
                <w:sz w:val="24"/>
                <w:szCs w:val="20"/>
              </w:rPr>
              <w:t>”</w:t>
            </w:r>
            <w:r w:rsidR="00493F3A">
              <w:rPr>
                <w:rFonts w:ascii="仿宋_GB2312" w:eastAsia="仿宋_GB2312" w:hAnsi="Times New Roman" w:cs="Times New Roman" w:hint="eastAsia"/>
                <w:kern w:val="0"/>
                <w:sz w:val="24"/>
                <w:szCs w:val="20"/>
              </w:rPr>
              <w:t>、</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油换氢</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示范项目</w:t>
            </w:r>
          </w:p>
        </w:tc>
        <w:tc>
          <w:tcPr>
            <w:tcW w:w="6657" w:type="dxa"/>
            <w:tcBorders>
              <w:top w:val="single" w:sz="4" w:space="0" w:color="auto"/>
              <w:left w:val="nil"/>
              <w:bottom w:val="single" w:sz="4" w:space="0" w:color="auto"/>
              <w:right w:val="single" w:sz="4" w:space="0" w:color="auto"/>
            </w:tcBorders>
            <w:vAlign w:val="center"/>
          </w:tcPr>
          <w:p w14:paraId="41F05091"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以产业园区、物流基地等场所内3吨及以下叉车为重点，推广电动化叉车60辆。</w:t>
            </w:r>
          </w:p>
        </w:tc>
        <w:tc>
          <w:tcPr>
            <w:tcW w:w="1417" w:type="dxa"/>
            <w:tcBorders>
              <w:top w:val="single" w:sz="4" w:space="0" w:color="auto"/>
              <w:left w:val="nil"/>
              <w:bottom w:val="single" w:sz="4" w:space="0" w:color="auto"/>
              <w:right w:val="single" w:sz="4" w:space="0" w:color="auto"/>
            </w:tcBorders>
            <w:vAlign w:val="center"/>
          </w:tcPr>
          <w:p w14:paraId="3B4FA65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single" w:sz="4" w:space="0" w:color="auto"/>
              <w:left w:val="nil"/>
              <w:bottom w:val="single" w:sz="4" w:space="0" w:color="auto"/>
              <w:right w:val="single" w:sz="4" w:space="0" w:color="auto"/>
            </w:tcBorders>
            <w:vAlign w:val="center"/>
          </w:tcPr>
          <w:p w14:paraId="79AC35F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区市场监管局</w:t>
            </w:r>
            <w:r w:rsidRPr="00D9299B">
              <w:rPr>
                <w:rFonts w:ascii="仿宋_GB2312" w:eastAsia="仿宋_GB2312" w:hAnsi="Times New Roman" w:cs="Times New Roman"/>
                <w:kern w:val="0"/>
                <w:sz w:val="24"/>
                <w:szCs w:val="20"/>
              </w:rPr>
              <w:br/>
              <w:t>区财政局</w:t>
            </w:r>
          </w:p>
        </w:tc>
        <w:tc>
          <w:tcPr>
            <w:tcW w:w="2687" w:type="dxa"/>
            <w:tcBorders>
              <w:top w:val="single" w:sz="4" w:space="0" w:color="auto"/>
              <w:left w:val="nil"/>
              <w:bottom w:val="single" w:sz="4" w:space="0" w:color="auto"/>
              <w:right w:val="single" w:sz="4" w:space="0" w:color="auto"/>
            </w:tcBorders>
            <w:vAlign w:val="center"/>
          </w:tcPr>
          <w:p w14:paraId="5E9FE61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14:paraId="34E40433" w14:textId="77777777" w:rsidTr="005770F2">
        <w:trPr>
          <w:trHeight w:val="372"/>
          <w:jc w:val="center"/>
        </w:trPr>
        <w:tc>
          <w:tcPr>
            <w:tcW w:w="14885" w:type="dxa"/>
            <w:gridSpan w:val="6"/>
            <w:tcBorders>
              <w:top w:val="single" w:sz="4" w:space="0" w:color="auto"/>
              <w:left w:val="single" w:sz="4" w:space="0" w:color="auto"/>
              <w:bottom w:val="single" w:sz="4" w:space="0" w:color="auto"/>
              <w:right w:val="single" w:sz="4" w:space="0" w:color="000000"/>
            </w:tcBorders>
            <w:vAlign w:val="center"/>
          </w:tcPr>
          <w:p w14:paraId="61C09A15" w14:textId="77777777" w:rsidR="0042384E" w:rsidRPr="00F5359C" w:rsidRDefault="0042384E" w:rsidP="008B5325">
            <w:pPr>
              <w:widowControl/>
              <w:jc w:val="center"/>
              <w:rPr>
                <w:rFonts w:ascii="仿宋_GB2312" w:eastAsia="仿宋_GB2312" w:hAnsi="Times New Roman" w:cs="Times New Roman"/>
                <w:kern w:val="0"/>
                <w:sz w:val="24"/>
                <w:szCs w:val="20"/>
              </w:rPr>
            </w:pPr>
            <w:r w:rsidRPr="00F5359C">
              <w:rPr>
                <w:rFonts w:ascii="Times New Roman" w:eastAsia="黑体" w:hAnsi="Times New Roman" w:cs="Times New Roman"/>
                <w:kern w:val="0"/>
                <w:sz w:val="24"/>
                <w:szCs w:val="20"/>
              </w:rPr>
              <w:t>六、加强大气环境治理能力建设</w:t>
            </w:r>
          </w:p>
        </w:tc>
      </w:tr>
      <w:tr w:rsidR="0042384E" w:rsidRPr="0042384E" w14:paraId="4975E306" w14:textId="77777777" w:rsidTr="005770F2">
        <w:trPr>
          <w:trHeight w:val="1236"/>
          <w:jc w:val="center"/>
        </w:trPr>
        <w:tc>
          <w:tcPr>
            <w:tcW w:w="904" w:type="dxa"/>
            <w:tcBorders>
              <w:top w:val="nil"/>
              <w:left w:val="single" w:sz="4" w:space="0" w:color="auto"/>
              <w:bottom w:val="single" w:sz="4" w:space="0" w:color="auto"/>
              <w:right w:val="single" w:sz="4" w:space="0" w:color="auto"/>
            </w:tcBorders>
            <w:vAlign w:val="center"/>
          </w:tcPr>
          <w:p w14:paraId="2A81F9F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31</w:t>
            </w:r>
          </w:p>
        </w:tc>
        <w:tc>
          <w:tcPr>
            <w:tcW w:w="1223" w:type="dxa"/>
            <w:tcBorders>
              <w:top w:val="nil"/>
              <w:left w:val="nil"/>
              <w:bottom w:val="single" w:sz="4" w:space="0" w:color="auto"/>
              <w:right w:val="single" w:sz="4" w:space="0" w:color="auto"/>
            </w:tcBorders>
            <w:vAlign w:val="center"/>
          </w:tcPr>
          <w:p w14:paraId="575E24C2"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加强区域联防联控</w:t>
            </w:r>
          </w:p>
        </w:tc>
        <w:tc>
          <w:tcPr>
            <w:tcW w:w="6657" w:type="dxa"/>
            <w:tcBorders>
              <w:top w:val="nil"/>
              <w:left w:val="nil"/>
              <w:bottom w:val="single" w:sz="4" w:space="0" w:color="auto"/>
              <w:right w:val="single" w:sz="4" w:space="0" w:color="auto"/>
            </w:tcBorders>
            <w:vAlign w:val="center"/>
          </w:tcPr>
          <w:p w14:paraId="51B505A2"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同周边接壤区联动，</w:t>
            </w:r>
            <w:proofErr w:type="gramStart"/>
            <w:r w:rsidRPr="00F5359C">
              <w:rPr>
                <w:rFonts w:ascii="仿宋_GB2312" w:eastAsia="仿宋_GB2312" w:hAnsi="Times New Roman" w:cs="Times New Roman" w:hint="eastAsia"/>
                <w:kern w:val="0"/>
                <w:sz w:val="24"/>
                <w:szCs w:val="20"/>
              </w:rPr>
              <w:t>针对涉气类</w:t>
            </w:r>
            <w:proofErr w:type="gramEnd"/>
            <w:r w:rsidRPr="00F5359C">
              <w:rPr>
                <w:rFonts w:ascii="仿宋_GB2312" w:eastAsia="仿宋_GB2312" w:hAnsi="Times New Roman" w:cs="Times New Roman" w:hint="eastAsia"/>
                <w:kern w:val="0"/>
                <w:sz w:val="24"/>
                <w:szCs w:val="20"/>
              </w:rPr>
              <w:t>违法行为开展协同执法，协同处置污染纠纷、突发环境事件，消除边界地区监管死角，共同推进区域环境质量持续改善。</w:t>
            </w:r>
          </w:p>
        </w:tc>
        <w:tc>
          <w:tcPr>
            <w:tcW w:w="1417" w:type="dxa"/>
            <w:tcBorders>
              <w:top w:val="nil"/>
              <w:left w:val="nil"/>
              <w:bottom w:val="single" w:sz="4" w:space="0" w:color="auto"/>
              <w:right w:val="single" w:sz="4" w:space="0" w:color="auto"/>
            </w:tcBorders>
            <w:vAlign w:val="center"/>
          </w:tcPr>
          <w:p w14:paraId="28A60BE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0523F7B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朝阳交通支队</w:t>
            </w:r>
            <w:r w:rsidRPr="00D9299B">
              <w:rPr>
                <w:rFonts w:ascii="仿宋_GB2312" w:eastAsia="仿宋_GB2312" w:hAnsi="Times New Roman" w:cs="Times New Roman"/>
                <w:kern w:val="0"/>
                <w:sz w:val="24"/>
                <w:szCs w:val="20"/>
              </w:rPr>
              <w:br/>
              <w:t>相关街乡</w:t>
            </w:r>
          </w:p>
        </w:tc>
        <w:tc>
          <w:tcPr>
            <w:tcW w:w="2687" w:type="dxa"/>
            <w:tcBorders>
              <w:top w:val="nil"/>
              <w:left w:val="nil"/>
              <w:bottom w:val="single" w:sz="4" w:space="0" w:color="auto"/>
              <w:right w:val="single" w:sz="4" w:space="0" w:color="auto"/>
            </w:tcBorders>
            <w:vAlign w:val="center"/>
          </w:tcPr>
          <w:p w14:paraId="4FE2C39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2D6A1F96" w14:textId="77777777" w:rsidTr="005770F2">
        <w:trPr>
          <w:trHeight w:val="1119"/>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14:paraId="4A934A5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32</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0F982B20"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强化空气污染应急应对</w:t>
            </w:r>
          </w:p>
        </w:tc>
        <w:tc>
          <w:tcPr>
            <w:tcW w:w="6657" w:type="dxa"/>
            <w:tcBorders>
              <w:top w:val="nil"/>
              <w:left w:val="nil"/>
              <w:bottom w:val="single" w:sz="4" w:space="0" w:color="auto"/>
              <w:right w:val="single" w:sz="4" w:space="0" w:color="auto"/>
            </w:tcBorders>
            <w:vAlign w:val="center"/>
          </w:tcPr>
          <w:p w14:paraId="5BBB2897"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依法依规</w:t>
            </w:r>
            <w:proofErr w:type="gramStart"/>
            <w:r w:rsidRPr="00F5359C">
              <w:rPr>
                <w:rFonts w:ascii="仿宋_GB2312" w:eastAsia="仿宋_GB2312" w:hAnsi="Times New Roman" w:cs="Times New Roman" w:hint="eastAsia"/>
                <w:kern w:val="0"/>
                <w:sz w:val="24"/>
                <w:szCs w:val="20"/>
              </w:rPr>
              <w:t>启动重</w:t>
            </w:r>
            <w:proofErr w:type="gramEnd"/>
            <w:r w:rsidRPr="00F5359C">
              <w:rPr>
                <w:rFonts w:ascii="仿宋_GB2312" w:eastAsia="仿宋_GB2312" w:hAnsi="Times New Roman" w:cs="Times New Roman" w:hint="eastAsia"/>
                <w:kern w:val="0"/>
                <w:sz w:val="24"/>
                <w:szCs w:val="20"/>
              </w:rPr>
              <w:t>污染天气预警，按照北京市统筹要求，第一时间传达启动、解除应急响应指令，开展区域联防联控。空气重污染期间，各成员单位组织落实各项减排措施，并加强督查检查执法。</w:t>
            </w:r>
            <w:r w:rsidRPr="00F5359C">
              <w:rPr>
                <w:rFonts w:ascii="仿宋_GB2312" w:eastAsia="仿宋_GB2312" w:hAnsi="Times New Roman" w:cs="Times New Roman" w:hint="eastAsia"/>
                <w:kern w:val="0"/>
                <w:sz w:val="24"/>
                <w:szCs w:val="20"/>
              </w:rPr>
              <w:br/>
              <w:t>区生态环境局做好空气重污染应急减排清单更新。</w:t>
            </w:r>
          </w:p>
        </w:tc>
        <w:tc>
          <w:tcPr>
            <w:tcW w:w="1417" w:type="dxa"/>
            <w:tcBorders>
              <w:top w:val="nil"/>
              <w:left w:val="nil"/>
              <w:bottom w:val="single" w:sz="4" w:space="0" w:color="auto"/>
              <w:right w:val="single" w:sz="4" w:space="0" w:color="auto"/>
            </w:tcBorders>
            <w:vAlign w:val="center"/>
          </w:tcPr>
          <w:p w14:paraId="36110B0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46E049F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区空气重污染应急指挥部成员单位</w:t>
            </w:r>
          </w:p>
        </w:tc>
        <w:tc>
          <w:tcPr>
            <w:tcW w:w="2687" w:type="dxa"/>
            <w:tcBorders>
              <w:top w:val="nil"/>
              <w:left w:val="nil"/>
              <w:bottom w:val="single" w:sz="4" w:space="0" w:color="auto"/>
              <w:right w:val="single" w:sz="4" w:space="0" w:color="auto"/>
            </w:tcBorders>
            <w:vAlign w:val="center"/>
          </w:tcPr>
          <w:p w14:paraId="2582FE7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625B345" w14:textId="77777777" w:rsidTr="005770F2">
        <w:trPr>
          <w:trHeight w:val="1843"/>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5B4A81F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54692E68"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62263CC5"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当发生污染过程且未达到</w:t>
            </w:r>
            <w:proofErr w:type="gramStart"/>
            <w:r w:rsidRPr="00F5359C">
              <w:rPr>
                <w:rFonts w:ascii="仿宋_GB2312" w:eastAsia="仿宋_GB2312" w:hAnsi="Times New Roman" w:cs="Times New Roman" w:hint="eastAsia"/>
                <w:kern w:val="0"/>
                <w:sz w:val="24"/>
                <w:szCs w:val="20"/>
              </w:rPr>
              <w:t>启动重</w:t>
            </w:r>
            <w:proofErr w:type="gramEnd"/>
            <w:r w:rsidRPr="00F5359C">
              <w:rPr>
                <w:rFonts w:ascii="仿宋_GB2312" w:eastAsia="仿宋_GB2312" w:hAnsi="Times New Roman" w:cs="Times New Roman" w:hint="eastAsia"/>
                <w:kern w:val="0"/>
                <w:sz w:val="24"/>
                <w:szCs w:val="20"/>
              </w:rPr>
              <w:t>污染预警条件时，各单位要坚持“内紧外松”原则，持续挖掘“协商减排”内在动力，鼓励引导辖区重点工业企业、汽修、工地、运输企业等重点行业进行自主减排，最大程度降低本地污染贡献。同时，做好日常检查工作，确保既定的减排措施落实到位，发挥最大减排效益。</w:t>
            </w:r>
          </w:p>
        </w:tc>
        <w:tc>
          <w:tcPr>
            <w:tcW w:w="1417" w:type="dxa"/>
            <w:tcBorders>
              <w:top w:val="nil"/>
              <w:left w:val="nil"/>
              <w:bottom w:val="single" w:sz="4" w:space="0" w:color="auto"/>
              <w:right w:val="single" w:sz="4" w:space="0" w:color="auto"/>
            </w:tcBorders>
            <w:vAlign w:val="center"/>
          </w:tcPr>
          <w:p w14:paraId="6FF64E7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572D49E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区空气重污染应急指挥部成员单位</w:t>
            </w:r>
          </w:p>
        </w:tc>
        <w:tc>
          <w:tcPr>
            <w:tcW w:w="2687" w:type="dxa"/>
            <w:tcBorders>
              <w:top w:val="nil"/>
              <w:left w:val="nil"/>
              <w:bottom w:val="single" w:sz="4" w:space="0" w:color="auto"/>
              <w:right w:val="single" w:sz="4" w:space="0" w:color="auto"/>
            </w:tcBorders>
            <w:vAlign w:val="center"/>
          </w:tcPr>
          <w:p w14:paraId="7F79FE8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4C1F55CA" w14:textId="77777777" w:rsidTr="005770F2">
        <w:trPr>
          <w:trHeight w:val="2053"/>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6F5B233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166334A6"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76E7905B" w14:textId="77777777"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沙尘天气期间，各行业主管部门牵头做好职责内施工工地、裸地扬尘、道路扬尘管控工作，各街</w:t>
            </w:r>
            <w:proofErr w:type="gramStart"/>
            <w:r w:rsidRPr="00F5359C">
              <w:rPr>
                <w:rFonts w:ascii="仿宋_GB2312" w:eastAsia="仿宋_GB2312" w:hAnsi="Times New Roman" w:cs="Times New Roman" w:hint="eastAsia"/>
                <w:kern w:val="0"/>
                <w:sz w:val="24"/>
                <w:szCs w:val="20"/>
              </w:rPr>
              <w:t>乡做好</w:t>
            </w:r>
            <w:proofErr w:type="gramEnd"/>
            <w:r w:rsidRPr="00F5359C">
              <w:rPr>
                <w:rFonts w:ascii="仿宋_GB2312" w:eastAsia="仿宋_GB2312" w:hAnsi="Times New Roman" w:cs="Times New Roman" w:hint="eastAsia"/>
                <w:kern w:val="0"/>
                <w:sz w:val="24"/>
                <w:szCs w:val="20"/>
              </w:rPr>
              <w:t>重点区域深度保洁工作，降低本地扬尘污染叠加。</w:t>
            </w:r>
          </w:p>
        </w:tc>
        <w:tc>
          <w:tcPr>
            <w:tcW w:w="1417" w:type="dxa"/>
            <w:tcBorders>
              <w:top w:val="nil"/>
              <w:left w:val="nil"/>
              <w:bottom w:val="single" w:sz="4" w:space="0" w:color="auto"/>
              <w:right w:val="single" w:sz="4" w:space="0" w:color="auto"/>
            </w:tcBorders>
            <w:vAlign w:val="center"/>
          </w:tcPr>
          <w:p w14:paraId="2C99DAE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1997" w:type="dxa"/>
            <w:tcBorders>
              <w:top w:val="nil"/>
              <w:left w:val="nil"/>
              <w:bottom w:val="single" w:sz="4" w:space="0" w:color="auto"/>
              <w:right w:val="single" w:sz="4" w:space="0" w:color="auto"/>
            </w:tcBorders>
            <w:vAlign w:val="center"/>
          </w:tcPr>
          <w:p w14:paraId="256FED32" w14:textId="77777777" w:rsidR="0042384E" w:rsidRPr="00D9299B" w:rsidRDefault="0042384E" w:rsidP="00493F3A">
            <w:pPr>
              <w:spacing w:line="32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区环卫中心</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各街乡</w:t>
            </w:r>
          </w:p>
        </w:tc>
        <w:tc>
          <w:tcPr>
            <w:tcW w:w="2687" w:type="dxa"/>
            <w:tcBorders>
              <w:top w:val="nil"/>
              <w:left w:val="nil"/>
              <w:bottom w:val="single" w:sz="4" w:space="0" w:color="auto"/>
              <w:right w:val="single" w:sz="4" w:space="0" w:color="auto"/>
            </w:tcBorders>
            <w:vAlign w:val="center"/>
          </w:tcPr>
          <w:p w14:paraId="51EB54C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77283EF" w14:textId="77777777" w:rsidTr="005770F2">
        <w:trPr>
          <w:trHeight w:val="5414"/>
          <w:jc w:val="center"/>
        </w:trPr>
        <w:tc>
          <w:tcPr>
            <w:tcW w:w="904" w:type="dxa"/>
            <w:tcBorders>
              <w:top w:val="single" w:sz="4" w:space="0" w:color="auto"/>
              <w:left w:val="single" w:sz="4" w:space="0" w:color="auto"/>
              <w:bottom w:val="single" w:sz="4" w:space="0" w:color="auto"/>
              <w:right w:val="single" w:sz="4" w:space="0" w:color="auto"/>
            </w:tcBorders>
            <w:vAlign w:val="center"/>
          </w:tcPr>
          <w:p w14:paraId="692B12E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33</w:t>
            </w:r>
          </w:p>
        </w:tc>
        <w:tc>
          <w:tcPr>
            <w:tcW w:w="1223" w:type="dxa"/>
            <w:tcBorders>
              <w:top w:val="single" w:sz="4" w:space="0" w:color="auto"/>
              <w:left w:val="nil"/>
              <w:bottom w:val="single" w:sz="4" w:space="0" w:color="auto"/>
              <w:right w:val="single" w:sz="4" w:space="0" w:color="auto"/>
            </w:tcBorders>
            <w:vAlign w:val="center"/>
          </w:tcPr>
          <w:p w14:paraId="34801C2E"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强化督导、执法和信息公开</w:t>
            </w:r>
          </w:p>
        </w:tc>
        <w:tc>
          <w:tcPr>
            <w:tcW w:w="6657" w:type="dxa"/>
            <w:tcBorders>
              <w:top w:val="nil"/>
              <w:left w:val="nil"/>
              <w:bottom w:val="single" w:sz="4" w:space="0" w:color="auto"/>
              <w:right w:val="single" w:sz="4" w:space="0" w:color="auto"/>
            </w:tcBorders>
            <w:vAlign w:val="center"/>
          </w:tcPr>
          <w:p w14:paraId="31C5CD67" w14:textId="77777777" w:rsidR="0042384E" w:rsidRPr="00F5359C" w:rsidRDefault="0042384E" w:rsidP="00493F3A">
            <w:pPr>
              <w:spacing w:line="32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生态环境、公安、城管执法、交通、市场监管等部门依据职责，组织开展贯穿全年的环境问题执法检查专项，重点加强对餐饮、汽修、加油站、实验室等VOCs排放以及重点企业、施工工地等单位的执法检查。</w:t>
            </w:r>
            <w:r w:rsidRPr="00F5359C">
              <w:rPr>
                <w:rFonts w:ascii="仿宋_GB2312" w:eastAsia="仿宋_GB2312" w:hAnsi="Times New Roman" w:cs="Times New Roman" w:hint="eastAsia"/>
                <w:kern w:val="0"/>
                <w:sz w:val="24"/>
                <w:szCs w:val="20"/>
              </w:rPr>
              <w:br/>
              <w:t>生态环境、交通等部门加强对重点企业、重型柴油车、重型燃气车、低速货车和摩托车，市场监管、公安交管等部门坚持开展机动车检验机构等NOx排放重点对象违法违规行为执法检查。</w:t>
            </w:r>
            <w:r w:rsidRPr="00F5359C">
              <w:rPr>
                <w:rFonts w:ascii="仿宋_GB2312" w:eastAsia="仿宋_GB2312" w:hAnsi="Times New Roman" w:cs="Times New Roman" w:hint="eastAsia"/>
                <w:kern w:val="0"/>
                <w:sz w:val="24"/>
                <w:szCs w:val="20"/>
              </w:rPr>
              <w:br/>
              <w:t>强化排污许可证后监管执法，严格查处无证和不按证排污行为。</w:t>
            </w:r>
            <w:r w:rsidRPr="00F5359C">
              <w:rPr>
                <w:rFonts w:ascii="仿宋_GB2312" w:eastAsia="仿宋_GB2312" w:hAnsi="Times New Roman" w:cs="Times New Roman" w:hint="eastAsia"/>
                <w:kern w:val="0"/>
                <w:sz w:val="24"/>
                <w:szCs w:val="20"/>
              </w:rPr>
              <w:br/>
              <w:t>整治建筑垃圾违法违规行为，区城市管委牵头，加大对道路遗撒、扬尘、冒黑烟等问题的查处力度，对违法行为依法处理处置，对典型案例加强宣传曝光，形成震慑。</w:t>
            </w:r>
            <w:r w:rsidRPr="00F5359C">
              <w:rPr>
                <w:rFonts w:ascii="仿宋_GB2312" w:eastAsia="仿宋_GB2312" w:hAnsi="Times New Roman" w:cs="Times New Roman" w:hint="eastAsia"/>
                <w:kern w:val="0"/>
                <w:sz w:val="24"/>
                <w:szCs w:val="20"/>
              </w:rPr>
              <w:br/>
              <w:t>落实环境信息依法披露改革要求，督促重点排污单位、实施强制性清洁生产审核企业等依法披露年度报告等环境信息。</w:t>
            </w:r>
          </w:p>
          <w:p w14:paraId="0C65C735" w14:textId="77777777" w:rsidR="0042384E" w:rsidRPr="00F5359C" w:rsidRDefault="0042384E" w:rsidP="00493F3A">
            <w:pPr>
              <w:spacing w:line="32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定期通报各街乡PM2.5、TSP浓度，组织对排名靠后的街乡开展溯源排查整改，推动精准治理。</w:t>
            </w:r>
          </w:p>
        </w:tc>
        <w:tc>
          <w:tcPr>
            <w:tcW w:w="1417" w:type="dxa"/>
            <w:tcBorders>
              <w:top w:val="nil"/>
              <w:left w:val="nil"/>
              <w:bottom w:val="single" w:sz="4" w:space="0" w:color="auto"/>
              <w:right w:val="single" w:sz="4" w:space="0" w:color="auto"/>
            </w:tcBorders>
            <w:vAlign w:val="center"/>
          </w:tcPr>
          <w:p w14:paraId="3797E71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598A197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公安朝阳分局</w:t>
            </w:r>
            <w:r w:rsidRPr="00D9299B">
              <w:rPr>
                <w:rFonts w:ascii="仿宋_GB2312" w:eastAsia="仿宋_GB2312" w:hAnsi="Times New Roman" w:cs="Times New Roman"/>
                <w:kern w:val="0"/>
                <w:sz w:val="24"/>
                <w:szCs w:val="20"/>
              </w:rPr>
              <w:br/>
              <w:t>区城管执法局</w:t>
            </w:r>
            <w:r w:rsidRPr="00D9299B">
              <w:rPr>
                <w:rFonts w:ascii="仿宋_GB2312" w:eastAsia="仿宋_GB2312" w:hAnsi="Times New Roman" w:cs="Times New Roman"/>
                <w:kern w:val="0"/>
                <w:sz w:val="24"/>
                <w:szCs w:val="20"/>
              </w:rPr>
              <w:br/>
              <w:t>市交通运输综合</w:t>
            </w:r>
          </w:p>
          <w:p w14:paraId="2200444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执法总队五支队</w:t>
            </w:r>
            <w:r w:rsidRPr="00D9299B">
              <w:rPr>
                <w:rFonts w:ascii="仿宋_GB2312" w:eastAsia="仿宋_GB2312" w:hAnsi="Times New Roman" w:cs="Times New Roman"/>
                <w:kern w:val="0"/>
                <w:sz w:val="24"/>
                <w:szCs w:val="20"/>
              </w:rPr>
              <w:br/>
              <w:t>区市场监管局</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p>
        </w:tc>
        <w:tc>
          <w:tcPr>
            <w:tcW w:w="2687" w:type="dxa"/>
            <w:tcBorders>
              <w:top w:val="nil"/>
              <w:left w:val="nil"/>
              <w:bottom w:val="single" w:sz="4" w:space="0" w:color="auto"/>
              <w:right w:val="single" w:sz="4" w:space="0" w:color="auto"/>
            </w:tcBorders>
            <w:vAlign w:val="center"/>
          </w:tcPr>
          <w:p w14:paraId="7F47FAE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4ABD62E4" w14:textId="77777777" w:rsidTr="005770F2">
        <w:trPr>
          <w:trHeight w:val="890"/>
          <w:jc w:val="center"/>
        </w:trPr>
        <w:tc>
          <w:tcPr>
            <w:tcW w:w="904" w:type="dxa"/>
            <w:vMerge w:val="restart"/>
            <w:tcBorders>
              <w:top w:val="nil"/>
              <w:left w:val="single" w:sz="4" w:space="0" w:color="auto"/>
              <w:bottom w:val="single" w:sz="4" w:space="0" w:color="000000"/>
              <w:right w:val="single" w:sz="4" w:space="0" w:color="auto"/>
            </w:tcBorders>
            <w:vAlign w:val="center"/>
          </w:tcPr>
          <w:p w14:paraId="4F3C2AE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34</w:t>
            </w:r>
          </w:p>
        </w:tc>
        <w:tc>
          <w:tcPr>
            <w:tcW w:w="1223" w:type="dxa"/>
            <w:vMerge w:val="restart"/>
            <w:tcBorders>
              <w:top w:val="nil"/>
              <w:left w:val="single" w:sz="4" w:space="0" w:color="auto"/>
              <w:bottom w:val="single" w:sz="4" w:space="0" w:color="000000"/>
              <w:right w:val="single" w:sz="4" w:space="0" w:color="auto"/>
            </w:tcBorders>
            <w:vAlign w:val="center"/>
          </w:tcPr>
          <w:p w14:paraId="52460FBE" w14:textId="77777777"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发挥生态环境经济激励引导作用</w:t>
            </w:r>
          </w:p>
        </w:tc>
        <w:tc>
          <w:tcPr>
            <w:tcW w:w="6657" w:type="dxa"/>
            <w:tcBorders>
              <w:top w:val="nil"/>
              <w:left w:val="nil"/>
              <w:bottom w:val="single" w:sz="4" w:space="0" w:color="auto"/>
              <w:right w:val="single" w:sz="4" w:space="0" w:color="auto"/>
            </w:tcBorders>
            <w:vAlign w:val="center"/>
          </w:tcPr>
          <w:p w14:paraId="64D6DE96" w14:textId="77777777"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依据北京市绿色引领企业名录或清单，发挥财政激励引导作用。加强项目储备与资金使用管理，并结合辖区实际，相应加大区级财政投入力度。</w:t>
            </w:r>
          </w:p>
        </w:tc>
        <w:tc>
          <w:tcPr>
            <w:tcW w:w="1417" w:type="dxa"/>
            <w:tcBorders>
              <w:top w:val="nil"/>
              <w:left w:val="nil"/>
              <w:bottom w:val="single" w:sz="4" w:space="0" w:color="auto"/>
              <w:right w:val="single" w:sz="4" w:space="0" w:color="auto"/>
            </w:tcBorders>
            <w:vAlign w:val="center"/>
          </w:tcPr>
          <w:p w14:paraId="2226164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2A31905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r w:rsidRPr="00D9299B">
              <w:rPr>
                <w:rFonts w:ascii="仿宋_GB2312" w:eastAsia="仿宋_GB2312" w:hAnsi="Times New Roman" w:cs="Times New Roman"/>
                <w:kern w:val="0"/>
                <w:sz w:val="24"/>
                <w:szCs w:val="20"/>
              </w:rPr>
              <w:br/>
            </w:r>
            <w:r w:rsidRPr="00D9299B">
              <w:rPr>
                <w:rFonts w:ascii="仿宋_GB2312" w:eastAsia="仿宋_GB2312" w:hAnsi="Times New Roman" w:cs="Times New Roman" w:hint="eastAsia"/>
                <w:kern w:val="0"/>
                <w:sz w:val="24"/>
                <w:szCs w:val="20"/>
              </w:rPr>
              <w:t>区发展改革委</w:t>
            </w:r>
          </w:p>
        </w:tc>
        <w:tc>
          <w:tcPr>
            <w:tcW w:w="2687" w:type="dxa"/>
            <w:tcBorders>
              <w:top w:val="nil"/>
              <w:left w:val="nil"/>
              <w:bottom w:val="single" w:sz="4" w:space="0" w:color="auto"/>
              <w:right w:val="single" w:sz="4" w:space="0" w:color="auto"/>
            </w:tcBorders>
            <w:vAlign w:val="center"/>
          </w:tcPr>
          <w:p w14:paraId="4A7A23D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r>
      <w:tr w:rsidR="0042384E" w:rsidRPr="0042384E" w14:paraId="311F24A3" w14:textId="77777777" w:rsidTr="005770F2">
        <w:trPr>
          <w:trHeight w:val="1133"/>
          <w:jc w:val="center"/>
        </w:trPr>
        <w:tc>
          <w:tcPr>
            <w:tcW w:w="904" w:type="dxa"/>
            <w:vMerge/>
            <w:tcBorders>
              <w:top w:val="nil"/>
              <w:left w:val="single" w:sz="4" w:space="0" w:color="auto"/>
              <w:bottom w:val="single" w:sz="4" w:space="0" w:color="000000"/>
              <w:right w:val="single" w:sz="4" w:space="0" w:color="auto"/>
            </w:tcBorders>
            <w:vAlign w:val="center"/>
          </w:tcPr>
          <w:p w14:paraId="5E87ADB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23" w:type="dxa"/>
            <w:vMerge/>
            <w:tcBorders>
              <w:top w:val="nil"/>
              <w:left w:val="single" w:sz="4" w:space="0" w:color="auto"/>
              <w:bottom w:val="single" w:sz="4" w:space="0" w:color="000000"/>
              <w:right w:val="single" w:sz="4" w:space="0" w:color="auto"/>
            </w:tcBorders>
            <w:vAlign w:val="center"/>
          </w:tcPr>
          <w:p w14:paraId="16209DCD" w14:textId="77777777" w:rsidR="0042384E" w:rsidRPr="00D9299B" w:rsidRDefault="0042384E" w:rsidP="00F5359C">
            <w:pPr>
              <w:spacing w:line="360" w:lineRule="exact"/>
              <w:rPr>
                <w:rFonts w:ascii="仿宋_GB2312" w:eastAsia="仿宋_GB2312" w:hAnsi="Times New Roman" w:cs="Times New Roman"/>
                <w:kern w:val="0"/>
                <w:sz w:val="24"/>
                <w:szCs w:val="20"/>
              </w:rPr>
            </w:pPr>
          </w:p>
        </w:tc>
        <w:tc>
          <w:tcPr>
            <w:tcW w:w="6657" w:type="dxa"/>
            <w:tcBorders>
              <w:top w:val="nil"/>
              <w:left w:val="nil"/>
              <w:bottom w:val="single" w:sz="4" w:space="0" w:color="auto"/>
              <w:right w:val="single" w:sz="4" w:space="0" w:color="auto"/>
            </w:tcBorders>
            <w:vAlign w:val="center"/>
          </w:tcPr>
          <w:p w14:paraId="7C528428" w14:textId="77777777" w:rsidR="0042384E" w:rsidRPr="00F5359C" w:rsidRDefault="0042384E" w:rsidP="00A452F3">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落实北京市“绿牌”工地表彰和施工扬尘处罚等信息共享机制，实现纳税主体和施工主体信息畅通，确保依法足额征收施工扬尘环保税。</w:t>
            </w:r>
          </w:p>
        </w:tc>
        <w:tc>
          <w:tcPr>
            <w:tcW w:w="1417" w:type="dxa"/>
            <w:tcBorders>
              <w:top w:val="nil"/>
              <w:left w:val="nil"/>
              <w:bottom w:val="single" w:sz="4" w:space="0" w:color="auto"/>
              <w:right w:val="single" w:sz="4" w:space="0" w:color="auto"/>
            </w:tcBorders>
            <w:vAlign w:val="center"/>
          </w:tcPr>
          <w:p w14:paraId="04A4E5B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997" w:type="dxa"/>
            <w:tcBorders>
              <w:top w:val="nil"/>
              <w:left w:val="nil"/>
              <w:bottom w:val="single" w:sz="4" w:space="0" w:color="auto"/>
              <w:right w:val="single" w:sz="4" w:space="0" w:color="auto"/>
            </w:tcBorders>
            <w:vAlign w:val="center"/>
          </w:tcPr>
          <w:p w14:paraId="450CBE8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区税务局</w:t>
            </w:r>
          </w:p>
          <w:p w14:paraId="14F6D56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p w14:paraId="5C64BFE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区城管执法局</w:t>
            </w:r>
          </w:p>
          <w:p w14:paraId="20220C2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c>
          <w:tcPr>
            <w:tcW w:w="2687" w:type="dxa"/>
            <w:tcBorders>
              <w:top w:val="nil"/>
              <w:left w:val="nil"/>
              <w:bottom w:val="single" w:sz="4" w:space="0" w:color="auto"/>
              <w:right w:val="single" w:sz="4" w:space="0" w:color="auto"/>
            </w:tcBorders>
            <w:vAlign w:val="center"/>
          </w:tcPr>
          <w:p w14:paraId="553A1AB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r>
    </w:tbl>
    <w:p w14:paraId="12CD525E" w14:textId="77777777" w:rsidR="00CA2C1D" w:rsidRDefault="00CA2C1D" w:rsidP="0042384E">
      <w:pPr>
        <w:adjustRightInd w:val="0"/>
        <w:snapToGrid w:val="0"/>
        <w:spacing w:after="100" w:afterAutospacing="1" w:line="440" w:lineRule="exact"/>
        <w:jc w:val="left"/>
        <w:rPr>
          <w:rFonts w:ascii="黑体" w:eastAsia="黑体" w:hAnsi="黑体" w:cs="方正小标宋简体"/>
          <w:sz w:val="32"/>
          <w:szCs w:val="36"/>
        </w:rPr>
      </w:pPr>
    </w:p>
    <w:p w14:paraId="69DD88C2" w14:textId="77777777" w:rsidR="00BE4242" w:rsidRDefault="00BE4242" w:rsidP="00CA2C1D">
      <w:pPr>
        <w:adjustRightInd w:val="0"/>
        <w:snapToGrid w:val="0"/>
        <w:spacing w:after="100" w:afterAutospacing="1" w:line="440" w:lineRule="exact"/>
        <w:jc w:val="left"/>
        <w:rPr>
          <w:rFonts w:ascii="黑体" w:eastAsia="黑体" w:hAnsi="黑体" w:cs="方正小标宋简体"/>
          <w:sz w:val="32"/>
          <w:szCs w:val="36"/>
        </w:rPr>
      </w:pPr>
    </w:p>
    <w:p w14:paraId="72D4658C" w14:textId="77777777" w:rsidR="00CA2C1D" w:rsidRDefault="00CA2C1D" w:rsidP="00CA2C1D">
      <w:pPr>
        <w:adjustRightInd w:val="0"/>
        <w:snapToGrid w:val="0"/>
        <w:spacing w:after="100" w:afterAutospacing="1" w:line="440" w:lineRule="exact"/>
        <w:jc w:val="left"/>
        <w:rPr>
          <w:rFonts w:ascii="黑体" w:eastAsia="黑体" w:hAnsi="黑体" w:cs="方正小标宋简体"/>
          <w:sz w:val="32"/>
          <w:szCs w:val="36"/>
        </w:rPr>
      </w:pPr>
    </w:p>
    <w:p w14:paraId="59489B5A" w14:textId="77777777" w:rsidR="00B52F1D" w:rsidRDefault="00B52F1D" w:rsidP="00CA2C1D">
      <w:pPr>
        <w:adjustRightInd w:val="0"/>
        <w:snapToGrid w:val="0"/>
        <w:spacing w:after="100" w:afterAutospacing="1" w:line="440" w:lineRule="exact"/>
        <w:jc w:val="left"/>
        <w:rPr>
          <w:rFonts w:ascii="黑体" w:eastAsia="黑体" w:hAnsi="黑体" w:cs="方正小标宋简体"/>
          <w:sz w:val="32"/>
          <w:szCs w:val="36"/>
        </w:rPr>
      </w:pPr>
    </w:p>
    <w:p w14:paraId="517CB053" w14:textId="77777777" w:rsidR="00B52F1D" w:rsidRDefault="00B52F1D" w:rsidP="00CA2C1D">
      <w:pPr>
        <w:adjustRightInd w:val="0"/>
        <w:snapToGrid w:val="0"/>
        <w:spacing w:after="100" w:afterAutospacing="1" w:line="440" w:lineRule="exact"/>
        <w:jc w:val="left"/>
        <w:rPr>
          <w:rFonts w:ascii="黑体" w:eastAsia="黑体" w:hAnsi="黑体" w:cs="方正小标宋简体"/>
          <w:sz w:val="32"/>
          <w:szCs w:val="36"/>
        </w:rPr>
      </w:pPr>
    </w:p>
    <w:p w14:paraId="378537D2" w14:textId="77777777" w:rsidR="0050620B" w:rsidRDefault="0050620B" w:rsidP="00CA2C1D">
      <w:pPr>
        <w:adjustRightInd w:val="0"/>
        <w:snapToGrid w:val="0"/>
        <w:spacing w:after="100" w:afterAutospacing="1" w:line="440" w:lineRule="exact"/>
        <w:jc w:val="left"/>
        <w:rPr>
          <w:rFonts w:ascii="黑体" w:eastAsia="黑体" w:hAnsi="黑体" w:cs="方正小标宋简体"/>
          <w:sz w:val="32"/>
          <w:szCs w:val="36"/>
        </w:rPr>
      </w:pPr>
    </w:p>
    <w:p w14:paraId="0CBB3AB3" w14:textId="77777777" w:rsidR="00A452F3" w:rsidRDefault="00A452F3" w:rsidP="0042384E">
      <w:pPr>
        <w:adjustRightInd w:val="0"/>
        <w:snapToGrid w:val="0"/>
        <w:spacing w:after="100" w:afterAutospacing="1" w:line="440" w:lineRule="exact"/>
        <w:jc w:val="left"/>
        <w:rPr>
          <w:rFonts w:ascii="黑体" w:eastAsia="黑体" w:hAnsi="黑体" w:cs="方正小标宋简体"/>
          <w:sz w:val="32"/>
          <w:szCs w:val="36"/>
        </w:rPr>
      </w:pPr>
    </w:p>
    <w:p w14:paraId="05C79C7A" w14:textId="77777777" w:rsidR="008C7CE8" w:rsidRPr="008C7CE8" w:rsidRDefault="008C7CE8" w:rsidP="0042384E">
      <w:pPr>
        <w:adjustRightInd w:val="0"/>
        <w:snapToGrid w:val="0"/>
        <w:spacing w:after="100" w:afterAutospacing="1" w:line="440" w:lineRule="exact"/>
        <w:jc w:val="left"/>
        <w:rPr>
          <w:rFonts w:ascii="黑体" w:eastAsia="黑体" w:hAnsi="黑体" w:cs="方正小标宋简体"/>
          <w:sz w:val="32"/>
          <w:szCs w:val="36"/>
        </w:rPr>
      </w:pPr>
      <w:r w:rsidRPr="008C7CE8">
        <w:rPr>
          <w:rFonts w:ascii="黑体" w:eastAsia="黑体" w:hAnsi="黑体" w:cs="方正小标宋简体" w:hint="eastAsia"/>
          <w:sz w:val="32"/>
          <w:szCs w:val="36"/>
        </w:rPr>
        <w:t>附件3</w:t>
      </w:r>
    </w:p>
    <w:p w14:paraId="55CAB7AE" w14:textId="77777777" w:rsidR="0042384E" w:rsidRPr="008C7CE8" w:rsidRDefault="008C7CE8" w:rsidP="0042384E">
      <w:pPr>
        <w:adjustRightInd w:val="0"/>
        <w:snapToGrid w:val="0"/>
        <w:spacing w:after="100" w:afterAutospacing="1" w:line="440" w:lineRule="exact"/>
        <w:jc w:val="center"/>
        <w:rPr>
          <w:rFonts w:ascii="方正小标宋简体" w:eastAsia="方正小标宋简体" w:hAnsi="黑体" w:cs="方正小标宋简体"/>
          <w:sz w:val="44"/>
          <w:szCs w:val="36"/>
        </w:rPr>
      </w:pPr>
      <w:r w:rsidRPr="008C7CE8">
        <w:rPr>
          <w:rFonts w:ascii="方正小标宋简体" w:eastAsia="方正小标宋简体" w:hAnsi="黑体" w:cs="方正小标宋简体" w:hint="eastAsia"/>
          <w:sz w:val="44"/>
          <w:szCs w:val="36"/>
        </w:rPr>
        <w:t>朝阳区</w:t>
      </w:r>
      <w:r w:rsidR="0042384E">
        <w:rPr>
          <w:rFonts w:ascii="方正小标宋简体" w:eastAsia="方正小标宋简体" w:hAnsi="黑体" w:cs="方正小标宋简体" w:hint="eastAsia"/>
          <w:sz w:val="44"/>
          <w:szCs w:val="36"/>
        </w:rPr>
        <w:t>水</w:t>
      </w:r>
      <w:r w:rsidRPr="008C7CE8">
        <w:rPr>
          <w:rFonts w:ascii="方正小标宋简体" w:eastAsia="方正小标宋简体" w:hAnsi="黑体" w:cs="方正小标宋简体" w:hint="eastAsia"/>
          <w:sz w:val="44"/>
          <w:szCs w:val="36"/>
        </w:rPr>
        <w:t>污染防治202</w:t>
      </w:r>
      <w:r w:rsidR="0042384E">
        <w:rPr>
          <w:rFonts w:ascii="方正小标宋简体" w:eastAsia="方正小标宋简体" w:hAnsi="黑体" w:cs="方正小标宋简体" w:hint="eastAsia"/>
          <w:sz w:val="44"/>
          <w:szCs w:val="36"/>
        </w:rPr>
        <w:t>3</w:t>
      </w:r>
      <w:r w:rsidRPr="008C7CE8">
        <w:rPr>
          <w:rFonts w:ascii="方正小标宋简体" w:eastAsia="方正小标宋简体" w:hAnsi="黑体" w:cs="方正小标宋简体" w:hint="eastAsia"/>
          <w:sz w:val="44"/>
          <w:szCs w:val="36"/>
        </w:rPr>
        <w:t>年行动计划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1387"/>
        <w:gridCol w:w="5793"/>
        <w:gridCol w:w="1134"/>
        <w:gridCol w:w="2127"/>
        <w:gridCol w:w="2844"/>
      </w:tblGrid>
      <w:tr w:rsidR="0042384E" w:rsidRPr="0042384E" w14:paraId="1A390911" w14:textId="77777777" w:rsidTr="0042384E">
        <w:trPr>
          <w:cantSplit/>
          <w:trHeight w:val="1041"/>
          <w:tblHeader/>
          <w:jc w:val="center"/>
        </w:trPr>
        <w:tc>
          <w:tcPr>
            <w:tcW w:w="788" w:type="dxa"/>
            <w:tcBorders>
              <w:top w:val="single" w:sz="4" w:space="0" w:color="auto"/>
              <w:left w:val="single" w:sz="4" w:space="0" w:color="auto"/>
              <w:bottom w:val="single" w:sz="4" w:space="0" w:color="auto"/>
              <w:right w:val="single" w:sz="4" w:space="0" w:color="auto"/>
            </w:tcBorders>
            <w:vAlign w:val="center"/>
          </w:tcPr>
          <w:p w14:paraId="5CF5735D"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序号</w:t>
            </w:r>
          </w:p>
        </w:tc>
        <w:tc>
          <w:tcPr>
            <w:tcW w:w="1387" w:type="dxa"/>
            <w:tcBorders>
              <w:top w:val="single" w:sz="4" w:space="0" w:color="auto"/>
              <w:left w:val="single" w:sz="4" w:space="0" w:color="auto"/>
              <w:bottom w:val="single" w:sz="4" w:space="0" w:color="auto"/>
              <w:right w:val="single" w:sz="4" w:space="0" w:color="auto"/>
            </w:tcBorders>
            <w:vAlign w:val="center"/>
          </w:tcPr>
          <w:p w14:paraId="4F5798DE" w14:textId="77777777" w:rsidR="0042384E" w:rsidRPr="0042384E" w:rsidRDefault="0042384E" w:rsidP="00482D60">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重点任务</w:t>
            </w:r>
          </w:p>
        </w:tc>
        <w:tc>
          <w:tcPr>
            <w:tcW w:w="5793" w:type="dxa"/>
            <w:tcBorders>
              <w:top w:val="single" w:sz="4" w:space="0" w:color="auto"/>
              <w:left w:val="single" w:sz="4" w:space="0" w:color="auto"/>
              <w:bottom w:val="single" w:sz="4" w:space="0" w:color="auto"/>
              <w:right w:val="single" w:sz="4" w:space="0" w:color="auto"/>
            </w:tcBorders>
            <w:vAlign w:val="center"/>
          </w:tcPr>
          <w:p w14:paraId="6E904D92"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工作措施</w:t>
            </w:r>
          </w:p>
        </w:tc>
        <w:tc>
          <w:tcPr>
            <w:tcW w:w="1134" w:type="dxa"/>
            <w:tcBorders>
              <w:top w:val="single" w:sz="4" w:space="0" w:color="auto"/>
              <w:left w:val="single" w:sz="4" w:space="0" w:color="auto"/>
              <w:bottom w:val="single" w:sz="4" w:space="0" w:color="auto"/>
              <w:right w:val="single" w:sz="4" w:space="0" w:color="auto"/>
            </w:tcBorders>
            <w:vAlign w:val="center"/>
          </w:tcPr>
          <w:p w14:paraId="30FCBA79"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完成</w:t>
            </w:r>
          </w:p>
          <w:p w14:paraId="6A8A851A"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时限</w:t>
            </w:r>
          </w:p>
        </w:tc>
        <w:tc>
          <w:tcPr>
            <w:tcW w:w="2127" w:type="dxa"/>
            <w:tcBorders>
              <w:top w:val="single" w:sz="4" w:space="0" w:color="auto"/>
              <w:left w:val="single" w:sz="4" w:space="0" w:color="auto"/>
              <w:bottom w:val="single" w:sz="4" w:space="0" w:color="auto"/>
              <w:right w:val="single" w:sz="4" w:space="0" w:color="auto"/>
            </w:tcBorders>
            <w:vAlign w:val="center"/>
          </w:tcPr>
          <w:p w14:paraId="5F212BC8"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牵头单位</w:t>
            </w:r>
          </w:p>
        </w:tc>
        <w:tc>
          <w:tcPr>
            <w:tcW w:w="2844" w:type="dxa"/>
            <w:tcBorders>
              <w:top w:val="single" w:sz="4" w:space="0" w:color="auto"/>
              <w:left w:val="single" w:sz="4" w:space="0" w:color="auto"/>
              <w:bottom w:val="single" w:sz="4" w:space="0" w:color="auto"/>
              <w:right w:val="single" w:sz="4" w:space="0" w:color="auto"/>
            </w:tcBorders>
            <w:vAlign w:val="center"/>
          </w:tcPr>
          <w:p w14:paraId="169982BB"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协办单位</w:t>
            </w:r>
          </w:p>
        </w:tc>
      </w:tr>
      <w:tr w:rsidR="0042384E" w:rsidRPr="0042384E" w14:paraId="1E14B9B8" w14:textId="77777777" w:rsidTr="00493F3A">
        <w:trPr>
          <w:cantSplit/>
          <w:trHeight w:val="612"/>
          <w:jc w:val="center"/>
        </w:trPr>
        <w:tc>
          <w:tcPr>
            <w:tcW w:w="14073" w:type="dxa"/>
            <w:gridSpan w:val="6"/>
            <w:tcBorders>
              <w:top w:val="single" w:sz="4" w:space="0" w:color="auto"/>
              <w:left w:val="single" w:sz="4" w:space="0" w:color="auto"/>
              <w:bottom w:val="single" w:sz="4" w:space="0" w:color="auto"/>
              <w:right w:val="single" w:sz="4" w:space="0" w:color="auto"/>
            </w:tcBorders>
            <w:vAlign w:val="center"/>
          </w:tcPr>
          <w:p w14:paraId="191D8F72" w14:textId="77777777" w:rsidR="0042384E" w:rsidRPr="0042384E" w:rsidRDefault="0042384E" w:rsidP="00482D60">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一、水环境质量目标</w:t>
            </w:r>
          </w:p>
        </w:tc>
      </w:tr>
      <w:tr w:rsidR="0042384E" w:rsidRPr="0042384E" w14:paraId="4F379EB3" w14:textId="77777777" w:rsidTr="00493F3A">
        <w:trPr>
          <w:cantSplit/>
          <w:trHeight w:val="4958"/>
          <w:jc w:val="center"/>
        </w:trPr>
        <w:tc>
          <w:tcPr>
            <w:tcW w:w="788" w:type="dxa"/>
            <w:tcBorders>
              <w:top w:val="single" w:sz="4" w:space="0" w:color="auto"/>
              <w:left w:val="single" w:sz="4" w:space="0" w:color="auto"/>
              <w:right w:val="single" w:sz="4" w:space="0" w:color="auto"/>
            </w:tcBorders>
            <w:vAlign w:val="center"/>
          </w:tcPr>
          <w:p w14:paraId="1C258F4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w:t>
            </w:r>
          </w:p>
        </w:tc>
        <w:tc>
          <w:tcPr>
            <w:tcW w:w="1387" w:type="dxa"/>
            <w:tcBorders>
              <w:top w:val="single" w:sz="4" w:space="0" w:color="auto"/>
              <w:left w:val="single" w:sz="4" w:space="0" w:color="auto"/>
              <w:bottom w:val="single" w:sz="4" w:space="0" w:color="auto"/>
              <w:right w:val="single" w:sz="4" w:space="0" w:color="auto"/>
            </w:tcBorders>
            <w:vAlign w:val="center"/>
          </w:tcPr>
          <w:p w14:paraId="67F5680F" w14:textId="77777777"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目标任务</w:t>
            </w:r>
          </w:p>
        </w:tc>
        <w:tc>
          <w:tcPr>
            <w:tcW w:w="5793" w:type="dxa"/>
            <w:tcBorders>
              <w:top w:val="single" w:sz="4" w:space="0" w:color="auto"/>
              <w:left w:val="single" w:sz="4" w:space="0" w:color="auto"/>
              <w:bottom w:val="single" w:sz="4" w:space="0" w:color="auto"/>
              <w:right w:val="single" w:sz="4" w:space="0" w:color="auto"/>
            </w:tcBorders>
            <w:vAlign w:val="center"/>
          </w:tcPr>
          <w:p w14:paraId="4CA5F12C" w14:textId="77777777" w:rsidR="0042384E" w:rsidRPr="00D9299B" w:rsidRDefault="0042384E" w:rsidP="00D9299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水生态环境质量稳中向好，地表水国考断面、</w:t>
            </w:r>
            <w:proofErr w:type="gramStart"/>
            <w:r w:rsidRPr="00D9299B">
              <w:rPr>
                <w:rFonts w:ascii="仿宋_GB2312" w:eastAsia="仿宋_GB2312" w:hAnsi="Times New Roman" w:cs="Times New Roman" w:hint="eastAsia"/>
                <w:kern w:val="0"/>
                <w:sz w:val="24"/>
                <w:szCs w:val="20"/>
              </w:rPr>
              <w:t>市考断面</w:t>
            </w:r>
            <w:proofErr w:type="gramEnd"/>
            <w:r w:rsidRPr="00D9299B">
              <w:rPr>
                <w:rFonts w:ascii="仿宋_GB2312" w:eastAsia="仿宋_GB2312" w:hAnsi="Times New Roman" w:cs="Times New Roman" w:hint="eastAsia"/>
                <w:kern w:val="0"/>
                <w:sz w:val="24"/>
                <w:szCs w:val="20"/>
              </w:rPr>
              <w:t>达到国家和北京市考核要求。集中式饮用水水源地水质保持稳定达标。地下水水质总体保持稳定。</w:t>
            </w:r>
          </w:p>
        </w:tc>
        <w:tc>
          <w:tcPr>
            <w:tcW w:w="1134" w:type="dxa"/>
            <w:tcBorders>
              <w:top w:val="single" w:sz="4" w:space="0" w:color="auto"/>
              <w:left w:val="single" w:sz="4" w:space="0" w:color="auto"/>
              <w:bottom w:val="single" w:sz="4" w:space="0" w:color="auto"/>
              <w:right w:val="single" w:sz="4" w:space="0" w:color="auto"/>
            </w:tcBorders>
            <w:vAlign w:val="center"/>
          </w:tcPr>
          <w:p w14:paraId="15220A2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55EBC2C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509CDD0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bottom"/>
          </w:tcPr>
          <w:p w14:paraId="2CD85C57" w14:textId="77777777" w:rsidR="0042384E" w:rsidRPr="00D9299B" w:rsidRDefault="0042384E" w:rsidP="00D9299B">
            <w:pPr>
              <w:spacing w:after="120" w:line="360" w:lineRule="exact"/>
              <w:ind w:firstLineChars="200" w:firstLine="480"/>
              <w:jc w:val="center"/>
              <w:rPr>
                <w:rFonts w:ascii="仿宋_GB2312" w:eastAsia="仿宋_GB2312" w:hAnsi="Times New Roman" w:cs="Times New Roman"/>
                <w:kern w:val="0"/>
                <w:sz w:val="24"/>
                <w:szCs w:val="20"/>
              </w:rPr>
            </w:pPr>
          </w:p>
          <w:p w14:paraId="035B46A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p w14:paraId="5FB34937" w14:textId="77777777" w:rsidR="0042384E" w:rsidRPr="00D9299B" w:rsidRDefault="0042384E" w:rsidP="00D9299B">
            <w:pPr>
              <w:spacing w:after="120" w:line="360" w:lineRule="exact"/>
              <w:ind w:firstLineChars="200" w:firstLine="480"/>
              <w:jc w:val="center"/>
              <w:rPr>
                <w:rFonts w:ascii="仿宋_GB2312" w:eastAsia="仿宋_GB2312" w:hAnsi="Times New Roman" w:cs="Times New Roman"/>
                <w:kern w:val="0"/>
                <w:sz w:val="24"/>
                <w:szCs w:val="20"/>
              </w:rPr>
            </w:pPr>
          </w:p>
          <w:p w14:paraId="7C0CB22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市规划自然资源委朝阳分局</w:t>
            </w:r>
          </w:p>
          <w:p w14:paraId="0E1C311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p w14:paraId="6A949AA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61FE855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相关街乡</w:t>
            </w:r>
          </w:p>
          <w:p w14:paraId="7C4F0232" w14:textId="77777777" w:rsidR="0042384E" w:rsidRDefault="0042384E" w:rsidP="00D9299B">
            <w:pPr>
              <w:spacing w:after="120" w:line="360" w:lineRule="exact"/>
              <w:rPr>
                <w:rFonts w:ascii="仿宋_GB2312" w:eastAsia="仿宋_GB2312" w:hAnsi="Times New Roman" w:cs="Times New Roman"/>
                <w:kern w:val="0"/>
                <w:sz w:val="24"/>
                <w:szCs w:val="20"/>
              </w:rPr>
            </w:pPr>
          </w:p>
          <w:p w14:paraId="7E1427F4" w14:textId="77777777" w:rsidR="00A452F3" w:rsidRPr="00D9299B" w:rsidRDefault="00A452F3" w:rsidP="00D9299B">
            <w:pPr>
              <w:spacing w:after="120" w:line="360" w:lineRule="exact"/>
              <w:rPr>
                <w:rFonts w:ascii="仿宋_GB2312" w:eastAsia="仿宋_GB2312" w:hAnsi="Times New Roman" w:cs="Times New Roman"/>
                <w:kern w:val="0"/>
                <w:sz w:val="24"/>
                <w:szCs w:val="20"/>
              </w:rPr>
            </w:pPr>
          </w:p>
          <w:p w14:paraId="664DBC24" w14:textId="77777777" w:rsidR="0042384E" w:rsidRPr="00D9299B" w:rsidRDefault="0042384E" w:rsidP="00D9299B">
            <w:pPr>
              <w:spacing w:line="360" w:lineRule="exact"/>
              <w:rPr>
                <w:rFonts w:ascii="仿宋_GB2312" w:eastAsia="仿宋_GB2312" w:hAnsi="Times New Roman" w:cs="Times New Roman"/>
                <w:kern w:val="0"/>
                <w:sz w:val="24"/>
                <w:szCs w:val="20"/>
              </w:rPr>
            </w:pPr>
          </w:p>
        </w:tc>
      </w:tr>
      <w:tr w:rsidR="0042384E" w:rsidRPr="0042384E" w14:paraId="7EF25184" w14:textId="77777777" w:rsidTr="0042384E">
        <w:trPr>
          <w:cantSplit/>
          <w:trHeight w:val="564"/>
          <w:jc w:val="center"/>
        </w:trPr>
        <w:tc>
          <w:tcPr>
            <w:tcW w:w="14073" w:type="dxa"/>
            <w:gridSpan w:val="6"/>
            <w:tcBorders>
              <w:top w:val="single" w:sz="4" w:space="0" w:color="auto"/>
              <w:left w:val="single" w:sz="4" w:space="0" w:color="auto"/>
              <w:bottom w:val="single" w:sz="4" w:space="0" w:color="auto"/>
              <w:right w:val="single" w:sz="4" w:space="0" w:color="auto"/>
            </w:tcBorders>
            <w:vAlign w:val="center"/>
          </w:tcPr>
          <w:p w14:paraId="23D008E7" w14:textId="77777777" w:rsidR="0042384E" w:rsidRPr="0042384E" w:rsidRDefault="0042384E" w:rsidP="00310BBC">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二、水资源保护</w:t>
            </w:r>
          </w:p>
        </w:tc>
      </w:tr>
      <w:tr w:rsidR="0042384E" w:rsidRPr="0042384E" w14:paraId="054FCDD7" w14:textId="77777777" w:rsidTr="0042384E">
        <w:trPr>
          <w:cantSplit/>
          <w:trHeight w:val="2545"/>
          <w:jc w:val="center"/>
        </w:trPr>
        <w:tc>
          <w:tcPr>
            <w:tcW w:w="788" w:type="dxa"/>
            <w:vMerge w:val="restart"/>
            <w:tcBorders>
              <w:top w:val="single" w:sz="4" w:space="0" w:color="auto"/>
              <w:left w:val="single" w:sz="4" w:space="0" w:color="auto"/>
              <w:right w:val="single" w:sz="4" w:space="0" w:color="auto"/>
            </w:tcBorders>
            <w:vAlign w:val="center"/>
          </w:tcPr>
          <w:p w14:paraId="312E3FB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w:t>
            </w:r>
          </w:p>
        </w:tc>
        <w:tc>
          <w:tcPr>
            <w:tcW w:w="1387" w:type="dxa"/>
            <w:vMerge w:val="restart"/>
            <w:tcBorders>
              <w:top w:val="single" w:sz="4" w:space="0" w:color="auto"/>
              <w:left w:val="single" w:sz="4" w:space="0" w:color="auto"/>
              <w:right w:val="single" w:sz="4" w:space="0" w:color="auto"/>
            </w:tcBorders>
            <w:vAlign w:val="center"/>
          </w:tcPr>
          <w:p w14:paraId="564F5EF8" w14:textId="77777777" w:rsidR="0042384E" w:rsidRPr="00D9299B" w:rsidRDefault="0042384E" w:rsidP="00482D60">
            <w:pPr>
              <w:widowControl/>
              <w:autoSpaceDE w:val="0"/>
              <w:spacing w:line="360" w:lineRule="exact"/>
              <w:textAlignment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加强饮用水保护</w:t>
            </w:r>
          </w:p>
        </w:tc>
        <w:tc>
          <w:tcPr>
            <w:tcW w:w="5793" w:type="dxa"/>
            <w:tcBorders>
              <w:top w:val="single" w:sz="4" w:space="0" w:color="auto"/>
              <w:left w:val="single" w:sz="4" w:space="0" w:color="auto"/>
              <w:bottom w:val="single" w:sz="4" w:space="0" w:color="auto"/>
              <w:right w:val="single" w:sz="4" w:space="0" w:color="auto"/>
            </w:tcBorders>
            <w:vAlign w:val="center"/>
          </w:tcPr>
          <w:p w14:paraId="3DFB23DD" w14:textId="77777777" w:rsidR="0042384E" w:rsidRPr="00D9299B" w:rsidRDefault="0042384E" w:rsidP="00D9299B">
            <w:pPr>
              <w:widowControl/>
              <w:autoSpaceDE w:val="0"/>
              <w:spacing w:line="360" w:lineRule="exact"/>
              <w:jc w:val="left"/>
              <w:textAlignment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完善重要饮用水水源地名录，9月底前制定出台饮用水水源地名录，动态更新水源地取水量及供水人口等数据并与生态环境部门共享。实现水源地“一源一档”动态管理。加强饮用水供水厂站水源水和出厂水水质检测；推进对水质不达标的饮用水水源，采取水源置换、集中供水、深度处理等措施确保饮用水安全。加强农村水源保护巡查，确保水源井周边30米范围内无污水、无垃圾、无厕所、无养殖</w:t>
            </w:r>
            <w:proofErr w:type="gramStart"/>
            <w:r w:rsidRPr="00D9299B">
              <w:rPr>
                <w:rFonts w:ascii="仿宋_GB2312" w:eastAsia="仿宋_GB2312" w:hAnsi="Times New Roman" w:cs="Times New Roman" w:hint="eastAsia"/>
                <w:kern w:val="0"/>
                <w:sz w:val="24"/>
                <w:szCs w:val="20"/>
              </w:rPr>
              <w:t>粪污等污染源</w:t>
            </w:r>
            <w:proofErr w:type="gramEnd"/>
            <w:r w:rsidRPr="00D9299B">
              <w:rPr>
                <w:rFonts w:ascii="仿宋_GB2312" w:eastAsia="仿宋_GB2312" w:hAnsi="Times New Roman" w:cs="Times New Roman" w:hint="eastAsia"/>
                <w:kern w:val="0"/>
                <w:sz w:val="24"/>
                <w:szCs w:val="20"/>
              </w:rPr>
              <w:t>。</w:t>
            </w:r>
          </w:p>
        </w:tc>
        <w:tc>
          <w:tcPr>
            <w:tcW w:w="1134" w:type="dxa"/>
            <w:tcBorders>
              <w:top w:val="single" w:sz="4" w:space="0" w:color="auto"/>
              <w:left w:val="single" w:sz="4" w:space="0" w:color="auto"/>
              <w:right w:val="single" w:sz="4" w:space="0" w:color="auto"/>
            </w:tcBorders>
            <w:vAlign w:val="center"/>
          </w:tcPr>
          <w:p w14:paraId="669BB1F8" w14:textId="77777777" w:rsidR="0042384E" w:rsidRPr="00D9299B" w:rsidRDefault="0042384E" w:rsidP="00D9299B">
            <w:pPr>
              <w:widowControl/>
              <w:autoSpaceDE w:val="0"/>
              <w:spacing w:line="360" w:lineRule="exact"/>
              <w:jc w:val="center"/>
              <w:textAlignment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7E076B61" w14:textId="77777777" w:rsidR="0042384E" w:rsidRPr="00D9299B" w:rsidRDefault="0042384E" w:rsidP="00D9299B">
            <w:pPr>
              <w:widowControl/>
              <w:autoSpaceDE w:val="0"/>
              <w:spacing w:line="360" w:lineRule="exact"/>
              <w:jc w:val="center"/>
              <w:textAlignment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right w:val="single" w:sz="4" w:space="0" w:color="auto"/>
            </w:tcBorders>
            <w:vAlign w:val="center"/>
          </w:tcPr>
          <w:p w14:paraId="7DAF64D7" w14:textId="77777777" w:rsidR="0042384E" w:rsidRPr="00D9299B" w:rsidRDefault="0042384E" w:rsidP="00D9299B">
            <w:pPr>
              <w:widowControl/>
              <w:autoSpaceDE w:val="0"/>
              <w:spacing w:line="360" w:lineRule="exact"/>
              <w:jc w:val="center"/>
              <w:textAlignment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right w:val="single" w:sz="4" w:space="0" w:color="auto"/>
            </w:tcBorders>
            <w:vAlign w:val="center"/>
          </w:tcPr>
          <w:p w14:paraId="4CBC8F0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市自来水集团</w:t>
            </w:r>
          </w:p>
          <w:p w14:paraId="78C6FFC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54437EC8" w14:textId="77777777" w:rsidTr="0042384E">
        <w:trPr>
          <w:cantSplit/>
          <w:trHeight w:val="1004"/>
          <w:jc w:val="center"/>
        </w:trPr>
        <w:tc>
          <w:tcPr>
            <w:tcW w:w="788" w:type="dxa"/>
            <w:vMerge/>
            <w:tcBorders>
              <w:left w:val="single" w:sz="4" w:space="0" w:color="auto"/>
              <w:right w:val="single" w:sz="4" w:space="0" w:color="auto"/>
            </w:tcBorders>
            <w:vAlign w:val="center"/>
          </w:tcPr>
          <w:p w14:paraId="6198627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14:paraId="2E06FD6C" w14:textId="77777777"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5D34F1EC"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按照北京市要求，开展全区饮用水水源地环境状况调查评估，按国家要求完成系统填报，年底前提交评估报告。</w:t>
            </w:r>
          </w:p>
        </w:tc>
        <w:tc>
          <w:tcPr>
            <w:tcW w:w="1134" w:type="dxa"/>
            <w:tcBorders>
              <w:top w:val="single" w:sz="4" w:space="0" w:color="auto"/>
              <w:left w:val="single" w:sz="4" w:space="0" w:color="auto"/>
              <w:right w:val="single" w:sz="4" w:space="0" w:color="auto"/>
            </w:tcBorders>
            <w:vAlign w:val="center"/>
          </w:tcPr>
          <w:p w14:paraId="5331D4D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39BED10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right w:val="single" w:sz="4" w:space="0" w:color="auto"/>
            </w:tcBorders>
            <w:vAlign w:val="center"/>
          </w:tcPr>
          <w:p w14:paraId="68652D9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right w:val="single" w:sz="4" w:space="0" w:color="auto"/>
            </w:tcBorders>
            <w:vAlign w:val="center"/>
          </w:tcPr>
          <w:p w14:paraId="0C91E67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相关乡</w:t>
            </w:r>
          </w:p>
        </w:tc>
      </w:tr>
      <w:tr w:rsidR="0042384E" w:rsidRPr="0042384E" w14:paraId="06775367" w14:textId="77777777" w:rsidTr="0042384E">
        <w:trPr>
          <w:cantSplit/>
          <w:trHeight w:val="112"/>
          <w:jc w:val="center"/>
        </w:trPr>
        <w:tc>
          <w:tcPr>
            <w:tcW w:w="788" w:type="dxa"/>
            <w:vMerge/>
            <w:tcBorders>
              <w:left w:val="single" w:sz="4" w:space="0" w:color="auto"/>
              <w:right w:val="single" w:sz="4" w:space="0" w:color="auto"/>
            </w:tcBorders>
            <w:vAlign w:val="center"/>
          </w:tcPr>
          <w:p w14:paraId="3C639BC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14:paraId="545C8C1E" w14:textId="77777777"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7D783EC6"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开展水源地专项执法和日常监管，加强“三监联动”，动态清理整治水源保护区内影响水源安全的排污口、垃圾堆放等环境问题，因地制宜完善水源保护区（水源井）封闭隔离设施和标志标识牌。</w:t>
            </w:r>
          </w:p>
        </w:tc>
        <w:tc>
          <w:tcPr>
            <w:tcW w:w="1134" w:type="dxa"/>
            <w:tcBorders>
              <w:top w:val="single" w:sz="4" w:space="0" w:color="auto"/>
              <w:left w:val="single" w:sz="4" w:space="0" w:color="auto"/>
              <w:bottom w:val="single" w:sz="4" w:space="0" w:color="auto"/>
              <w:right w:val="single" w:sz="4" w:space="0" w:color="auto"/>
            </w:tcBorders>
            <w:vAlign w:val="center"/>
          </w:tcPr>
          <w:p w14:paraId="090D370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5B03EB9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14:paraId="4072E67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1300237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075C997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相关乡</w:t>
            </w:r>
          </w:p>
        </w:tc>
      </w:tr>
      <w:tr w:rsidR="0042384E" w:rsidRPr="0042384E" w14:paraId="53B0394A" w14:textId="77777777" w:rsidTr="0042384E">
        <w:trPr>
          <w:cantSplit/>
          <w:trHeight w:val="789"/>
          <w:jc w:val="center"/>
        </w:trPr>
        <w:tc>
          <w:tcPr>
            <w:tcW w:w="788" w:type="dxa"/>
            <w:vMerge/>
            <w:tcBorders>
              <w:left w:val="single" w:sz="4" w:space="0" w:color="auto"/>
              <w:right w:val="single" w:sz="4" w:space="0" w:color="auto"/>
            </w:tcBorders>
            <w:vAlign w:val="center"/>
          </w:tcPr>
          <w:p w14:paraId="2AC7579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14:paraId="3C78B032" w14:textId="77777777"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7D0C54AA"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按照北京市要求，推进农村集中式生活饮用水安全状况信息公开。</w:t>
            </w:r>
          </w:p>
        </w:tc>
        <w:tc>
          <w:tcPr>
            <w:tcW w:w="1134" w:type="dxa"/>
            <w:tcBorders>
              <w:top w:val="single" w:sz="4" w:space="0" w:color="auto"/>
              <w:left w:val="single" w:sz="4" w:space="0" w:color="auto"/>
              <w:bottom w:val="single" w:sz="4" w:space="0" w:color="auto"/>
              <w:right w:val="single" w:sz="4" w:space="0" w:color="auto"/>
            </w:tcBorders>
            <w:vAlign w:val="center"/>
          </w:tcPr>
          <w:p w14:paraId="5D18EA2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1FDCBA4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14:paraId="71E23DC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0F6815C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2717D56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区卫生健康委</w:t>
            </w:r>
          </w:p>
        </w:tc>
        <w:tc>
          <w:tcPr>
            <w:tcW w:w="2844" w:type="dxa"/>
            <w:tcBorders>
              <w:top w:val="single" w:sz="4" w:space="0" w:color="auto"/>
              <w:left w:val="single" w:sz="4" w:space="0" w:color="auto"/>
              <w:bottom w:val="single" w:sz="4" w:space="0" w:color="auto"/>
              <w:right w:val="single" w:sz="4" w:space="0" w:color="auto"/>
            </w:tcBorders>
            <w:vAlign w:val="center"/>
          </w:tcPr>
          <w:p w14:paraId="586271A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相关乡</w:t>
            </w:r>
          </w:p>
        </w:tc>
      </w:tr>
      <w:tr w:rsidR="0042384E" w:rsidRPr="0042384E" w14:paraId="3A2CA25A" w14:textId="77777777" w:rsidTr="0042384E">
        <w:trPr>
          <w:cantSplit/>
          <w:trHeight w:val="989"/>
          <w:jc w:val="center"/>
        </w:trPr>
        <w:tc>
          <w:tcPr>
            <w:tcW w:w="788" w:type="dxa"/>
            <w:vMerge/>
            <w:tcBorders>
              <w:left w:val="single" w:sz="4" w:space="0" w:color="auto"/>
              <w:right w:val="single" w:sz="4" w:space="0" w:color="auto"/>
            </w:tcBorders>
            <w:vAlign w:val="center"/>
          </w:tcPr>
          <w:p w14:paraId="2A92A93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14:paraId="577395CD" w14:textId="77777777"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0846B0FE"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结合饮用水水源地名录及区域规划，统筹实施辖区集中式饮用水水源保护</w:t>
            </w:r>
            <w:proofErr w:type="gramStart"/>
            <w:r w:rsidRPr="00D9299B">
              <w:rPr>
                <w:rFonts w:ascii="仿宋_GB2312" w:eastAsia="仿宋_GB2312" w:hAnsi="Times New Roman" w:cs="Times New Roman" w:hint="eastAsia"/>
                <w:kern w:val="0"/>
                <w:sz w:val="24"/>
                <w:szCs w:val="20"/>
              </w:rPr>
              <w:t>区划定</w:t>
            </w:r>
            <w:proofErr w:type="gramEnd"/>
            <w:r w:rsidRPr="00D9299B">
              <w:rPr>
                <w:rFonts w:ascii="仿宋_GB2312" w:eastAsia="仿宋_GB2312" w:hAnsi="Times New Roman" w:cs="Times New Roman" w:hint="eastAsia"/>
                <w:kern w:val="0"/>
                <w:sz w:val="24"/>
                <w:szCs w:val="20"/>
              </w:rPr>
              <w:t>和优化调整。推进乡镇级水源地保护区补充划定工作。</w:t>
            </w:r>
          </w:p>
        </w:tc>
        <w:tc>
          <w:tcPr>
            <w:tcW w:w="1134" w:type="dxa"/>
            <w:tcBorders>
              <w:top w:val="single" w:sz="4" w:space="0" w:color="auto"/>
              <w:left w:val="single" w:sz="4" w:space="0" w:color="auto"/>
              <w:bottom w:val="single" w:sz="4" w:space="0" w:color="auto"/>
              <w:right w:val="single" w:sz="4" w:space="0" w:color="auto"/>
            </w:tcBorders>
            <w:vAlign w:val="center"/>
          </w:tcPr>
          <w:p w14:paraId="1B00B9B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05E2941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14:paraId="605785E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18B7CE9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5E7C9BF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c>
          <w:tcPr>
            <w:tcW w:w="2844" w:type="dxa"/>
            <w:tcBorders>
              <w:top w:val="single" w:sz="4" w:space="0" w:color="auto"/>
              <w:left w:val="single" w:sz="4" w:space="0" w:color="auto"/>
              <w:bottom w:val="single" w:sz="4" w:space="0" w:color="auto"/>
              <w:right w:val="single" w:sz="4" w:space="0" w:color="auto"/>
            </w:tcBorders>
            <w:vAlign w:val="center"/>
          </w:tcPr>
          <w:p w14:paraId="6D78464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48182F92" w14:textId="77777777" w:rsidTr="0042384E">
        <w:trPr>
          <w:cantSplit/>
          <w:trHeight w:val="1912"/>
          <w:jc w:val="center"/>
        </w:trPr>
        <w:tc>
          <w:tcPr>
            <w:tcW w:w="788" w:type="dxa"/>
            <w:vMerge w:val="restart"/>
            <w:tcBorders>
              <w:top w:val="single" w:sz="4" w:space="0" w:color="auto"/>
              <w:left w:val="single" w:sz="4" w:space="0" w:color="auto"/>
              <w:right w:val="single" w:sz="4" w:space="0" w:color="auto"/>
            </w:tcBorders>
            <w:vAlign w:val="center"/>
          </w:tcPr>
          <w:p w14:paraId="5D5D361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w:t>
            </w:r>
          </w:p>
        </w:tc>
        <w:tc>
          <w:tcPr>
            <w:tcW w:w="1387" w:type="dxa"/>
            <w:vMerge w:val="restart"/>
            <w:tcBorders>
              <w:top w:val="single" w:sz="4" w:space="0" w:color="auto"/>
              <w:left w:val="single" w:sz="4" w:space="0" w:color="auto"/>
              <w:right w:val="single" w:sz="4" w:space="0" w:color="auto"/>
            </w:tcBorders>
            <w:vAlign w:val="center"/>
          </w:tcPr>
          <w:p w14:paraId="5BF07FDF" w14:textId="77777777"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加强地下水保护</w:t>
            </w:r>
          </w:p>
        </w:tc>
        <w:tc>
          <w:tcPr>
            <w:tcW w:w="5793" w:type="dxa"/>
            <w:tcBorders>
              <w:top w:val="single" w:sz="4" w:space="0" w:color="auto"/>
              <w:left w:val="single" w:sz="4" w:space="0" w:color="auto"/>
              <w:right w:val="single" w:sz="4" w:space="0" w:color="auto"/>
            </w:tcBorders>
            <w:vAlign w:val="center"/>
          </w:tcPr>
          <w:p w14:paraId="3466695A"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落实地下水水质保持方案，确保地下水质保持稳定。对辖区地下水污染风险监控点开展丰、枯水期监测。关注朝阳区重点地区地下水水质状况。</w:t>
            </w:r>
          </w:p>
        </w:tc>
        <w:tc>
          <w:tcPr>
            <w:tcW w:w="1134" w:type="dxa"/>
            <w:tcBorders>
              <w:top w:val="single" w:sz="4" w:space="0" w:color="auto"/>
              <w:left w:val="single" w:sz="4" w:space="0" w:color="auto"/>
              <w:right w:val="single" w:sz="4" w:space="0" w:color="auto"/>
            </w:tcBorders>
            <w:vAlign w:val="center"/>
          </w:tcPr>
          <w:p w14:paraId="57E4654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700E4ED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right w:val="single" w:sz="4" w:space="0" w:color="auto"/>
            </w:tcBorders>
            <w:vAlign w:val="center"/>
          </w:tcPr>
          <w:p w14:paraId="6FF3D6E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7888A10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right w:val="single" w:sz="4" w:space="0" w:color="auto"/>
            </w:tcBorders>
            <w:vAlign w:val="center"/>
          </w:tcPr>
          <w:p w14:paraId="2C976C0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10B7E442" w14:textId="77777777" w:rsidTr="0042384E">
        <w:trPr>
          <w:cantSplit/>
          <w:trHeight w:val="1549"/>
          <w:jc w:val="center"/>
        </w:trPr>
        <w:tc>
          <w:tcPr>
            <w:tcW w:w="788" w:type="dxa"/>
            <w:vMerge/>
            <w:tcBorders>
              <w:left w:val="single" w:sz="4" w:space="0" w:color="auto"/>
              <w:right w:val="single" w:sz="4" w:space="0" w:color="auto"/>
            </w:tcBorders>
            <w:vAlign w:val="center"/>
          </w:tcPr>
          <w:p w14:paraId="62E5C48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14:paraId="23B0B294" w14:textId="77777777"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4CBF9B33"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推进地下水超采治理，落实北京市地下水超采治理新三年行动方案，促进地下水涵养和保护。</w:t>
            </w:r>
          </w:p>
        </w:tc>
        <w:tc>
          <w:tcPr>
            <w:tcW w:w="1134" w:type="dxa"/>
            <w:tcBorders>
              <w:top w:val="single" w:sz="4" w:space="0" w:color="auto"/>
              <w:left w:val="single" w:sz="4" w:space="0" w:color="auto"/>
              <w:bottom w:val="single" w:sz="4" w:space="0" w:color="auto"/>
              <w:right w:val="single" w:sz="4" w:space="0" w:color="auto"/>
            </w:tcBorders>
            <w:vAlign w:val="center"/>
          </w:tcPr>
          <w:p w14:paraId="6DB1DFA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5BDDC14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654C1F2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3453DFA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00788DAD" w14:textId="77777777" w:rsidTr="0042384E">
        <w:trPr>
          <w:cantSplit/>
          <w:trHeight w:val="1402"/>
          <w:jc w:val="center"/>
        </w:trPr>
        <w:tc>
          <w:tcPr>
            <w:tcW w:w="788" w:type="dxa"/>
            <w:vMerge/>
            <w:tcBorders>
              <w:left w:val="single" w:sz="4" w:space="0" w:color="auto"/>
              <w:right w:val="single" w:sz="4" w:space="0" w:color="auto"/>
            </w:tcBorders>
            <w:vAlign w:val="center"/>
          </w:tcPr>
          <w:p w14:paraId="79BC829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14:paraId="4FEB4ADA" w14:textId="77777777"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10A35F3F"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按北京市要求，配合开展地下水风险</w:t>
            </w:r>
            <w:proofErr w:type="gramStart"/>
            <w:r w:rsidRPr="00D9299B">
              <w:rPr>
                <w:rFonts w:ascii="仿宋_GB2312" w:eastAsia="仿宋_GB2312" w:hAnsi="Times New Roman" w:cs="Times New Roman" w:hint="eastAsia"/>
                <w:kern w:val="0"/>
                <w:sz w:val="24"/>
                <w:szCs w:val="20"/>
              </w:rPr>
              <w:t>源信息</w:t>
            </w:r>
            <w:proofErr w:type="gramEnd"/>
            <w:r w:rsidRPr="00D9299B">
              <w:rPr>
                <w:rFonts w:ascii="仿宋_GB2312" w:eastAsia="仿宋_GB2312" w:hAnsi="Times New Roman" w:cs="Times New Roman" w:hint="eastAsia"/>
                <w:kern w:val="0"/>
                <w:sz w:val="24"/>
                <w:szCs w:val="20"/>
              </w:rPr>
              <w:t>调查。</w:t>
            </w:r>
          </w:p>
        </w:tc>
        <w:tc>
          <w:tcPr>
            <w:tcW w:w="1134" w:type="dxa"/>
            <w:tcBorders>
              <w:top w:val="single" w:sz="4" w:space="0" w:color="auto"/>
              <w:left w:val="single" w:sz="4" w:space="0" w:color="auto"/>
              <w:bottom w:val="single" w:sz="4" w:space="0" w:color="auto"/>
              <w:right w:val="single" w:sz="4" w:space="0" w:color="auto"/>
            </w:tcBorders>
            <w:vAlign w:val="center"/>
          </w:tcPr>
          <w:p w14:paraId="6689A36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494E135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14:paraId="5347B1B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721B782" w14:textId="77777777" w:rsidTr="0042384E">
        <w:trPr>
          <w:cantSplit/>
          <w:trHeight w:val="2258"/>
          <w:jc w:val="center"/>
        </w:trPr>
        <w:tc>
          <w:tcPr>
            <w:tcW w:w="788" w:type="dxa"/>
            <w:tcBorders>
              <w:left w:val="single" w:sz="4" w:space="0" w:color="auto"/>
              <w:right w:val="single" w:sz="4" w:space="0" w:color="auto"/>
            </w:tcBorders>
            <w:vAlign w:val="center"/>
          </w:tcPr>
          <w:p w14:paraId="2BDFC61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4</w:t>
            </w:r>
          </w:p>
        </w:tc>
        <w:tc>
          <w:tcPr>
            <w:tcW w:w="1387" w:type="dxa"/>
            <w:tcBorders>
              <w:top w:val="single" w:sz="4" w:space="0" w:color="auto"/>
              <w:left w:val="single" w:sz="4" w:space="0" w:color="auto"/>
              <w:right w:val="single" w:sz="4" w:space="0" w:color="auto"/>
            </w:tcBorders>
            <w:vAlign w:val="center"/>
          </w:tcPr>
          <w:p w14:paraId="42BE5810" w14:textId="77777777"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节水型社会建设</w:t>
            </w:r>
          </w:p>
        </w:tc>
        <w:tc>
          <w:tcPr>
            <w:tcW w:w="5793" w:type="dxa"/>
            <w:tcBorders>
              <w:top w:val="single" w:sz="4" w:space="0" w:color="auto"/>
              <w:left w:val="single" w:sz="4" w:space="0" w:color="auto"/>
              <w:bottom w:val="single" w:sz="4" w:space="0" w:color="auto"/>
              <w:right w:val="single" w:sz="4" w:space="0" w:color="auto"/>
            </w:tcBorders>
            <w:vAlign w:val="center"/>
          </w:tcPr>
          <w:p w14:paraId="1B4533A5"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继续推进节水型社会建设，生产生活用水总量和万元GDP水耗达到北京市要求。进一步加强用水总量管控，提高用水效率。结合用水实际情况，将用水总量进一步分解下达至街道（乡镇），并细化管控措施。</w:t>
            </w:r>
          </w:p>
        </w:tc>
        <w:tc>
          <w:tcPr>
            <w:tcW w:w="1134" w:type="dxa"/>
            <w:tcBorders>
              <w:top w:val="single" w:sz="4" w:space="0" w:color="auto"/>
              <w:left w:val="single" w:sz="4" w:space="0" w:color="auto"/>
              <w:bottom w:val="single" w:sz="4" w:space="0" w:color="auto"/>
              <w:right w:val="single" w:sz="4" w:space="0" w:color="auto"/>
            </w:tcBorders>
            <w:vAlign w:val="center"/>
          </w:tcPr>
          <w:p w14:paraId="48DB0A3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1623F8E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7D10D21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p w14:paraId="0957C4B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相关单位</w:t>
            </w:r>
          </w:p>
        </w:tc>
      </w:tr>
      <w:tr w:rsidR="0042384E" w:rsidRPr="0042384E" w14:paraId="463FAD88" w14:textId="77777777" w:rsidTr="0042384E">
        <w:trPr>
          <w:cantSplit/>
          <w:trHeight w:val="563"/>
          <w:jc w:val="center"/>
        </w:trPr>
        <w:tc>
          <w:tcPr>
            <w:tcW w:w="14073" w:type="dxa"/>
            <w:gridSpan w:val="6"/>
            <w:tcBorders>
              <w:left w:val="single" w:sz="4" w:space="0" w:color="auto"/>
              <w:right w:val="single" w:sz="4" w:space="0" w:color="auto"/>
            </w:tcBorders>
            <w:vAlign w:val="center"/>
          </w:tcPr>
          <w:p w14:paraId="3389BDB6" w14:textId="77777777" w:rsidR="0042384E" w:rsidRPr="0042384E" w:rsidRDefault="0042384E" w:rsidP="00310BBC">
            <w:pPr>
              <w:spacing w:line="360" w:lineRule="exact"/>
              <w:jc w:val="center"/>
              <w:rPr>
                <w:rFonts w:ascii="Times New Roman" w:eastAsia="仿宋_GB2312" w:hAnsi="Times New Roman" w:cs="Times New Roman"/>
                <w:kern w:val="0"/>
                <w:sz w:val="24"/>
                <w:szCs w:val="20"/>
              </w:rPr>
            </w:pPr>
            <w:r w:rsidRPr="0042384E">
              <w:rPr>
                <w:rFonts w:ascii="Times New Roman" w:eastAsia="黑体" w:hAnsi="Times New Roman" w:cs="Times New Roman"/>
                <w:sz w:val="24"/>
                <w:szCs w:val="20"/>
              </w:rPr>
              <w:t>三、水环境治理</w:t>
            </w:r>
          </w:p>
        </w:tc>
      </w:tr>
      <w:tr w:rsidR="0042384E" w:rsidRPr="0042384E" w14:paraId="043E6DAD" w14:textId="77777777" w:rsidTr="0042384E">
        <w:trPr>
          <w:cantSplit/>
          <w:trHeight w:val="1205"/>
          <w:jc w:val="center"/>
        </w:trPr>
        <w:tc>
          <w:tcPr>
            <w:tcW w:w="788" w:type="dxa"/>
            <w:vMerge w:val="restart"/>
            <w:tcBorders>
              <w:left w:val="single" w:sz="4" w:space="0" w:color="auto"/>
              <w:right w:val="single" w:sz="4" w:space="0" w:color="auto"/>
            </w:tcBorders>
            <w:vAlign w:val="center"/>
          </w:tcPr>
          <w:p w14:paraId="13F1200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5</w:t>
            </w:r>
          </w:p>
        </w:tc>
        <w:tc>
          <w:tcPr>
            <w:tcW w:w="1387" w:type="dxa"/>
            <w:vMerge w:val="restart"/>
            <w:tcBorders>
              <w:left w:val="single" w:sz="4" w:space="0" w:color="auto"/>
              <w:right w:val="single" w:sz="4" w:space="0" w:color="auto"/>
            </w:tcBorders>
            <w:vAlign w:val="center"/>
          </w:tcPr>
          <w:p w14:paraId="2465D242" w14:textId="77777777"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强化生活污染治理</w:t>
            </w:r>
          </w:p>
        </w:tc>
        <w:tc>
          <w:tcPr>
            <w:tcW w:w="5793" w:type="dxa"/>
            <w:tcBorders>
              <w:top w:val="single" w:sz="4" w:space="0" w:color="auto"/>
              <w:left w:val="single" w:sz="4" w:space="0" w:color="auto"/>
              <w:bottom w:val="single" w:sz="4" w:space="0" w:color="auto"/>
              <w:right w:val="single" w:sz="4" w:space="0" w:color="auto"/>
            </w:tcBorders>
            <w:vAlign w:val="center"/>
          </w:tcPr>
          <w:p w14:paraId="713FE62C"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实施全面打赢城乡水环境治理歼灭战三年行动方案，强化再生水配置利用能力，2023年持续推进园林绿化再生水替代工程。</w:t>
            </w:r>
          </w:p>
        </w:tc>
        <w:tc>
          <w:tcPr>
            <w:tcW w:w="1134" w:type="dxa"/>
            <w:tcBorders>
              <w:top w:val="single" w:sz="4" w:space="0" w:color="auto"/>
              <w:left w:val="single" w:sz="4" w:space="0" w:color="auto"/>
              <w:bottom w:val="single" w:sz="4" w:space="0" w:color="auto"/>
              <w:right w:val="single" w:sz="4" w:space="0" w:color="auto"/>
            </w:tcBorders>
            <w:vAlign w:val="center"/>
          </w:tcPr>
          <w:p w14:paraId="3B6E08A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074F442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06F5DF8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14:paraId="218C748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14:paraId="245FA4B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r>
      <w:tr w:rsidR="0042384E" w:rsidRPr="0042384E" w14:paraId="61EA2DA9" w14:textId="77777777" w:rsidTr="0042384E">
        <w:trPr>
          <w:cantSplit/>
          <w:trHeight w:val="1108"/>
          <w:jc w:val="center"/>
        </w:trPr>
        <w:tc>
          <w:tcPr>
            <w:tcW w:w="788" w:type="dxa"/>
            <w:vMerge/>
            <w:tcBorders>
              <w:left w:val="single" w:sz="4" w:space="0" w:color="auto"/>
              <w:right w:val="single" w:sz="4" w:space="0" w:color="auto"/>
            </w:tcBorders>
            <w:vAlign w:val="center"/>
          </w:tcPr>
          <w:p w14:paraId="6A0248F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14:paraId="74B6BBCB" w14:textId="77777777"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214F4931"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w:t>
            </w:r>
            <w:proofErr w:type="gramStart"/>
            <w:r w:rsidRPr="00D9299B">
              <w:rPr>
                <w:rFonts w:ascii="仿宋_GB2312" w:eastAsia="仿宋_GB2312" w:hAnsi="Times New Roman" w:cs="Times New Roman" w:hint="eastAsia"/>
                <w:kern w:val="0"/>
                <w:sz w:val="24"/>
                <w:szCs w:val="20"/>
              </w:rPr>
              <w:t>大雨污混接</w:t>
            </w:r>
            <w:proofErr w:type="gramEnd"/>
            <w:r w:rsidRPr="00D9299B">
              <w:rPr>
                <w:rFonts w:ascii="仿宋_GB2312" w:eastAsia="仿宋_GB2312" w:hAnsi="Times New Roman" w:cs="Times New Roman" w:hint="eastAsia"/>
                <w:kern w:val="0"/>
                <w:sz w:val="24"/>
                <w:szCs w:val="20"/>
              </w:rPr>
              <w:t>错接巡查整治力度，督促相关单位对新发现的混接错接点位及时处置，实现动态清零，积极推进合流溢流口治理。</w:t>
            </w:r>
          </w:p>
        </w:tc>
        <w:tc>
          <w:tcPr>
            <w:tcW w:w="1134" w:type="dxa"/>
            <w:tcBorders>
              <w:top w:val="single" w:sz="4" w:space="0" w:color="auto"/>
              <w:left w:val="single" w:sz="4" w:space="0" w:color="auto"/>
              <w:bottom w:val="single" w:sz="4" w:space="0" w:color="auto"/>
              <w:right w:val="single" w:sz="4" w:space="0" w:color="auto"/>
            </w:tcBorders>
            <w:vAlign w:val="center"/>
          </w:tcPr>
          <w:p w14:paraId="79B7ACB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166B145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24F76E3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市排水集团</w:t>
            </w:r>
          </w:p>
          <w:p w14:paraId="434C51C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480CA1E4" w14:textId="77777777" w:rsidTr="0042384E">
        <w:trPr>
          <w:cantSplit/>
          <w:trHeight w:val="2684"/>
          <w:jc w:val="center"/>
        </w:trPr>
        <w:tc>
          <w:tcPr>
            <w:tcW w:w="788" w:type="dxa"/>
            <w:vMerge/>
            <w:tcBorders>
              <w:left w:val="single" w:sz="4" w:space="0" w:color="auto"/>
              <w:right w:val="single" w:sz="4" w:space="0" w:color="auto"/>
            </w:tcBorders>
            <w:vAlign w:val="center"/>
          </w:tcPr>
          <w:p w14:paraId="6FE69B96" w14:textId="77777777" w:rsidR="0042384E" w:rsidRPr="0042384E" w:rsidRDefault="0042384E" w:rsidP="0042384E">
            <w:pPr>
              <w:adjustRightInd w:val="0"/>
              <w:snapToGrid w:val="0"/>
              <w:jc w:val="center"/>
              <w:rPr>
                <w:rFonts w:ascii="Times New Roman" w:eastAsia="仿宋_GB2312" w:hAnsi="Times New Roman" w:cs="Times New Roman"/>
                <w:sz w:val="24"/>
                <w:szCs w:val="20"/>
              </w:rPr>
            </w:pPr>
          </w:p>
        </w:tc>
        <w:tc>
          <w:tcPr>
            <w:tcW w:w="1387" w:type="dxa"/>
            <w:vMerge/>
            <w:tcBorders>
              <w:left w:val="single" w:sz="4" w:space="0" w:color="auto"/>
              <w:right w:val="single" w:sz="4" w:space="0" w:color="auto"/>
            </w:tcBorders>
            <w:vAlign w:val="center"/>
          </w:tcPr>
          <w:p w14:paraId="7CEBB89C" w14:textId="77777777" w:rsidR="0042384E" w:rsidRPr="0042384E" w:rsidRDefault="0042384E" w:rsidP="00482D60">
            <w:pPr>
              <w:adjustRightInd w:val="0"/>
              <w:snapToGrid w:val="0"/>
              <w:rPr>
                <w:rFonts w:ascii="Times New Roman" w:eastAsia="仿宋_GB2312" w:hAnsi="Times New Roman" w:cs="Times New Roman"/>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7A1620E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汛期雨水面源污染和溢流污染防治，持续开展“清管行动”“清河行动”，聚焦汛期水质波动明显的河流，提前对雨水管涵、雨污合流管涵、雨水口（雨箅子）等进行全面清掏并加大巡查、清理力度。主汛期开展</w:t>
            </w:r>
            <w:proofErr w:type="gramStart"/>
            <w:r w:rsidRPr="00D9299B">
              <w:rPr>
                <w:rFonts w:ascii="仿宋_GB2312" w:eastAsia="仿宋_GB2312" w:hAnsi="Times New Roman" w:cs="Times New Roman" w:hint="eastAsia"/>
                <w:kern w:val="0"/>
                <w:sz w:val="24"/>
                <w:szCs w:val="20"/>
              </w:rPr>
              <w:t>雨后入河排口</w:t>
            </w:r>
            <w:proofErr w:type="gramEnd"/>
            <w:r w:rsidRPr="00D9299B">
              <w:rPr>
                <w:rFonts w:ascii="仿宋_GB2312" w:eastAsia="仿宋_GB2312" w:hAnsi="Times New Roman" w:cs="Times New Roman" w:hint="eastAsia"/>
                <w:kern w:val="0"/>
                <w:sz w:val="24"/>
                <w:szCs w:val="20"/>
              </w:rPr>
              <w:t>排污检查，加强对重点断面的溯源排查。加强汛期各部门信息联动。协调城区污水处理厂加强联动联调，雨前提前加大抽升处理，降低管网液位，实现管网腾容，最大程度减少污水溢流排河。</w:t>
            </w:r>
          </w:p>
        </w:tc>
        <w:tc>
          <w:tcPr>
            <w:tcW w:w="1134" w:type="dxa"/>
            <w:tcBorders>
              <w:top w:val="single" w:sz="4" w:space="0" w:color="auto"/>
              <w:left w:val="single" w:sz="4" w:space="0" w:color="auto"/>
              <w:bottom w:val="single" w:sz="4" w:space="0" w:color="auto"/>
              <w:right w:val="single" w:sz="4" w:space="0" w:color="auto"/>
            </w:tcBorders>
            <w:vAlign w:val="center"/>
          </w:tcPr>
          <w:p w14:paraId="3DF8E48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9月底前</w:t>
            </w:r>
          </w:p>
        </w:tc>
        <w:tc>
          <w:tcPr>
            <w:tcW w:w="2127" w:type="dxa"/>
            <w:tcBorders>
              <w:top w:val="single" w:sz="4" w:space="0" w:color="auto"/>
              <w:left w:val="single" w:sz="4" w:space="0" w:color="auto"/>
              <w:bottom w:val="single" w:sz="4" w:space="0" w:color="auto"/>
              <w:right w:val="single" w:sz="4" w:space="0" w:color="auto"/>
            </w:tcBorders>
            <w:vAlign w:val="center"/>
          </w:tcPr>
          <w:p w14:paraId="106317A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449060D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p w14:paraId="71E0619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市排水集团</w:t>
            </w:r>
          </w:p>
        </w:tc>
      </w:tr>
      <w:tr w:rsidR="0042384E" w:rsidRPr="0042384E" w14:paraId="3B188B27" w14:textId="77777777" w:rsidTr="0042384E">
        <w:trPr>
          <w:cantSplit/>
          <w:trHeight w:val="837"/>
          <w:jc w:val="center"/>
        </w:trPr>
        <w:tc>
          <w:tcPr>
            <w:tcW w:w="788" w:type="dxa"/>
            <w:vMerge/>
            <w:tcBorders>
              <w:left w:val="single" w:sz="4" w:space="0" w:color="auto"/>
              <w:bottom w:val="single" w:sz="4" w:space="0" w:color="auto"/>
              <w:right w:val="single" w:sz="4" w:space="0" w:color="auto"/>
            </w:tcBorders>
            <w:vAlign w:val="center"/>
          </w:tcPr>
          <w:p w14:paraId="27AB7EF9" w14:textId="77777777" w:rsidR="0042384E" w:rsidRPr="0042384E" w:rsidRDefault="0042384E" w:rsidP="0042384E">
            <w:pPr>
              <w:adjustRightInd w:val="0"/>
              <w:snapToGrid w:val="0"/>
              <w:jc w:val="center"/>
              <w:rPr>
                <w:rFonts w:ascii="Times New Roman" w:eastAsia="仿宋_GB2312" w:hAnsi="Times New Roman" w:cs="Times New Roman"/>
                <w:sz w:val="24"/>
                <w:szCs w:val="20"/>
              </w:rPr>
            </w:pPr>
          </w:p>
        </w:tc>
        <w:tc>
          <w:tcPr>
            <w:tcW w:w="1387" w:type="dxa"/>
            <w:vMerge/>
            <w:tcBorders>
              <w:left w:val="single" w:sz="4" w:space="0" w:color="auto"/>
              <w:bottom w:val="single" w:sz="4" w:space="0" w:color="auto"/>
              <w:right w:val="single" w:sz="4" w:space="0" w:color="auto"/>
            </w:tcBorders>
            <w:vAlign w:val="center"/>
          </w:tcPr>
          <w:p w14:paraId="7932D372" w14:textId="77777777" w:rsidR="0042384E" w:rsidRPr="0042384E" w:rsidRDefault="0042384E" w:rsidP="00482D60">
            <w:pPr>
              <w:adjustRightInd w:val="0"/>
              <w:snapToGrid w:val="0"/>
              <w:rPr>
                <w:rFonts w:ascii="Times New Roman" w:eastAsia="仿宋_GB2312" w:hAnsi="Times New Roman" w:cs="Times New Roman"/>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2DE6B713" w14:textId="77777777"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主汛期开展雨后入河排污口排污检查，加强对重点断面的监测。</w:t>
            </w:r>
          </w:p>
        </w:tc>
        <w:tc>
          <w:tcPr>
            <w:tcW w:w="1134" w:type="dxa"/>
            <w:tcBorders>
              <w:top w:val="single" w:sz="4" w:space="0" w:color="auto"/>
              <w:left w:val="single" w:sz="4" w:space="0" w:color="auto"/>
              <w:bottom w:val="single" w:sz="4" w:space="0" w:color="auto"/>
              <w:right w:val="single" w:sz="4" w:space="0" w:color="auto"/>
            </w:tcBorders>
            <w:vAlign w:val="center"/>
          </w:tcPr>
          <w:p w14:paraId="070A14B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28C98EE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14:paraId="577B959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3B25EC9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p w14:paraId="38F21B9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市排水集团</w:t>
            </w:r>
          </w:p>
        </w:tc>
      </w:tr>
      <w:tr w:rsidR="0042384E" w:rsidRPr="0042384E" w14:paraId="1FD46CDD" w14:textId="77777777" w:rsidTr="0042384E">
        <w:trPr>
          <w:cantSplit/>
          <w:trHeight w:val="2048"/>
          <w:jc w:val="center"/>
        </w:trPr>
        <w:tc>
          <w:tcPr>
            <w:tcW w:w="788" w:type="dxa"/>
            <w:vMerge w:val="restart"/>
            <w:tcBorders>
              <w:top w:val="single" w:sz="4" w:space="0" w:color="auto"/>
              <w:left w:val="single" w:sz="4" w:space="0" w:color="auto"/>
              <w:right w:val="single" w:sz="4" w:space="0" w:color="auto"/>
            </w:tcBorders>
            <w:vAlign w:val="center"/>
          </w:tcPr>
          <w:p w14:paraId="379F2C3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6</w:t>
            </w:r>
          </w:p>
        </w:tc>
        <w:tc>
          <w:tcPr>
            <w:tcW w:w="1387" w:type="dxa"/>
            <w:vMerge w:val="restart"/>
            <w:tcBorders>
              <w:top w:val="single" w:sz="4" w:space="0" w:color="auto"/>
              <w:left w:val="single" w:sz="4" w:space="0" w:color="auto"/>
              <w:right w:val="single" w:sz="4" w:space="0" w:color="auto"/>
            </w:tcBorders>
            <w:vAlign w:val="center"/>
          </w:tcPr>
          <w:p w14:paraId="706FF3AC" w14:textId="77777777" w:rsidR="0042384E" w:rsidRPr="00D9299B" w:rsidRDefault="0042384E" w:rsidP="00482D60">
            <w:pPr>
              <w:spacing w:line="360" w:lineRule="exact"/>
              <w:rPr>
                <w:rFonts w:ascii="仿宋_GB2312" w:eastAsia="仿宋_GB2312" w:hAnsi="Times New Roman" w:cs="Times New Roman"/>
                <w:kern w:val="0"/>
                <w:sz w:val="24"/>
                <w:szCs w:val="20"/>
              </w:rPr>
            </w:pPr>
          </w:p>
          <w:p w14:paraId="11E40872" w14:textId="77777777"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深入推进农村污染防治</w:t>
            </w:r>
          </w:p>
        </w:tc>
        <w:tc>
          <w:tcPr>
            <w:tcW w:w="5793" w:type="dxa"/>
            <w:tcBorders>
              <w:top w:val="single" w:sz="4" w:space="0" w:color="auto"/>
              <w:left w:val="single" w:sz="4" w:space="0" w:color="auto"/>
              <w:bottom w:val="single" w:sz="4" w:space="0" w:color="auto"/>
              <w:right w:val="single" w:sz="4" w:space="0" w:color="auto"/>
            </w:tcBorders>
            <w:vAlign w:val="center"/>
          </w:tcPr>
          <w:p w14:paraId="7424B3BC" w14:textId="77777777"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强化现有农村污水处理设施监管。组织开展现有农村污水处理设施运行情况调查评估，持续更新完善农村污水治理设施</w:t>
            </w:r>
            <w:proofErr w:type="gramStart"/>
            <w:r w:rsidRPr="00D9299B">
              <w:rPr>
                <w:rFonts w:ascii="仿宋_GB2312" w:eastAsia="仿宋_GB2312" w:hAnsi="Times New Roman" w:cs="Times New Roman" w:hint="eastAsia"/>
                <w:kern w:val="0"/>
                <w:sz w:val="24"/>
                <w:szCs w:val="20"/>
              </w:rPr>
              <w:t>运行台</w:t>
            </w:r>
            <w:proofErr w:type="gramEnd"/>
            <w:r w:rsidRPr="00D9299B">
              <w:rPr>
                <w:rFonts w:ascii="仿宋_GB2312" w:eastAsia="仿宋_GB2312" w:hAnsi="Times New Roman" w:cs="Times New Roman" w:hint="eastAsia"/>
                <w:kern w:val="0"/>
                <w:sz w:val="24"/>
                <w:szCs w:val="20"/>
              </w:rPr>
              <w:t>账。加强农村污水处理设施运行监督管理力度，对运行不正常的设施随发现随督促整改，确保已建成设施正常运行率达到80%以上，按年度形成农村污水收集处理设施运行情况排查报告。</w:t>
            </w:r>
          </w:p>
        </w:tc>
        <w:tc>
          <w:tcPr>
            <w:tcW w:w="1134" w:type="dxa"/>
            <w:tcBorders>
              <w:top w:val="single" w:sz="4" w:space="0" w:color="auto"/>
              <w:left w:val="single" w:sz="4" w:space="0" w:color="auto"/>
              <w:bottom w:val="single" w:sz="4" w:space="0" w:color="auto"/>
              <w:right w:val="single" w:sz="4" w:space="0" w:color="auto"/>
            </w:tcBorders>
            <w:vAlign w:val="center"/>
          </w:tcPr>
          <w:p w14:paraId="3F10279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69CB7BB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3E56B7C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r>
      <w:tr w:rsidR="0042384E" w:rsidRPr="0042384E" w14:paraId="1CC34884" w14:textId="77777777" w:rsidTr="0042384E">
        <w:trPr>
          <w:cantSplit/>
          <w:trHeight w:val="1409"/>
          <w:jc w:val="center"/>
        </w:trPr>
        <w:tc>
          <w:tcPr>
            <w:tcW w:w="788" w:type="dxa"/>
            <w:vMerge/>
            <w:tcBorders>
              <w:left w:val="single" w:sz="4" w:space="0" w:color="auto"/>
              <w:right w:val="single" w:sz="4" w:space="0" w:color="auto"/>
            </w:tcBorders>
            <w:vAlign w:val="center"/>
          </w:tcPr>
          <w:p w14:paraId="33611687" w14:textId="77777777" w:rsidR="0042384E" w:rsidRPr="0042384E" w:rsidRDefault="0042384E" w:rsidP="0042384E">
            <w:pPr>
              <w:adjustRightInd w:val="0"/>
              <w:snapToGrid w:val="0"/>
              <w:jc w:val="center"/>
              <w:rPr>
                <w:rFonts w:ascii="Times New Roman" w:eastAsia="仿宋_GB2312" w:hAnsi="Times New Roman" w:cs="Times New Roman"/>
                <w:sz w:val="24"/>
                <w:szCs w:val="20"/>
              </w:rPr>
            </w:pPr>
          </w:p>
        </w:tc>
        <w:tc>
          <w:tcPr>
            <w:tcW w:w="1387" w:type="dxa"/>
            <w:vMerge/>
            <w:tcBorders>
              <w:left w:val="single" w:sz="4" w:space="0" w:color="auto"/>
              <w:right w:val="single" w:sz="4" w:space="0" w:color="auto"/>
            </w:tcBorders>
            <w:vAlign w:val="center"/>
          </w:tcPr>
          <w:p w14:paraId="2EAA1462" w14:textId="77777777" w:rsidR="0042384E" w:rsidRPr="0042384E" w:rsidRDefault="0042384E" w:rsidP="00482D60">
            <w:pPr>
              <w:spacing w:line="320" w:lineRule="exact"/>
              <w:rPr>
                <w:rFonts w:ascii="Times New Roman" w:eastAsia="仿宋_GB2312" w:hAnsi="Times New Roman" w:cs="Times New Roman"/>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4DDCB730" w14:textId="77777777"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加快农村污水处理设施建设，优化完善适合本地区的农村生活污水治理模式和技术工艺，按照北京市要求解决村庄污水收集处理问题。</w:t>
            </w:r>
          </w:p>
        </w:tc>
        <w:tc>
          <w:tcPr>
            <w:tcW w:w="1134" w:type="dxa"/>
            <w:tcBorders>
              <w:top w:val="single" w:sz="4" w:space="0" w:color="auto"/>
              <w:left w:val="single" w:sz="4" w:space="0" w:color="auto"/>
              <w:bottom w:val="single" w:sz="4" w:space="0" w:color="auto"/>
              <w:right w:val="single" w:sz="4" w:space="0" w:color="auto"/>
            </w:tcBorders>
            <w:vAlign w:val="center"/>
          </w:tcPr>
          <w:p w14:paraId="276C802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087C6E1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28977A9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14:paraId="5646A25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14:paraId="6ECF836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29F0FA6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375C851E" w14:textId="77777777" w:rsidTr="0042384E">
        <w:trPr>
          <w:cantSplit/>
          <w:trHeight w:val="599"/>
          <w:jc w:val="center"/>
        </w:trPr>
        <w:tc>
          <w:tcPr>
            <w:tcW w:w="788" w:type="dxa"/>
            <w:vMerge/>
            <w:tcBorders>
              <w:left w:val="single" w:sz="4" w:space="0" w:color="auto"/>
              <w:right w:val="single" w:sz="4" w:space="0" w:color="auto"/>
            </w:tcBorders>
            <w:vAlign w:val="center"/>
          </w:tcPr>
          <w:p w14:paraId="0AC1B68A" w14:textId="77777777" w:rsidR="0042384E" w:rsidRPr="0042384E" w:rsidRDefault="0042384E" w:rsidP="0042384E">
            <w:pPr>
              <w:adjustRightInd w:val="0"/>
              <w:snapToGrid w:val="0"/>
              <w:jc w:val="center"/>
              <w:rPr>
                <w:rFonts w:ascii="Times New Roman" w:eastAsia="仿宋_GB2312" w:hAnsi="Times New Roman" w:cs="Times New Roman"/>
                <w:sz w:val="24"/>
                <w:szCs w:val="20"/>
              </w:rPr>
            </w:pPr>
          </w:p>
        </w:tc>
        <w:tc>
          <w:tcPr>
            <w:tcW w:w="1387" w:type="dxa"/>
            <w:vMerge/>
            <w:tcBorders>
              <w:left w:val="single" w:sz="4" w:space="0" w:color="auto"/>
              <w:right w:val="single" w:sz="4" w:space="0" w:color="auto"/>
            </w:tcBorders>
            <w:vAlign w:val="center"/>
          </w:tcPr>
          <w:p w14:paraId="448483A8" w14:textId="77777777" w:rsidR="0042384E" w:rsidRPr="0042384E" w:rsidRDefault="0042384E" w:rsidP="00482D60">
            <w:pPr>
              <w:spacing w:line="320" w:lineRule="exact"/>
              <w:rPr>
                <w:rFonts w:ascii="Times New Roman" w:eastAsia="仿宋_GB2312" w:hAnsi="Times New Roman" w:cs="Times New Roman"/>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2ABB8E5D" w14:textId="77777777"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按照北京市要求，加大农村污水处理设施监督性监测及执法力度。</w:t>
            </w:r>
          </w:p>
        </w:tc>
        <w:tc>
          <w:tcPr>
            <w:tcW w:w="1134" w:type="dxa"/>
            <w:tcBorders>
              <w:top w:val="single" w:sz="4" w:space="0" w:color="auto"/>
              <w:left w:val="single" w:sz="4" w:space="0" w:color="auto"/>
              <w:bottom w:val="single" w:sz="4" w:space="0" w:color="auto"/>
              <w:right w:val="single" w:sz="4" w:space="0" w:color="auto"/>
            </w:tcBorders>
            <w:vAlign w:val="center"/>
          </w:tcPr>
          <w:p w14:paraId="7851407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6022849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14:paraId="2745AF2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16C27D9" w14:textId="77777777" w:rsidTr="0042384E">
        <w:trPr>
          <w:cantSplit/>
          <w:trHeight w:val="1239"/>
          <w:jc w:val="center"/>
        </w:trPr>
        <w:tc>
          <w:tcPr>
            <w:tcW w:w="788" w:type="dxa"/>
            <w:vMerge/>
            <w:tcBorders>
              <w:left w:val="single" w:sz="4" w:space="0" w:color="auto"/>
              <w:right w:val="single" w:sz="4" w:space="0" w:color="auto"/>
            </w:tcBorders>
            <w:vAlign w:val="center"/>
          </w:tcPr>
          <w:p w14:paraId="736B9A99" w14:textId="77777777" w:rsidR="0042384E" w:rsidRPr="0042384E" w:rsidRDefault="0042384E" w:rsidP="0042384E">
            <w:pPr>
              <w:adjustRightInd w:val="0"/>
              <w:snapToGrid w:val="0"/>
              <w:jc w:val="center"/>
              <w:rPr>
                <w:rFonts w:ascii="Times New Roman" w:eastAsia="仿宋_GB2312" w:hAnsi="Times New Roman" w:cs="Times New Roman"/>
                <w:sz w:val="24"/>
                <w:szCs w:val="20"/>
              </w:rPr>
            </w:pPr>
          </w:p>
        </w:tc>
        <w:tc>
          <w:tcPr>
            <w:tcW w:w="1387" w:type="dxa"/>
            <w:vMerge/>
            <w:tcBorders>
              <w:left w:val="single" w:sz="4" w:space="0" w:color="auto"/>
              <w:right w:val="single" w:sz="4" w:space="0" w:color="auto"/>
            </w:tcBorders>
            <w:vAlign w:val="center"/>
          </w:tcPr>
          <w:p w14:paraId="0216E376" w14:textId="77777777" w:rsidR="0042384E" w:rsidRPr="0042384E" w:rsidRDefault="0042384E" w:rsidP="00482D60">
            <w:pPr>
              <w:spacing w:line="320" w:lineRule="exact"/>
              <w:rPr>
                <w:rFonts w:ascii="Times New Roman" w:eastAsia="仿宋_GB2312" w:hAnsi="Times New Roman" w:cs="Times New Roman"/>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4320CD5B" w14:textId="77777777"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深入推进农村环境整治工作，完成国家下达的任务目标，任务村庄生活污水、黑臭水体、集中式饮用水水源地达到国家整治要求，村庄环境干净整洁。</w:t>
            </w:r>
          </w:p>
        </w:tc>
        <w:tc>
          <w:tcPr>
            <w:tcW w:w="1134" w:type="dxa"/>
            <w:tcBorders>
              <w:top w:val="single" w:sz="4" w:space="0" w:color="auto"/>
              <w:left w:val="single" w:sz="4" w:space="0" w:color="auto"/>
              <w:bottom w:val="single" w:sz="4" w:space="0" w:color="auto"/>
              <w:right w:val="single" w:sz="4" w:space="0" w:color="auto"/>
            </w:tcBorders>
            <w:vAlign w:val="center"/>
          </w:tcPr>
          <w:p w14:paraId="5C72EB5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3FBB137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06E6922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568288E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14:paraId="68CC28B1" w14:textId="77777777" w:rsidR="0042384E" w:rsidRPr="00D9299B" w:rsidRDefault="00D9299B"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p>
          <w:p w14:paraId="7B41EF6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区卫生健康委</w:t>
            </w:r>
          </w:p>
          <w:p w14:paraId="2B8A523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p w14:paraId="7480849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相关乡</w:t>
            </w:r>
          </w:p>
        </w:tc>
      </w:tr>
      <w:tr w:rsidR="0042384E" w:rsidRPr="0042384E" w14:paraId="2D529817" w14:textId="77777777" w:rsidTr="0042384E">
        <w:trPr>
          <w:cantSplit/>
          <w:trHeight w:val="894"/>
          <w:jc w:val="center"/>
        </w:trPr>
        <w:tc>
          <w:tcPr>
            <w:tcW w:w="788" w:type="dxa"/>
            <w:vMerge/>
            <w:tcBorders>
              <w:left w:val="single" w:sz="4" w:space="0" w:color="auto"/>
              <w:right w:val="single" w:sz="4" w:space="0" w:color="auto"/>
            </w:tcBorders>
            <w:vAlign w:val="center"/>
          </w:tcPr>
          <w:p w14:paraId="2D4154EC" w14:textId="77777777" w:rsidR="0042384E" w:rsidRPr="0042384E" w:rsidRDefault="0042384E" w:rsidP="0042384E">
            <w:pPr>
              <w:adjustRightInd w:val="0"/>
              <w:snapToGrid w:val="0"/>
              <w:jc w:val="center"/>
              <w:rPr>
                <w:rFonts w:ascii="Times New Roman" w:eastAsia="仿宋_GB2312" w:hAnsi="Times New Roman" w:cs="Times New Roman"/>
                <w:sz w:val="24"/>
                <w:szCs w:val="20"/>
              </w:rPr>
            </w:pPr>
          </w:p>
        </w:tc>
        <w:tc>
          <w:tcPr>
            <w:tcW w:w="1387" w:type="dxa"/>
            <w:vMerge/>
            <w:tcBorders>
              <w:left w:val="single" w:sz="4" w:space="0" w:color="auto"/>
              <w:right w:val="single" w:sz="4" w:space="0" w:color="auto"/>
            </w:tcBorders>
            <w:vAlign w:val="center"/>
          </w:tcPr>
          <w:p w14:paraId="3E63B834" w14:textId="77777777" w:rsidR="0042384E" w:rsidRPr="0042384E" w:rsidRDefault="0042384E" w:rsidP="00482D60">
            <w:pPr>
              <w:spacing w:line="320" w:lineRule="exact"/>
              <w:rPr>
                <w:rFonts w:ascii="Times New Roman" w:eastAsia="仿宋_GB2312" w:hAnsi="Times New Roman" w:cs="Times New Roman"/>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129E7966" w14:textId="77777777"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加强水产养殖污染防治。加强绿色健康养殖模式推广，推进水产养殖尾水治理、水产用药减量行动。</w:t>
            </w:r>
          </w:p>
        </w:tc>
        <w:tc>
          <w:tcPr>
            <w:tcW w:w="1134" w:type="dxa"/>
            <w:tcBorders>
              <w:top w:val="single" w:sz="4" w:space="0" w:color="auto"/>
              <w:left w:val="single" w:sz="4" w:space="0" w:color="auto"/>
              <w:bottom w:val="single" w:sz="4" w:space="0" w:color="auto"/>
              <w:right w:val="single" w:sz="4" w:space="0" w:color="auto"/>
            </w:tcBorders>
            <w:vAlign w:val="center"/>
          </w:tcPr>
          <w:p w14:paraId="64A3F96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01A3928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14:paraId="7B38072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c>
          <w:tcPr>
            <w:tcW w:w="2844" w:type="dxa"/>
            <w:tcBorders>
              <w:top w:val="single" w:sz="4" w:space="0" w:color="auto"/>
              <w:left w:val="single" w:sz="4" w:space="0" w:color="auto"/>
              <w:bottom w:val="single" w:sz="4" w:space="0" w:color="auto"/>
              <w:right w:val="single" w:sz="4" w:space="0" w:color="auto"/>
            </w:tcBorders>
            <w:vAlign w:val="center"/>
          </w:tcPr>
          <w:p w14:paraId="2F78188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1108187E" w14:textId="77777777" w:rsidTr="0042384E">
        <w:trPr>
          <w:cantSplit/>
          <w:trHeight w:val="961"/>
          <w:jc w:val="center"/>
        </w:trPr>
        <w:tc>
          <w:tcPr>
            <w:tcW w:w="788" w:type="dxa"/>
            <w:tcBorders>
              <w:top w:val="single" w:sz="4" w:space="0" w:color="auto"/>
              <w:left w:val="single" w:sz="4" w:space="0" w:color="auto"/>
              <w:right w:val="single" w:sz="4" w:space="0" w:color="auto"/>
            </w:tcBorders>
            <w:vAlign w:val="center"/>
          </w:tcPr>
          <w:p w14:paraId="54A16D0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7</w:t>
            </w:r>
          </w:p>
        </w:tc>
        <w:tc>
          <w:tcPr>
            <w:tcW w:w="1387" w:type="dxa"/>
            <w:tcBorders>
              <w:top w:val="single" w:sz="4" w:space="0" w:color="auto"/>
              <w:left w:val="single" w:sz="4" w:space="0" w:color="auto"/>
              <w:right w:val="single" w:sz="4" w:space="0" w:color="auto"/>
            </w:tcBorders>
            <w:vAlign w:val="center"/>
          </w:tcPr>
          <w:p w14:paraId="4FE10BCC" w14:textId="77777777"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加强医疗机构污水监管</w:t>
            </w:r>
          </w:p>
        </w:tc>
        <w:tc>
          <w:tcPr>
            <w:tcW w:w="5793" w:type="dxa"/>
            <w:tcBorders>
              <w:top w:val="single" w:sz="4" w:space="0" w:color="auto"/>
              <w:left w:val="single" w:sz="4" w:space="0" w:color="auto"/>
              <w:bottom w:val="single" w:sz="4" w:space="0" w:color="auto"/>
              <w:right w:val="single" w:sz="4" w:space="0" w:color="auto"/>
            </w:tcBorders>
            <w:vAlign w:val="center"/>
          </w:tcPr>
          <w:p w14:paraId="078E71EC" w14:textId="77777777"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加强医疗机构监管，定期检查医疗机构污水处理设施建设和运行管理情况，加强排污许可管理，确保污水处理设施和消毒设施配置齐全，运转正常。</w:t>
            </w:r>
          </w:p>
        </w:tc>
        <w:tc>
          <w:tcPr>
            <w:tcW w:w="1134" w:type="dxa"/>
            <w:tcBorders>
              <w:top w:val="single" w:sz="4" w:space="0" w:color="auto"/>
              <w:left w:val="single" w:sz="4" w:space="0" w:color="auto"/>
              <w:bottom w:val="single" w:sz="4" w:space="0" w:color="auto"/>
              <w:right w:val="single" w:sz="4" w:space="0" w:color="auto"/>
            </w:tcBorders>
            <w:vAlign w:val="center"/>
          </w:tcPr>
          <w:p w14:paraId="7EB511E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037D648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14:paraId="7C854D5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区卫生健康委</w:t>
            </w:r>
          </w:p>
          <w:p w14:paraId="20F5612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14:paraId="009C8E3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19169B96" w14:textId="77777777" w:rsidTr="0042384E">
        <w:trPr>
          <w:cantSplit/>
          <w:trHeight w:val="86"/>
          <w:jc w:val="center"/>
        </w:trPr>
        <w:tc>
          <w:tcPr>
            <w:tcW w:w="788" w:type="dxa"/>
            <w:tcBorders>
              <w:top w:val="single" w:sz="4" w:space="0" w:color="auto"/>
              <w:left w:val="single" w:sz="4" w:space="0" w:color="auto"/>
              <w:right w:val="single" w:sz="4" w:space="0" w:color="auto"/>
            </w:tcBorders>
            <w:vAlign w:val="center"/>
          </w:tcPr>
          <w:p w14:paraId="7EA044B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8</w:t>
            </w:r>
          </w:p>
        </w:tc>
        <w:tc>
          <w:tcPr>
            <w:tcW w:w="1387" w:type="dxa"/>
            <w:tcBorders>
              <w:top w:val="single" w:sz="4" w:space="0" w:color="auto"/>
              <w:left w:val="single" w:sz="4" w:space="0" w:color="auto"/>
              <w:right w:val="single" w:sz="4" w:space="0" w:color="auto"/>
            </w:tcBorders>
            <w:vAlign w:val="center"/>
          </w:tcPr>
          <w:p w14:paraId="6578BC2A" w14:textId="77777777"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加强工业污染防治</w:t>
            </w:r>
          </w:p>
        </w:tc>
        <w:tc>
          <w:tcPr>
            <w:tcW w:w="5793" w:type="dxa"/>
            <w:tcBorders>
              <w:top w:val="single" w:sz="4" w:space="0" w:color="auto"/>
              <w:left w:val="single" w:sz="4" w:space="0" w:color="auto"/>
              <w:bottom w:val="single" w:sz="4" w:space="0" w:color="auto"/>
              <w:right w:val="single" w:sz="4" w:space="0" w:color="auto"/>
            </w:tcBorders>
            <w:vAlign w:val="center"/>
          </w:tcPr>
          <w:p w14:paraId="63D788C6" w14:textId="77777777"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开展排污许可证单位执行报告提交率审核。开展排污许可证执行报告、排污许可证和排污登记表质量审核，审核数量不少于总数的20%。</w:t>
            </w:r>
          </w:p>
        </w:tc>
        <w:tc>
          <w:tcPr>
            <w:tcW w:w="1134" w:type="dxa"/>
            <w:tcBorders>
              <w:top w:val="single" w:sz="4" w:space="0" w:color="auto"/>
              <w:left w:val="single" w:sz="4" w:space="0" w:color="auto"/>
              <w:bottom w:val="single" w:sz="4" w:space="0" w:color="auto"/>
              <w:right w:val="single" w:sz="4" w:space="0" w:color="auto"/>
            </w:tcBorders>
            <w:vAlign w:val="center"/>
          </w:tcPr>
          <w:p w14:paraId="5EA6F4E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460D83F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14:paraId="0F8BF92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14:paraId="07E28BB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357127A6" w14:textId="77777777" w:rsidTr="0042384E">
        <w:trPr>
          <w:cantSplit/>
          <w:trHeight w:val="196"/>
          <w:jc w:val="center"/>
        </w:trPr>
        <w:tc>
          <w:tcPr>
            <w:tcW w:w="788" w:type="dxa"/>
            <w:vMerge w:val="restart"/>
            <w:tcBorders>
              <w:top w:val="single" w:sz="4" w:space="0" w:color="auto"/>
              <w:left w:val="single" w:sz="4" w:space="0" w:color="auto"/>
              <w:right w:val="single" w:sz="4" w:space="0" w:color="auto"/>
            </w:tcBorders>
            <w:vAlign w:val="center"/>
          </w:tcPr>
          <w:p w14:paraId="135B948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9</w:t>
            </w:r>
          </w:p>
        </w:tc>
        <w:tc>
          <w:tcPr>
            <w:tcW w:w="1387" w:type="dxa"/>
            <w:vMerge w:val="restart"/>
            <w:tcBorders>
              <w:top w:val="single" w:sz="4" w:space="0" w:color="auto"/>
              <w:left w:val="single" w:sz="4" w:space="0" w:color="auto"/>
              <w:right w:val="single" w:sz="4" w:space="0" w:color="auto"/>
            </w:tcBorders>
            <w:vAlign w:val="center"/>
          </w:tcPr>
          <w:p w14:paraId="3B5C9F28" w14:textId="77777777"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加强入河排污口监管</w:t>
            </w:r>
          </w:p>
        </w:tc>
        <w:tc>
          <w:tcPr>
            <w:tcW w:w="5793" w:type="dxa"/>
            <w:tcBorders>
              <w:top w:val="single" w:sz="4" w:space="0" w:color="auto"/>
              <w:left w:val="single" w:sz="4" w:space="0" w:color="auto"/>
              <w:bottom w:val="single" w:sz="4" w:space="0" w:color="auto"/>
              <w:right w:val="single" w:sz="4" w:space="0" w:color="auto"/>
            </w:tcBorders>
            <w:vAlign w:val="center"/>
          </w:tcPr>
          <w:p w14:paraId="6B52A542"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巩固清理整治成效，问题排口动态清零。严格新建、改建、扩建入河排污口设置管理，按照分级审批权限做好设置审批。持续开展排查溯源和数据更新，实现排污口排查整治、设置审核备案、日常监督管理等信息互通，建立动态管理台账。</w:t>
            </w:r>
          </w:p>
        </w:tc>
        <w:tc>
          <w:tcPr>
            <w:tcW w:w="1134" w:type="dxa"/>
            <w:tcBorders>
              <w:top w:val="single" w:sz="4" w:space="0" w:color="auto"/>
              <w:left w:val="single" w:sz="4" w:space="0" w:color="auto"/>
              <w:bottom w:val="single" w:sz="4" w:space="0" w:color="auto"/>
              <w:right w:val="single" w:sz="4" w:space="0" w:color="auto"/>
            </w:tcBorders>
            <w:vAlign w:val="center"/>
          </w:tcPr>
          <w:p w14:paraId="5C9ACC1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3995472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14:paraId="2ED896F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462440B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77D4B00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5A69A484" w14:textId="77777777" w:rsidTr="0042384E">
        <w:trPr>
          <w:cantSplit/>
          <w:trHeight w:val="196"/>
          <w:jc w:val="center"/>
        </w:trPr>
        <w:tc>
          <w:tcPr>
            <w:tcW w:w="788" w:type="dxa"/>
            <w:vMerge/>
            <w:tcBorders>
              <w:left w:val="single" w:sz="4" w:space="0" w:color="auto"/>
              <w:bottom w:val="single" w:sz="4" w:space="0" w:color="auto"/>
              <w:right w:val="single" w:sz="4" w:space="0" w:color="auto"/>
            </w:tcBorders>
            <w:vAlign w:val="center"/>
          </w:tcPr>
          <w:p w14:paraId="510AECE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bottom w:val="single" w:sz="4" w:space="0" w:color="auto"/>
              <w:right w:val="single" w:sz="4" w:space="0" w:color="auto"/>
            </w:tcBorders>
            <w:vAlign w:val="center"/>
          </w:tcPr>
          <w:p w14:paraId="2B3080AA" w14:textId="77777777"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7EC4CC8D"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推进</w:t>
            </w:r>
            <w:proofErr w:type="gramStart"/>
            <w:r w:rsidRPr="00D9299B">
              <w:rPr>
                <w:rFonts w:ascii="仿宋_GB2312" w:eastAsia="仿宋_GB2312" w:hAnsi="Times New Roman" w:cs="Times New Roman" w:hint="eastAsia"/>
                <w:kern w:val="0"/>
                <w:sz w:val="24"/>
                <w:szCs w:val="20"/>
              </w:rPr>
              <w:t>入河排口</w:t>
            </w:r>
            <w:proofErr w:type="gramEnd"/>
            <w:r w:rsidRPr="00D9299B">
              <w:rPr>
                <w:rFonts w:ascii="仿宋_GB2312" w:eastAsia="仿宋_GB2312" w:hAnsi="Times New Roman" w:cs="Times New Roman" w:hint="eastAsia"/>
                <w:kern w:val="0"/>
                <w:sz w:val="24"/>
                <w:szCs w:val="20"/>
              </w:rPr>
              <w:t>精细化管理，加强水质在线监管平台的应用，对水质异常的排</w:t>
            </w:r>
            <w:proofErr w:type="gramStart"/>
            <w:r w:rsidRPr="00D9299B">
              <w:rPr>
                <w:rFonts w:ascii="仿宋_GB2312" w:eastAsia="仿宋_GB2312" w:hAnsi="Times New Roman" w:cs="Times New Roman" w:hint="eastAsia"/>
                <w:kern w:val="0"/>
                <w:sz w:val="24"/>
                <w:szCs w:val="20"/>
              </w:rPr>
              <w:t>口快速</w:t>
            </w:r>
            <w:proofErr w:type="gramEnd"/>
            <w:r w:rsidRPr="00D9299B">
              <w:rPr>
                <w:rFonts w:ascii="仿宋_GB2312" w:eastAsia="仿宋_GB2312" w:hAnsi="Times New Roman" w:cs="Times New Roman" w:hint="eastAsia"/>
                <w:kern w:val="0"/>
                <w:sz w:val="24"/>
                <w:szCs w:val="20"/>
              </w:rPr>
              <w:t>查找原因，及时组织整治。推动“排污单位-排污通道-排污口-受纳水体”全过程管理。</w:t>
            </w:r>
          </w:p>
        </w:tc>
        <w:tc>
          <w:tcPr>
            <w:tcW w:w="1134" w:type="dxa"/>
            <w:tcBorders>
              <w:top w:val="single" w:sz="4" w:space="0" w:color="auto"/>
              <w:left w:val="single" w:sz="4" w:space="0" w:color="auto"/>
              <w:bottom w:val="single" w:sz="4" w:space="0" w:color="auto"/>
              <w:right w:val="single" w:sz="4" w:space="0" w:color="auto"/>
            </w:tcBorders>
            <w:vAlign w:val="center"/>
          </w:tcPr>
          <w:p w14:paraId="5EE8326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0CE2C34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726A728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78B888E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260924A1" w14:textId="77777777" w:rsidTr="0042384E">
        <w:trPr>
          <w:cantSplit/>
          <w:trHeight w:val="85"/>
          <w:jc w:val="center"/>
        </w:trPr>
        <w:tc>
          <w:tcPr>
            <w:tcW w:w="788" w:type="dxa"/>
            <w:vMerge w:val="restart"/>
            <w:tcBorders>
              <w:top w:val="single" w:sz="4" w:space="0" w:color="auto"/>
              <w:left w:val="single" w:sz="4" w:space="0" w:color="auto"/>
              <w:right w:val="single" w:sz="4" w:space="0" w:color="auto"/>
            </w:tcBorders>
            <w:vAlign w:val="center"/>
          </w:tcPr>
          <w:p w14:paraId="21D9539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10</w:t>
            </w:r>
          </w:p>
        </w:tc>
        <w:tc>
          <w:tcPr>
            <w:tcW w:w="1387" w:type="dxa"/>
            <w:vMerge w:val="restart"/>
            <w:tcBorders>
              <w:top w:val="single" w:sz="4" w:space="0" w:color="auto"/>
              <w:left w:val="single" w:sz="4" w:space="0" w:color="auto"/>
              <w:right w:val="single" w:sz="4" w:space="0" w:color="auto"/>
            </w:tcBorders>
            <w:vAlign w:val="center"/>
          </w:tcPr>
          <w:p w14:paraId="29698AF3" w14:textId="77777777"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巩固水体整治成效</w:t>
            </w:r>
          </w:p>
        </w:tc>
        <w:tc>
          <w:tcPr>
            <w:tcW w:w="5793" w:type="dxa"/>
            <w:tcBorders>
              <w:top w:val="single" w:sz="4" w:space="0" w:color="auto"/>
              <w:left w:val="single" w:sz="4" w:space="0" w:color="auto"/>
              <w:bottom w:val="single" w:sz="4" w:space="0" w:color="auto"/>
              <w:right w:val="single" w:sz="4" w:space="0" w:color="auto"/>
            </w:tcBorders>
            <w:vAlign w:val="center"/>
          </w:tcPr>
          <w:p w14:paraId="510448BE"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发挥“河长制”“湖长制”统筹作用，加强汛期面源污染治理、污水直排混排入河监管巡查力度，将</w:t>
            </w:r>
            <w:proofErr w:type="gramStart"/>
            <w:r w:rsidRPr="00D9299B">
              <w:rPr>
                <w:rFonts w:ascii="仿宋_GB2312" w:eastAsia="仿宋_GB2312" w:hAnsi="Times New Roman" w:cs="Times New Roman" w:hint="eastAsia"/>
                <w:kern w:val="0"/>
                <w:sz w:val="24"/>
                <w:szCs w:val="20"/>
              </w:rPr>
              <w:t>河流消劣治理</w:t>
            </w:r>
            <w:proofErr w:type="gramEnd"/>
            <w:r w:rsidRPr="00D9299B">
              <w:rPr>
                <w:rFonts w:ascii="仿宋_GB2312" w:eastAsia="仿宋_GB2312" w:hAnsi="Times New Roman" w:cs="Times New Roman" w:hint="eastAsia"/>
                <w:kern w:val="0"/>
                <w:sz w:val="24"/>
                <w:szCs w:val="20"/>
              </w:rPr>
              <w:t>、防止黑臭水体反弹、农村小微水体管护等任务纳入年度总河长令。</w:t>
            </w:r>
          </w:p>
        </w:tc>
        <w:tc>
          <w:tcPr>
            <w:tcW w:w="1134" w:type="dxa"/>
            <w:tcBorders>
              <w:top w:val="single" w:sz="4" w:space="0" w:color="auto"/>
              <w:left w:val="single" w:sz="4" w:space="0" w:color="auto"/>
              <w:right w:val="single" w:sz="4" w:space="0" w:color="auto"/>
            </w:tcBorders>
            <w:vAlign w:val="center"/>
          </w:tcPr>
          <w:p w14:paraId="2C67914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1C3CBB4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right w:val="single" w:sz="4" w:space="0" w:color="auto"/>
            </w:tcBorders>
            <w:vAlign w:val="center"/>
          </w:tcPr>
          <w:p w14:paraId="60E9DAB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right w:val="single" w:sz="4" w:space="0" w:color="auto"/>
            </w:tcBorders>
            <w:vAlign w:val="center"/>
          </w:tcPr>
          <w:p w14:paraId="0677F68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433A137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42CDFA92" w14:textId="77777777" w:rsidTr="0042384E">
        <w:trPr>
          <w:cantSplit/>
          <w:trHeight w:val="60"/>
          <w:jc w:val="center"/>
        </w:trPr>
        <w:tc>
          <w:tcPr>
            <w:tcW w:w="788" w:type="dxa"/>
            <w:vMerge/>
            <w:tcBorders>
              <w:left w:val="single" w:sz="4" w:space="0" w:color="auto"/>
              <w:right w:val="single" w:sz="4" w:space="0" w:color="auto"/>
            </w:tcBorders>
            <w:vAlign w:val="center"/>
          </w:tcPr>
          <w:p w14:paraId="47CF060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14:paraId="6C266C8A" w14:textId="77777777"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191EE6F7"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第二、三季度每月开展黑臭水体水质监测。</w:t>
            </w:r>
          </w:p>
        </w:tc>
        <w:tc>
          <w:tcPr>
            <w:tcW w:w="1134" w:type="dxa"/>
            <w:tcBorders>
              <w:left w:val="single" w:sz="4" w:space="0" w:color="auto"/>
              <w:bottom w:val="single" w:sz="4" w:space="0" w:color="auto"/>
              <w:right w:val="single" w:sz="4" w:space="0" w:color="auto"/>
            </w:tcBorders>
            <w:vAlign w:val="center"/>
          </w:tcPr>
          <w:p w14:paraId="518F5CE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03EB2B1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left w:val="single" w:sz="4" w:space="0" w:color="auto"/>
              <w:bottom w:val="single" w:sz="4" w:space="0" w:color="auto"/>
              <w:right w:val="single" w:sz="4" w:space="0" w:color="auto"/>
            </w:tcBorders>
            <w:vAlign w:val="center"/>
          </w:tcPr>
          <w:p w14:paraId="6FDFB9E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left w:val="single" w:sz="4" w:space="0" w:color="auto"/>
              <w:bottom w:val="single" w:sz="4" w:space="0" w:color="auto"/>
              <w:right w:val="single" w:sz="4" w:space="0" w:color="auto"/>
            </w:tcBorders>
            <w:vAlign w:val="center"/>
          </w:tcPr>
          <w:p w14:paraId="74ECFDB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2E22988B" w14:textId="77777777" w:rsidTr="0042384E">
        <w:trPr>
          <w:cantSplit/>
          <w:trHeight w:val="120"/>
          <w:jc w:val="center"/>
        </w:trPr>
        <w:tc>
          <w:tcPr>
            <w:tcW w:w="788" w:type="dxa"/>
            <w:vMerge/>
            <w:tcBorders>
              <w:left w:val="single" w:sz="4" w:space="0" w:color="auto"/>
              <w:bottom w:val="single" w:sz="4" w:space="0" w:color="auto"/>
              <w:right w:val="single" w:sz="4" w:space="0" w:color="auto"/>
            </w:tcBorders>
            <w:vAlign w:val="center"/>
          </w:tcPr>
          <w:p w14:paraId="7312899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bottom w:val="single" w:sz="4" w:space="0" w:color="auto"/>
              <w:right w:val="single" w:sz="4" w:space="0" w:color="auto"/>
            </w:tcBorders>
            <w:vAlign w:val="center"/>
          </w:tcPr>
          <w:p w14:paraId="2934EB1A" w14:textId="77777777"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6E2C137E"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加强对黑臭水体、农村小微水体、劣V类水体巡查，对发现的问题，当月完成整改，确保动态清零。围绕大羊坊沟等完成整治的黑臭水体，加强日常巡查管护，做好河道巡查，</w:t>
            </w:r>
            <w:proofErr w:type="gramStart"/>
            <w:r w:rsidRPr="00D9299B">
              <w:rPr>
                <w:rFonts w:ascii="仿宋_GB2312" w:eastAsia="仿宋_GB2312" w:hAnsi="Times New Roman" w:cs="Times New Roman" w:hint="eastAsia"/>
                <w:kern w:val="0"/>
                <w:sz w:val="24"/>
                <w:szCs w:val="20"/>
              </w:rPr>
              <w:t>形成台</w:t>
            </w:r>
            <w:proofErr w:type="gramEnd"/>
            <w:r w:rsidRPr="00D9299B">
              <w:rPr>
                <w:rFonts w:ascii="仿宋_GB2312" w:eastAsia="仿宋_GB2312" w:hAnsi="Times New Roman" w:cs="Times New Roman" w:hint="eastAsia"/>
                <w:kern w:val="0"/>
                <w:sz w:val="24"/>
                <w:szCs w:val="20"/>
              </w:rPr>
              <w:t>账记录，及时发现并解决问题，确保整治成效。加强污染减排与生态扩容，防止劣V类水体反弹。</w:t>
            </w:r>
          </w:p>
        </w:tc>
        <w:tc>
          <w:tcPr>
            <w:tcW w:w="1134" w:type="dxa"/>
            <w:tcBorders>
              <w:top w:val="single" w:sz="4" w:space="0" w:color="auto"/>
              <w:left w:val="single" w:sz="4" w:space="0" w:color="auto"/>
              <w:bottom w:val="single" w:sz="4" w:space="0" w:color="auto"/>
              <w:right w:val="single" w:sz="4" w:space="0" w:color="auto"/>
            </w:tcBorders>
            <w:vAlign w:val="center"/>
          </w:tcPr>
          <w:p w14:paraId="2BF4BAD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66AFA91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14:paraId="7BF67D9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3A3C15F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34D18785" w14:textId="77777777" w:rsidTr="0042384E">
        <w:trPr>
          <w:cantSplit/>
          <w:trHeight w:val="136"/>
          <w:jc w:val="center"/>
        </w:trPr>
        <w:tc>
          <w:tcPr>
            <w:tcW w:w="788" w:type="dxa"/>
            <w:vMerge w:val="restart"/>
            <w:tcBorders>
              <w:left w:val="single" w:sz="4" w:space="0" w:color="auto"/>
              <w:right w:val="single" w:sz="4" w:space="0" w:color="auto"/>
            </w:tcBorders>
            <w:vAlign w:val="center"/>
          </w:tcPr>
          <w:p w14:paraId="0042C5B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11</w:t>
            </w:r>
          </w:p>
        </w:tc>
        <w:tc>
          <w:tcPr>
            <w:tcW w:w="1387" w:type="dxa"/>
            <w:vMerge w:val="restart"/>
            <w:tcBorders>
              <w:left w:val="single" w:sz="4" w:space="0" w:color="auto"/>
              <w:right w:val="single" w:sz="4" w:space="0" w:color="auto"/>
            </w:tcBorders>
            <w:vAlign w:val="center"/>
          </w:tcPr>
          <w:p w14:paraId="1CA8DB2C" w14:textId="77777777" w:rsidR="0042384E" w:rsidRPr="00D9299B" w:rsidRDefault="0042384E" w:rsidP="00482D60">
            <w:pPr>
              <w:widowControl/>
              <w:autoSpaceDE w:val="0"/>
              <w:spacing w:line="360" w:lineRule="exact"/>
              <w:textAlignment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强化监管执法</w:t>
            </w:r>
          </w:p>
        </w:tc>
        <w:tc>
          <w:tcPr>
            <w:tcW w:w="5793" w:type="dxa"/>
            <w:tcBorders>
              <w:top w:val="single" w:sz="4" w:space="0" w:color="auto"/>
              <w:left w:val="single" w:sz="4" w:space="0" w:color="auto"/>
              <w:bottom w:val="single" w:sz="4" w:space="0" w:color="auto"/>
              <w:right w:val="single" w:sz="4" w:space="0" w:color="auto"/>
            </w:tcBorders>
            <w:vAlign w:val="center"/>
          </w:tcPr>
          <w:p w14:paraId="14ECF5F7"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巩固多部门联合执法机制，加大环境执法力度。以水环境问题为导向，开展流域“点穴”执法，重点对饮用水水源地、入河排污口、未纳管企业和农村污水治理设施等开展专项执法。</w:t>
            </w:r>
          </w:p>
        </w:tc>
        <w:tc>
          <w:tcPr>
            <w:tcW w:w="1134" w:type="dxa"/>
            <w:tcBorders>
              <w:top w:val="single" w:sz="4" w:space="0" w:color="auto"/>
              <w:left w:val="single" w:sz="4" w:space="0" w:color="auto"/>
              <w:bottom w:val="single" w:sz="4" w:space="0" w:color="auto"/>
              <w:right w:val="single" w:sz="4" w:space="0" w:color="auto"/>
            </w:tcBorders>
            <w:vAlign w:val="center"/>
          </w:tcPr>
          <w:p w14:paraId="61A4B17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0638E69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4FF2155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15290A6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区城管执法局</w:t>
            </w:r>
          </w:p>
        </w:tc>
        <w:tc>
          <w:tcPr>
            <w:tcW w:w="2844" w:type="dxa"/>
            <w:tcBorders>
              <w:top w:val="single" w:sz="4" w:space="0" w:color="auto"/>
              <w:left w:val="single" w:sz="4" w:space="0" w:color="auto"/>
              <w:bottom w:val="single" w:sz="4" w:space="0" w:color="auto"/>
              <w:right w:val="single" w:sz="4" w:space="0" w:color="auto"/>
            </w:tcBorders>
            <w:vAlign w:val="center"/>
          </w:tcPr>
          <w:p w14:paraId="62804DC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6F33E47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14:paraId="6B7648EB" w14:textId="77777777" w:rsidTr="0042384E">
        <w:trPr>
          <w:cantSplit/>
          <w:trHeight w:val="1042"/>
          <w:jc w:val="center"/>
        </w:trPr>
        <w:tc>
          <w:tcPr>
            <w:tcW w:w="788" w:type="dxa"/>
            <w:vMerge/>
            <w:tcBorders>
              <w:left w:val="single" w:sz="4" w:space="0" w:color="auto"/>
              <w:bottom w:val="single" w:sz="4" w:space="0" w:color="auto"/>
              <w:right w:val="single" w:sz="4" w:space="0" w:color="auto"/>
            </w:tcBorders>
            <w:vAlign w:val="center"/>
          </w:tcPr>
          <w:p w14:paraId="6548D9B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bottom w:val="single" w:sz="4" w:space="0" w:color="auto"/>
              <w:right w:val="single" w:sz="4" w:space="0" w:color="auto"/>
            </w:tcBorders>
            <w:vAlign w:val="center"/>
          </w:tcPr>
          <w:p w14:paraId="36D66BD3" w14:textId="77777777"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5AF345A8"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严厉打击向城市雨水管道排污及倾倒垃圾、向河道倾倒及填埋垃圾等违法行为，切实降低初期雨水污染对河流水质的影响。</w:t>
            </w:r>
          </w:p>
        </w:tc>
        <w:tc>
          <w:tcPr>
            <w:tcW w:w="1134" w:type="dxa"/>
            <w:tcBorders>
              <w:top w:val="single" w:sz="4" w:space="0" w:color="auto"/>
              <w:left w:val="single" w:sz="4" w:space="0" w:color="auto"/>
              <w:bottom w:val="single" w:sz="4" w:space="0" w:color="auto"/>
              <w:right w:val="single" w:sz="4" w:space="0" w:color="auto"/>
            </w:tcBorders>
            <w:vAlign w:val="center"/>
          </w:tcPr>
          <w:p w14:paraId="41C42D3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1E07D2D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14:paraId="2D2FD0C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1E6A34B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14:paraId="0558230D" w14:textId="77777777" w:rsidTr="0042384E">
        <w:trPr>
          <w:cantSplit/>
          <w:trHeight w:val="845"/>
          <w:jc w:val="center"/>
        </w:trPr>
        <w:tc>
          <w:tcPr>
            <w:tcW w:w="788" w:type="dxa"/>
            <w:vMerge w:val="restart"/>
            <w:tcBorders>
              <w:left w:val="single" w:sz="4" w:space="0" w:color="auto"/>
              <w:right w:val="single" w:sz="4" w:space="0" w:color="auto"/>
            </w:tcBorders>
            <w:vAlign w:val="center"/>
          </w:tcPr>
          <w:p w14:paraId="33D84EC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12</w:t>
            </w:r>
          </w:p>
        </w:tc>
        <w:tc>
          <w:tcPr>
            <w:tcW w:w="1387" w:type="dxa"/>
            <w:vMerge w:val="restart"/>
            <w:tcBorders>
              <w:left w:val="single" w:sz="4" w:space="0" w:color="auto"/>
              <w:right w:val="single" w:sz="4" w:space="0" w:color="auto"/>
            </w:tcBorders>
            <w:vAlign w:val="center"/>
          </w:tcPr>
          <w:p w14:paraId="0C53791F" w14:textId="77777777"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落实监督指导</w:t>
            </w:r>
          </w:p>
        </w:tc>
        <w:tc>
          <w:tcPr>
            <w:tcW w:w="5793" w:type="dxa"/>
            <w:tcBorders>
              <w:top w:val="single" w:sz="4" w:space="0" w:color="auto"/>
              <w:left w:val="single" w:sz="4" w:space="0" w:color="auto"/>
              <w:bottom w:val="single" w:sz="4" w:space="0" w:color="auto"/>
              <w:right w:val="single" w:sz="4" w:space="0" w:color="auto"/>
            </w:tcBorders>
            <w:vAlign w:val="center"/>
          </w:tcPr>
          <w:p w14:paraId="795A56A7"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继续实施覆盖到各区街道（乡镇）的水环境质量监测评价体系，每月进行监测、评价。</w:t>
            </w:r>
          </w:p>
        </w:tc>
        <w:tc>
          <w:tcPr>
            <w:tcW w:w="1134" w:type="dxa"/>
            <w:tcBorders>
              <w:top w:val="single" w:sz="4" w:space="0" w:color="auto"/>
              <w:left w:val="single" w:sz="4" w:space="0" w:color="auto"/>
              <w:bottom w:val="single" w:sz="4" w:space="0" w:color="auto"/>
              <w:right w:val="single" w:sz="4" w:space="0" w:color="auto"/>
            </w:tcBorders>
            <w:vAlign w:val="center"/>
          </w:tcPr>
          <w:p w14:paraId="19BB2DF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3CDE585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14:paraId="38EF904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14:paraId="597F57C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r>
      <w:tr w:rsidR="0042384E" w:rsidRPr="0042384E" w14:paraId="69903467" w14:textId="77777777" w:rsidTr="0042384E">
        <w:trPr>
          <w:cantSplit/>
          <w:trHeight w:val="1304"/>
          <w:jc w:val="center"/>
        </w:trPr>
        <w:tc>
          <w:tcPr>
            <w:tcW w:w="788" w:type="dxa"/>
            <w:vMerge/>
            <w:tcBorders>
              <w:left w:val="single" w:sz="4" w:space="0" w:color="auto"/>
              <w:right w:val="single" w:sz="4" w:space="0" w:color="auto"/>
            </w:tcBorders>
            <w:vAlign w:val="center"/>
          </w:tcPr>
          <w:p w14:paraId="2145597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14:paraId="7C8585A9" w14:textId="77777777"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2965B263"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按照北京市要求，聚焦饮用水水源地、重点河流、农村污水处理设施、汛期面源等重点区域和问题，开展评估，推动问题整改，定期总结反馈。</w:t>
            </w:r>
          </w:p>
        </w:tc>
        <w:tc>
          <w:tcPr>
            <w:tcW w:w="1134" w:type="dxa"/>
            <w:tcBorders>
              <w:top w:val="single" w:sz="4" w:space="0" w:color="auto"/>
              <w:left w:val="single" w:sz="4" w:space="0" w:color="auto"/>
              <w:bottom w:val="single" w:sz="4" w:space="0" w:color="auto"/>
              <w:right w:val="single" w:sz="4" w:space="0" w:color="auto"/>
            </w:tcBorders>
            <w:vAlign w:val="center"/>
          </w:tcPr>
          <w:p w14:paraId="3D793B8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6EEDB9C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14:paraId="30FC09C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50105AC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1E7780A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7A3B4BFB" w14:textId="77777777" w:rsidTr="00A452F3">
        <w:trPr>
          <w:cantSplit/>
          <w:trHeight w:val="777"/>
          <w:jc w:val="center"/>
        </w:trPr>
        <w:tc>
          <w:tcPr>
            <w:tcW w:w="788" w:type="dxa"/>
            <w:vMerge/>
            <w:tcBorders>
              <w:left w:val="single" w:sz="4" w:space="0" w:color="auto"/>
              <w:right w:val="single" w:sz="4" w:space="0" w:color="auto"/>
            </w:tcBorders>
            <w:vAlign w:val="center"/>
          </w:tcPr>
          <w:p w14:paraId="5C373F2A" w14:textId="77777777" w:rsidR="0042384E" w:rsidRPr="0042384E" w:rsidRDefault="0042384E" w:rsidP="0042384E">
            <w:pPr>
              <w:adjustRightInd w:val="0"/>
              <w:snapToGrid w:val="0"/>
              <w:jc w:val="center"/>
              <w:rPr>
                <w:rFonts w:ascii="Times New Roman" w:eastAsia="仿宋_GB2312" w:hAnsi="Times New Roman" w:cs="Times New Roman"/>
                <w:sz w:val="24"/>
                <w:szCs w:val="20"/>
              </w:rPr>
            </w:pPr>
          </w:p>
        </w:tc>
        <w:tc>
          <w:tcPr>
            <w:tcW w:w="1387" w:type="dxa"/>
            <w:vMerge/>
            <w:tcBorders>
              <w:left w:val="single" w:sz="4" w:space="0" w:color="auto"/>
              <w:right w:val="single" w:sz="4" w:space="0" w:color="auto"/>
            </w:tcBorders>
            <w:vAlign w:val="center"/>
          </w:tcPr>
          <w:p w14:paraId="4E7F0FBD" w14:textId="77777777" w:rsidR="0042384E" w:rsidRPr="0042384E" w:rsidRDefault="0042384E" w:rsidP="00482D60">
            <w:pPr>
              <w:adjustRightInd w:val="0"/>
              <w:snapToGrid w:val="0"/>
              <w:rPr>
                <w:rFonts w:ascii="Times New Roman" w:eastAsia="仿宋_GB2312" w:hAnsi="Times New Roman" w:cs="Times New Roman"/>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14:paraId="7B8BAB8F" w14:textId="77777777"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针对北京市第二轮生态环境保护督察整改涉水工作要求，按时完成整改任务。</w:t>
            </w:r>
          </w:p>
        </w:tc>
        <w:tc>
          <w:tcPr>
            <w:tcW w:w="1134" w:type="dxa"/>
            <w:tcBorders>
              <w:top w:val="single" w:sz="4" w:space="0" w:color="auto"/>
              <w:left w:val="single" w:sz="4" w:space="0" w:color="auto"/>
              <w:bottom w:val="single" w:sz="4" w:space="0" w:color="auto"/>
              <w:right w:val="single" w:sz="4" w:space="0" w:color="auto"/>
            </w:tcBorders>
            <w:vAlign w:val="center"/>
          </w:tcPr>
          <w:p w14:paraId="38418E5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45FEE0D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14:paraId="5E04A99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73EBE27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3B5D02A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70A4A7A8" w14:textId="77777777" w:rsidTr="00A452F3">
        <w:trPr>
          <w:cantSplit/>
          <w:trHeight w:val="1708"/>
          <w:jc w:val="center"/>
        </w:trPr>
        <w:tc>
          <w:tcPr>
            <w:tcW w:w="788" w:type="dxa"/>
            <w:tcBorders>
              <w:left w:val="single" w:sz="4" w:space="0" w:color="auto"/>
              <w:bottom w:val="single" w:sz="4" w:space="0" w:color="auto"/>
              <w:right w:val="single" w:sz="4" w:space="0" w:color="auto"/>
            </w:tcBorders>
            <w:vAlign w:val="center"/>
          </w:tcPr>
          <w:p w14:paraId="4FDEC66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13</w:t>
            </w:r>
          </w:p>
        </w:tc>
        <w:tc>
          <w:tcPr>
            <w:tcW w:w="1387" w:type="dxa"/>
            <w:tcBorders>
              <w:left w:val="single" w:sz="4" w:space="0" w:color="auto"/>
              <w:bottom w:val="single" w:sz="4" w:space="0" w:color="auto"/>
              <w:right w:val="single" w:sz="4" w:space="0" w:color="auto"/>
            </w:tcBorders>
            <w:vAlign w:val="center"/>
          </w:tcPr>
          <w:p w14:paraId="306F59AE" w14:textId="77777777"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深化流域生态补偿</w:t>
            </w:r>
          </w:p>
        </w:tc>
        <w:tc>
          <w:tcPr>
            <w:tcW w:w="5793" w:type="dxa"/>
            <w:tcBorders>
              <w:top w:val="single" w:sz="4" w:space="0" w:color="auto"/>
              <w:left w:val="single" w:sz="4" w:space="0" w:color="auto"/>
              <w:bottom w:val="single" w:sz="4" w:space="0" w:color="auto"/>
              <w:right w:val="single" w:sz="4" w:space="0" w:color="auto"/>
            </w:tcBorders>
            <w:vAlign w:val="center"/>
          </w:tcPr>
          <w:p w14:paraId="3AD03B62" w14:textId="77777777"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按照北京市要求，落实《北京市水生态区域补偿暂行办法》，保障生态水流、增加流动性，促进生境生物多样性，以经济政策推动实现水流流动、水环境洁净、水生态健康。</w:t>
            </w:r>
          </w:p>
        </w:tc>
        <w:tc>
          <w:tcPr>
            <w:tcW w:w="1134" w:type="dxa"/>
            <w:tcBorders>
              <w:top w:val="single" w:sz="4" w:space="0" w:color="auto"/>
              <w:left w:val="single" w:sz="4" w:space="0" w:color="auto"/>
              <w:bottom w:val="single" w:sz="4" w:space="0" w:color="auto"/>
              <w:right w:val="single" w:sz="4" w:space="0" w:color="auto"/>
            </w:tcBorders>
            <w:vAlign w:val="center"/>
          </w:tcPr>
          <w:p w14:paraId="6182E9E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765431C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1707CBD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2122968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c>
          <w:tcPr>
            <w:tcW w:w="2844" w:type="dxa"/>
            <w:tcBorders>
              <w:top w:val="single" w:sz="4" w:space="0" w:color="auto"/>
              <w:left w:val="single" w:sz="4" w:space="0" w:color="auto"/>
              <w:bottom w:val="single" w:sz="4" w:space="0" w:color="auto"/>
              <w:right w:val="single" w:sz="4" w:space="0" w:color="auto"/>
            </w:tcBorders>
            <w:vAlign w:val="center"/>
          </w:tcPr>
          <w:p w14:paraId="46F6443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14:paraId="3A9939F7" w14:textId="77777777" w:rsidTr="00A452F3">
        <w:trPr>
          <w:cantSplit/>
          <w:trHeight w:val="494"/>
          <w:jc w:val="center"/>
        </w:trPr>
        <w:tc>
          <w:tcPr>
            <w:tcW w:w="14073" w:type="dxa"/>
            <w:gridSpan w:val="6"/>
            <w:tcBorders>
              <w:top w:val="single" w:sz="4" w:space="0" w:color="auto"/>
              <w:left w:val="single" w:sz="4" w:space="0" w:color="auto"/>
              <w:bottom w:val="single" w:sz="4" w:space="0" w:color="auto"/>
              <w:right w:val="single" w:sz="4" w:space="0" w:color="auto"/>
            </w:tcBorders>
            <w:vAlign w:val="center"/>
          </w:tcPr>
          <w:p w14:paraId="77C0CD84" w14:textId="77777777" w:rsidR="0042384E" w:rsidRPr="0042384E" w:rsidRDefault="0042384E" w:rsidP="00310BBC">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四、水生态修复</w:t>
            </w:r>
          </w:p>
        </w:tc>
      </w:tr>
      <w:tr w:rsidR="0042384E" w:rsidRPr="0042384E" w14:paraId="5ED7F125" w14:textId="77777777" w:rsidTr="0042384E">
        <w:trPr>
          <w:cantSplit/>
          <w:trHeight w:val="1981"/>
          <w:jc w:val="center"/>
        </w:trPr>
        <w:tc>
          <w:tcPr>
            <w:tcW w:w="788" w:type="dxa"/>
            <w:tcBorders>
              <w:left w:val="single" w:sz="4" w:space="0" w:color="auto"/>
              <w:right w:val="single" w:sz="4" w:space="0" w:color="auto"/>
            </w:tcBorders>
            <w:vAlign w:val="center"/>
          </w:tcPr>
          <w:p w14:paraId="235179B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14</w:t>
            </w:r>
          </w:p>
        </w:tc>
        <w:tc>
          <w:tcPr>
            <w:tcW w:w="1387" w:type="dxa"/>
            <w:tcBorders>
              <w:left w:val="single" w:sz="4" w:space="0" w:color="auto"/>
              <w:right w:val="single" w:sz="4" w:space="0" w:color="auto"/>
            </w:tcBorders>
            <w:vAlign w:val="center"/>
          </w:tcPr>
          <w:p w14:paraId="07B667A7" w14:textId="77777777"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开展水生态监测评</w:t>
            </w:r>
            <w:r w:rsidRPr="00D9299B">
              <w:rPr>
                <w:rFonts w:ascii="仿宋_GB2312" w:eastAsia="仿宋_GB2312" w:hAnsi="Times New Roman" w:cs="Times New Roman" w:hint="eastAsia"/>
                <w:kern w:val="0"/>
                <w:sz w:val="24"/>
                <w:szCs w:val="20"/>
              </w:rPr>
              <w:t>价</w:t>
            </w:r>
          </w:p>
        </w:tc>
        <w:tc>
          <w:tcPr>
            <w:tcW w:w="5793" w:type="dxa"/>
            <w:tcBorders>
              <w:top w:val="single" w:sz="4" w:space="0" w:color="auto"/>
              <w:left w:val="single" w:sz="4" w:space="0" w:color="auto"/>
              <w:bottom w:val="single" w:sz="4" w:space="0" w:color="auto"/>
              <w:right w:val="single" w:sz="4" w:space="0" w:color="auto"/>
            </w:tcBorders>
            <w:vAlign w:val="center"/>
          </w:tcPr>
          <w:p w14:paraId="7BB317CE" w14:textId="77777777"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按照</w:t>
            </w:r>
            <w:r w:rsidRPr="00D9299B">
              <w:rPr>
                <w:rFonts w:ascii="仿宋_GB2312" w:eastAsia="仿宋_GB2312" w:hAnsi="Times New Roman" w:cs="Times New Roman" w:hint="eastAsia"/>
                <w:kern w:val="0"/>
                <w:sz w:val="24"/>
                <w:szCs w:val="20"/>
              </w:rPr>
              <w:t>北京市</w:t>
            </w:r>
            <w:r w:rsidRPr="00D9299B">
              <w:rPr>
                <w:rFonts w:ascii="仿宋_GB2312" w:eastAsia="仿宋_GB2312" w:hAnsi="Times New Roman" w:cs="Times New Roman"/>
                <w:kern w:val="0"/>
                <w:sz w:val="24"/>
                <w:szCs w:val="20"/>
              </w:rPr>
              <w:t>要求开展水生态状况监测评价工作。</w:t>
            </w:r>
          </w:p>
        </w:tc>
        <w:tc>
          <w:tcPr>
            <w:tcW w:w="1134" w:type="dxa"/>
            <w:tcBorders>
              <w:top w:val="single" w:sz="4" w:space="0" w:color="auto"/>
              <w:left w:val="single" w:sz="4" w:space="0" w:color="auto"/>
              <w:bottom w:val="single" w:sz="4" w:space="0" w:color="auto"/>
              <w:right w:val="single" w:sz="4" w:space="0" w:color="auto"/>
            </w:tcBorders>
            <w:vAlign w:val="center"/>
          </w:tcPr>
          <w:p w14:paraId="20A5252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7A8E676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14:paraId="4421193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44D1C56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14:paraId="3E8DBEA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777A1F26" w14:textId="77777777" w:rsidTr="0042384E">
        <w:trPr>
          <w:cantSplit/>
          <w:trHeight w:val="2398"/>
          <w:jc w:val="center"/>
        </w:trPr>
        <w:tc>
          <w:tcPr>
            <w:tcW w:w="788" w:type="dxa"/>
            <w:tcBorders>
              <w:top w:val="single" w:sz="4" w:space="0" w:color="auto"/>
              <w:left w:val="single" w:sz="4" w:space="0" w:color="auto"/>
              <w:bottom w:val="single" w:sz="4" w:space="0" w:color="auto"/>
              <w:right w:val="single" w:sz="4" w:space="0" w:color="auto"/>
            </w:tcBorders>
            <w:vAlign w:val="center"/>
          </w:tcPr>
          <w:p w14:paraId="1D4B088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15</w:t>
            </w:r>
          </w:p>
        </w:tc>
        <w:tc>
          <w:tcPr>
            <w:tcW w:w="1387" w:type="dxa"/>
            <w:tcBorders>
              <w:top w:val="single" w:sz="4" w:space="0" w:color="auto"/>
              <w:left w:val="single" w:sz="4" w:space="0" w:color="auto"/>
              <w:bottom w:val="single" w:sz="4" w:space="0" w:color="auto"/>
              <w:right w:val="single" w:sz="4" w:space="0" w:color="auto"/>
            </w:tcBorders>
            <w:vAlign w:val="center"/>
          </w:tcPr>
          <w:p w14:paraId="62933F6B" w14:textId="77777777"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加强生态环境监测能力建设</w:t>
            </w:r>
          </w:p>
        </w:tc>
        <w:tc>
          <w:tcPr>
            <w:tcW w:w="5793" w:type="dxa"/>
            <w:tcBorders>
              <w:top w:val="single" w:sz="4" w:space="0" w:color="auto"/>
              <w:left w:val="single" w:sz="4" w:space="0" w:color="auto"/>
              <w:bottom w:val="single" w:sz="4" w:space="0" w:color="auto"/>
              <w:right w:val="single" w:sz="4" w:space="0" w:color="auto"/>
            </w:tcBorders>
            <w:vAlign w:val="center"/>
          </w:tcPr>
          <w:p w14:paraId="45F4C8EF"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推进</w:t>
            </w:r>
            <w:r w:rsidRPr="00D9299B">
              <w:rPr>
                <w:rFonts w:ascii="仿宋_GB2312" w:eastAsia="仿宋_GB2312" w:hAnsi="Times New Roman" w:cs="Times New Roman" w:hint="eastAsia"/>
                <w:kern w:val="0"/>
                <w:sz w:val="24"/>
                <w:szCs w:val="20"/>
              </w:rPr>
              <w:t>朝阳区</w:t>
            </w:r>
            <w:r w:rsidRPr="00D9299B">
              <w:rPr>
                <w:rFonts w:ascii="仿宋_GB2312" w:eastAsia="仿宋_GB2312" w:hAnsi="Times New Roman" w:cs="Times New Roman"/>
                <w:kern w:val="0"/>
                <w:sz w:val="24"/>
                <w:szCs w:val="20"/>
              </w:rPr>
              <w:t>生态环境监测</w:t>
            </w:r>
            <w:r w:rsidRPr="00D9299B">
              <w:rPr>
                <w:rFonts w:ascii="仿宋_GB2312" w:eastAsia="仿宋_GB2312" w:hAnsi="Times New Roman" w:cs="Times New Roman" w:hint="eastAsia"/>
                <w:kern w:val="0"/>
                <w:sz w:val="24"/>
                <w:szCs w:val="20"/>
              </w:rPr>
              <w:t>中心基础站和地下水特色站监测</w:t>
            </w:r>
            <w:r w:rsidRPr="00D9299B">
              <w:rPr>
                <w:rFonts w:ascii="仿宋_GB2312" w:eastAsia="仿宋_GB2312" w:hAnsi="Times New Roman" w:cs="Times New Roman"/>
                <w:kern w:val="0"/>
                <w:sz w:val="24"/>
                <w:szCs w:val="20"/>
              </w:rPr>
              <w:t>能力</w:t>
            </w:r>
            <w:r w:rsidRPr="00D9299B">
              <w:rPr>
                <w:rFonts w:ascii="仿宋_GB2312" w:eastAsia="仿宋_GB2312" w:hAnsi="Times New Roman" w:cs="Times New Roman" w:hint="eastAsia"/>
                <w:kern w:val="0"/>
                <w:sz w:val="24"/>
                <w:szCs w:val="20"/>
              </w:rPr>
              <w:t>建设，强化业务培训与实战演练，加强数据质量监督管理，进一步提高数据支撑和数据综合分析能力。</w:t>
            </w:r>
          </w:p>
        </w:tc>
        <w:tc>
          <w:tcPr>
            <w:tcW w:w="1134" w:type="dxa"/>
            <w:tcBorders>
              <w:top w:val="single" w:sz="4" w:space="0" w:color="auto"/>
              <w:left w:val="single" w:sz="4" w:space="0" w:color="auto"/>
              <w:bottom w:val="single" w:sz="4" w:space="0" w:color="auto"/>
              <w:right w:val="single" w:sz="4" w:space="0" w:color="auto"/>
            </w:tcBorders>
            <w:vAlign w:val="center"/>
          </w:tcPr>
          <w:p w14:paraId="5ACD433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14:paraId="0F98F01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14:paraId="793EC0D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r>
    </w:tbl>
    <w:p w14:paraId="2309E3A0" w14:textId="77777777" w:rsidR="007A492F" w:rsidRPr="000355A2" w:rsidRDefault="007A492F" w:rsidP="007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黑体" w:eastAsia="黑体" w:hAnsi="黑体" w:cs="Times New Roman"/>
          <w:color w:val="000000"/>
          <w:sz w:val="32"/>
          <w:szCs w:val="32"/>
        </w:rPr>
      </w:pPr>
      <w:r w:rsidRPr="000355A2">
        <w:rPr>
          <w:rFonts w:ascii="黑体" w:eastAsia="黑体" w:hAnsi="黑体" w:cs="Times New Roman"/>
          <w:color w:val="000000"/>
          <w:sz w:val="32"/>
          <w:szCs w:val="32"/>
        </w:rPr>
        <w:t>附件</w:t>
      </w:r>
      <w:r w:rsidR="000355A2" w:rsidRPr="000355A2">
        <w:rPr>
          <w:rFonts w:ascii="黑体" w:eastAsia="黑体" w:hAnsi="黑体" w:cs="Times New Roman" w:hint="eastAsia"/>
          <w:color w:val="000000"/>
          <w:sz w:val="32"/>
          <w:szCs w:val="32"/>
        </w:rPr>
        <w:t>4</w:t>
      </w:r>
    </w:p>
    <w:p w14:paraId="4D6E3D7A" w14:textId="77777777" w:rsidR="007A492F" w:rsidRPr="000355A2" w:rsidRDefault="007A492F" w:rsidP="007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eastAsia="方正小标宋简体" w:hAnsi="Times New Roman" w:cs="Times New Roman"/>
          <w:color w:val="000000"/>
          <w:sz w:val="32"/>
          <w:szCs w:val="32"/>
        </w:rPr>
      </w:pPr>
      <w:r w:rsidRPr="000355A2">
        <w:rPr>
          <w:rFonts w:ascii="方正小标宋简体" w:eastAsia="方正小标宋简体" w:hAnsi="Times New Roman" w:cs="方正小标宋简体" w:hint="eastAsia"/>
          <w:sz w:val="44"/>
          <w:szCs w:val="44"/>
        </w:rPr>
        <w:t>朝阳区</w:t>
      </w:r>
      <w:r w:rsidR="0042384E" w:rsidRPr="0042384E">
        <w:rPr>
          <w:rFonts w:ascii="方正小标宋简体" w:eastAsia="方正小标宋简体" w:hAnsi="Times New Roman" w:cs="方正小标宋简体" w:hint="eastAsia"/>
          <w:sz w:val="44"/>
          <w:szCs w:val="44"/>
        </w:rPr>
        <w:t>土壤</w:t>
      </w:r>
      <w:r w:rsidRPr="000355A2">
        <w:rPr>
          <w:rFonts w:ascii="方正小标宋简体" w:eastAsia="方正小标宋简体" w:hAnsi="Times New Roman" w:cs="方正小标宋简体" w:hint="eastAsia"/>
          <w:sz w:val="44"/>
          <w:szCs w:val="44"/>
        </w:rPr>
        <w:t>污染防治202</w:t>
      </w:r>
      <w:r w:rsidR="0042384E">
        <w:rPr>
          <w:rFonts w:ascii="方正小标宋简体" w:eastAsia="方正小标宋简体" w:hAnsi="Times New Roman" w:cs="方正小标宋简体" w:hint="eastAsia"/>
          <w:sz w:val="44"/>
          <w:szCs w:val="44"/>
        </w:rPr>
        <w:t>3</w:t>
      </w:r>
      <w:r w:rsidRPr="000355A2">
        <w:rPr>
          <w:rFonts w:ascii="方正小标宋简体" w:eastAsia="方正小标宋简体" w:hAnsi="Times New Roman" w:cs="方正小标宋简体" w:hint="eastAsia"/>
          <w:sz w:val="44"/>
          <w:szCs w:val="44"/>
        </w:rPr>
        <w:t>年行动计划</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034"/>
        <w:gridCol w:w="6187"/>
        <w:gridCol w:w="1200"/>
        <w:gridCol w:w="3202"/>
        <w:gridCol w:w="1843"/>
      </w:tblGrid>
      <w:tr w:rsidR="0042384E" w:rsidRPr="0042384E" w14:paraId="0735BE29" w14:textId="77777777" w:rsidTr="001444E8">
        <w:trPr>
          <w:trHeight w:val="336"/>
          <w:tblHeader/>
        </w:trPr>
        <w:tc>
          <w:tcPr>
            <w:tcW w:w="710" w:type="dxa"/>
            <w:vAlign w:val="center"/>
          </w:tcPr>
          <w:p w14:paraId="19394EAF"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序号</w:t>
            </w:r>
          </w:p>
        </w:tc>
        <w:tc>
          <w:tcPr>
            <w:tcW w:w="1034" w:type="dxa"/>
            <w:vAlign w:val="center"/>
          </w:tcPr>
          <w:p w14:paraId="468C4F7D" w14:textId="77777777" w:rsidR="0042384E" w:rsidRPr="0042384E" w:rsidRDefault="0042384E" w:rsidP="00310BBC">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重点</w:t>
            </w:r>
          </w:p>
          <w:p w14:paraId="0FD245EE" w14:textId="77777777" w:rsidR="0042384E" w:rsidRPr="0042384E" w:rsidRDefault="0042384E" w:rsidP="00310BBC">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任务</w:t>
            </w:r>
          </w:p>
        </w:tc>
        <w:tc>
          <w:tcPr>
            <w:tcW w:w="6187" w:type="dxa"/>
            <w:vAlign w:val="center"/>
          </w:tcPr>
          <w:p w14:paraId="10D174EF"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工作措施</w:t>
            </w:r>
          </w:p>
        </w:tc>
        <w:tc>
          <w:tcPr>
            <w:tcW w:w="1200" w:type="dxa"/>
            <w:vAlign w:val="center"/>
          </w:tcPr>
          <w:p w14:paraId="4E7FB483"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完成时限</w:t>
            </w:r>
          </w:p>
        </w:tc>
        <w:tc>
          <w:tcPr>
            <w:tcW w:w="3202" w:type="dxa"/>
            <w:vAlign w:val="center"/>
          </w:tcPr>
          <w:p w14:paraId="143CEE91"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牵头部门</w:t>
            </w:r>
          </w:p>
        </w:tc>
        <w:tc>
          <w:tcPr>
            <w:tcW w:w="1843" w:type="dxa"/>
            <w:vAlign w:val="center"/>
          </w:tcPr>
          <w:p w14:paraId="0098F683"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协办单位</w:t>
            </w:r>
          </w:p>
        </w:tc>
      </w:tr>
      <w:tr w:rsidR="0042384E" w:rsidRPr="0042384E" w14:paraId="5395F58A" w14:textId="77777777" w:rsidTr="001444E8">
        <w:trPr>
          <w:trHeight w:val="560"/>
        </w:trPr>
        <w:tc>
          <w:tcPr>
            <w:tcW w:w="14176" w:type="dxa"/>
            <w:gridSpan w:val="6"/>
            <w:vAlign w:val="center"/>
          </w:tcPr>
          <w:p w14:paraId="33CCD1B6" w14:textId="77777777" w:rsidR="0042384E" w:rsidRPr="0042384E" w:rsidRDefault="0042384E" w:rsidP="00310BBC">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一、土壤污染防治目标</w:t>
            </w:r>
          </w:p>
        </w:tc>
      </w:tr>
      <w:tr w:rsidR="0042384E" w:rsidRPr="0042384E" w14:paraId="6E6C99E6" w14:textId="77777777" w:rsidTr="001444E8">
        <w:trPr>
          <w:trHeight w:val="1312"/>
        </w:trPr>
        <w:tc>
          <w:tcPr>
            <w:tcW w:w="710" w:type="dxa"/>
            <w:vAlign w:val="center"/>
          </w:tcPr>
          <w:p w14:paraId="3AF99D1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w:t>
            </w:r>
          </w:p>
        </w:tc>
        <w:tc>
          <w:tcPr>
            <w:tcW w:w="1034" w:type="dxa"/>
            <w:vAlign w:val="center"/>
          </w:tcPr>
          <w:p w14:paraId="150C575F" w14:textId="77777777" w:rsidR="0042384E" w:rsidRPr="00D9299B" w:rsidRDefault="0042384E" w:rsidP="00310BB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目标任务</w:t>
            </w:r>
          </w:p>
        </w:tc>
        <w:tc>
          <w:tcPr>
            <w:tcW w:w="6187" w:type="dxa"/>
            <w:vAlign w:val="center"/>
          </w:tcPr>
          <w:p w14:paraId="15808D17"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加强土壤污染源头防控，建设用地和农用地土壤环境风险得到有效管控。土壤环境质量保持良好。</w:t>
            </w:r>
          </w:p>
        </w:tc>
        <w:tc>
          <w:tcPr>
            <w:tcW w:w="1200" w:type="dxa"/>
            <w:vAlign w:val="center"/>
          </w:tcPr>
          <w:p w14:paraId="7FB159F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3202" w:type="dxa"/>
            <w:vAlign w:val="center"/>
          </w:tcPr>
          <w:p w14:paraId="51D50B75"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7525604A"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p w14:paraId="35EC007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区园林绿化局</w:t>
            </w:r>
          </w:p>
          <w:p w14:paraId="39DA2880" w14:textId="77777777" w:rsidR="0042384E" w:rsidRPr="00A452F3" w:rsidRDefault="0042384E" w:rsidP="00D9299B">
            <w:pPr>
              <w:autoSpaceDE w:val="0"/>
              <w:spacing w:line="360" w:lineRule="exact"/>
              <w:jc w:val="center"/>
              <w:rPr>
                <w:rFonts w:ascii="仿宋_GB2312" w:eastAsia="仿宋_GB2312" w:hAnsi="Times New Roman" w:cs="Times New Roman"/>
                <w:spacing w:val="-6"/>
                <w:kern w:val="0"/>
                <w:sz w:val="24"/>
                <w:szCs w:val="20"/>
              </w:rPr>
            </w:pPr>
            <w:r w:rsidRPr="00A452F3">
              <w:rPr>
                <w:rFonts w:ascii="仿宋_GB2312" w:eastAsia="仿宋_GB2312" w:hAnsi="Times New Roman" w:cs="Times New Roman" w:hint="eastAsia"/>
                <w:spacing w:val="-6"/>
                <w:kern w:val="0"/>
                <w:sz w:val="24"/>
                <w:szCs w:val="20"/>
              </w:rPr>
              <w:t>市规划自然资源委朝阳分局</w:t>
            </w:r>
          </w:p>
          <w:p w14:paraId="01507F7C"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w:t>
            </w:r>
            <w:proofErr w:type="gramStart"/>
            <w:r w:rsidRPr="00D9299B">
              <w:rPr>
                <w:rFonts w:ascii="仿宋_GB2312" w:eastAsia="仿宋_GB2312" w:hAnsi="Times New Roman" w:cs="Times New Roman" w:hint="eastAsia"/>
                <w:kern w:val="0"/>
                <w:sz w:val="24"/>
                <w:szCs w:val="20"/>
              </w:rPr>
              <w:t>应急局</w:t>
            </w:r>
            <w:proofErr w:type="gramEnd"/>
          </w:p>
        </w:tc>
        <w:tc>
          <w:tcPr>
            <w:tcW w:w="1843" w:type="dxa"/>
            <w:vAlign w:val="center"/>
          </w:tcPr>
          <w:p w14:paraId="0837686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14:paraId="50AC0AC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w:t>
            </w:r>
          </w:p>
          <w:p w14:paraId="7326932D"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建设委</w:t>
            </w:r>
          </w:p>
          <w:p w14:paraId="29E918E4" w14:textId="77777777" w:rsidR="0042384E" w:rsidRPr="00D9299B" w:rsidRDefault="0042384E" w:rsidP="00D9299B">
            <w:pPr>
              <w:spacing w:line="360" w:lineRule="exact"/>
              <w:rPr>
                <w:rFonts w:ascii="仿宋_GB2312" w:eastAsia="仿宋_GB2312" w:hAnsi="Times New Roman" w:cs="Times New Roman"/>
                <w:kern w:val="0"/>
                <w:sz w:val="24"/>
                <w:szCs w:val="20"/>
              </w:rPr>
            </w:pPr>
          </w:p>
        </w:tc>
      </w:tr>
      <w:tr w:rsidR="0042384E" w:rsidRPr="0042384E" w14:paraId="0B740105" w14:textId="77777777" w:rsidTr="001444E8">
        <w:trPr>
          <w:trHeight w:val="545"/>
        </w:trPr>
        <w:tc>
          <w:tcPr>
            <w:tcW w:w="14176" w:type="dxa"/>
            <w:gridSpan w:val="6"/>
            <w:vAlign w:val="center"/>
          </w:tcPr>
          <w:p w14:paraId="5758F9CD" w14:textId="77777777" w:rsidR="0042384E" w:rsidRPr="0042384E" w:rsidRDefault="0042384E" w:rsidP="00310BBC">
            <w:pPr>
              <w:adjustRightInd w:val="0"/>
              <w:snapToGrid w:val="0"/>
              <w:jc w:val="center"/>
              <w:rPr>
                <w:rFonts w:ascii="Times New Roman" w:eastAsia="黑体" w:hAnsi="Times New Roman" w:cs="Times New Roman"/>
                <w:color w:val="FF0000"/>
                <w:sz w:val="24"/>
                <w:szCs w:val="20"/>
              </w:rPr>
            </w:pPr>
            <w:r w:rsidRPr="0042384E">
              <w:rPr>
                <w:rFonts w:ascii="Times New Roman" w:eastAsia="黑体" w:hAnsi="Times New Roman" w:cs="Times New Roman"/>
                <w:sz w:val="24"/>
                <w:szCs w:val="20"/>
              </w:rPr>
              <w:t>二、全面加强建设用地风险防控</w:t>
            </w:r>
          </w:p>
        </w:tc>
      </w:tr>
      <w:tr w:rsidR="0042384E" w:rsidRPr="0042384E" w14:paraId="27E1B30F" w14:textId="77777777" w:rsidTr="001444E8">
        <w:trPr>
          <w:trHeight w:val="434"/>
        </w:trPr>
        <w:tc>
          <w:tcPr>
            <w:tcW w:w="710" w:type="dxa"/>
            <w:vAlign w:val="center"/>
          </w:tcPr>
          <w:p w14:paraId="7C57E49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w:t>
            </w:r>
          </w:p>
        </w:tc>
        <w:tc>
          <w:tcPr>
            <w:tcW w:w="1034" w:type="dxa"/>
            <w:vAlign w:val="center"/>
          </w:tcPr>
          <w:p w14:paraId="52E99BDF" w14:textId="77777777" w:rsidR="0042384E" w:rsidRPr="00D9299B" w:rsidRDefault="0042384E" w:rsidP="00310BB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保障建设用地土壤环境安全</w:t>
            </w:r>
          </w:p>
        </w:tc>
        <w:tc>
          <w:tcPr>
            <w:tcW w:w="6187" w:type="dxa"/>
            <w:vAlign w:val="center"/>
          </w:tcPr>
          <w:p w14:paraId="670D8F34" w14:textId="77777777" w:rsidR="0042384E"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重点建设用地安全利用得到有效保障，安全利用率达到100%，或者达到95%以上且依法处罚、整改到位。</w:t>
            </w:r>
          </w:p>
          <w:p w14:paraId="0E3BABE4" w14:textId="77777777" w:rsidR="0042384E"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污染地块安全利用率达到95%以上，逐步削减受污染建设用地面积。</w:t>
            </w:r>
          </w:p>
        </w:tc>
        <w:tc>
          <w:tcPr>
            <w:tcW w:w="1200" w:type="dxa"/>
            <w:vAlign w:val="center"/>
          </w:tcPr>
          <w:p w14:paraId="223DEFD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14:paraId="3D26024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3202" w:type="dxa"/>
            <w:noWrap/>
            <w:vAlign w:val="center"/>
          </w:tcPr>
          <w:p w14:paraId="763290CB"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市规划自然资源委朝阳分局</w:t>
            </w:r>
          </w:p>
        </w:tc>
        <w:tc>
          <w:tcPr>
            <w:tcW w:w="1843" w:type="dxa"/>
            <w:noWrap/>
            <w:vAlign w:val="center"/>
          </w:tcPr>
          <w:p w14:paraId="0CE9B9A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w:t>
            </w:r>
          </w:p>
          <w:p w14:paraId="7D830EF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建设委</w:t>
            </w:r>
          </w:p>
        </w:tc>
      </w:tr>
      <w:tr w:rsidR="0042384E" w:rsidRPr="0042384E" w14:paraId="68899997" w14:textId="77777777" w:rsidTr="009811E3">
        <w:trPr>
          <w:trHeight w:val="1501"/>
        </w:trPr>
        <w:tc>
          <w:tcPr>
            <w:tcW w:w="710" w:type="dxa"/>
            <w:vMerge w:val="restart"/>
            <w:vAlign w:val="center"/>
          </w:tcPr>
          <w:p w14:paraId="189F093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w:t>
            </w:r>
          </w:p>
        </w:tc>
        <w:tc>
          <w:tcPr>
            <w:tcW w:w="1034" w:type="dxa"/>
            <w:vMerge w:val="restart"/>
            <w:vAlign w:val="center"/>
          </w:tcPr>
          <w:p w14:paraId="28313064" w14:textId="77777777" w:rsidR="0042384E" w:rsidRPr="00D9299B" w:rsidRDefault="0042384E" w:rsidP="00310BB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加强土壤污染工业源头防控</w:t>
            </w:r>
          </w:p>
        </w:tc>
        <w:tc>
          <w:tcPr>
            <w:tcW w:w="6187" w:type="dxa"/>
            <w:vAlign w:val="center"/>
          </w:tcPr>
          <w:p w14:paraId="021A22A8" w14:textId="77777777" w:rsidR="0042384E" w:rsidRPr="00D9299B" w:rsidRDefault="0042384E" w:rsidP="00D9299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加强工业园区土壤环境管理。开发区的管理机构合理规划建设环境保护基础设施，巡查检查、定期监测，并督促开发区内工业企业落实土壤污染防治措施。</w:t>
            </w:r>
          </w:p>
        </w:tc>
        <w:tc>
          <w:tcPr>
            <w:tcW w:w="1200" w:type="dxa"/>
            <w:vAlign w:val="center"/>
          </w:tcPr>
          <w:p w14:paraId="3FB02E9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64F8537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25A6C95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tc>
        <w:tc>
          <w:tcPr>
            <w:tcW w:w="1843" w:type="dxa"/>
            <w:vAlign w:val="center"/>
          </w:tcPr>
          <w:p w14:paraId="0A86983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EBD7074" w14:textId="77777777" w:rsidTr="001444E8">
        <w:trPr>
          <w:trHeight w:val="1339"/>
        </w:trPr>
        <w:tc>
          <w:tcPr>
            <w:tcW w:w="710" w:type="dxa"/>
            <w:vMerge/>
            <w:vAlign w:val="center"/>
          </w:tcPr>
          <w:p w14:paraId="01D6377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14:paraId="121B4CAB" w14:textId="77777777"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14:paraId="3C58ED94"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预防新建工业企业土壤污染。新改扩建设项目，督促依照环境影响评价有关规定，开展土壤环境现状调查。涉及</w:t>
            </w:r>
            <w:r w:rsidRPr="00D9299B">
              <w:rPr>
                <w:rFonts w:ascii="仿宋_GB2312" w:eastAsia="仿宋_GB2312" w:hAnsi="Times New Roman" w:cs="Times New Roman" w:hint="eastAsia"/>
                <w:kern w:val="0"/>
                <w:sz w:val="24"/>
                <w:szCs w:val="20"/>
              </w:rPr>
              <w:t>北京市</w:t>
            </w:r>
            <w:r w:rsidRPr="00D9299B">
              <w:rPr>
                <w:rFonts w:ascii="仿宋_GB2312" w:eastAsia="仿宋_GB2312" w:hAnsi="Times New Roman" w:cs="Times New Roman"/>
                <w:kern w:val="0"/>
                <w:sz w:val="24"/>
                <w:szCs w:val="20"/>
              </w:rPr>
              <w:t>重点建设项目，督促在开工建设前完成土壤环境现状调查</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报告报区生态环境部门。</w:t>
            </w:r>
          </w:p>
        </w:tc>
        <w:tc>
          <w:tcPr>
            <w:tcW w:w="1200" w:type="dxa"/>
            <w:vAlign w:val="center"/>
          </w:tcPr>
          <w:p w14:paraId="3A9F0CC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02B8EE41" w14:textId="77777777"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0B98F88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tc>
        <w:tc>
          <w:tcPr>
            <w:tcW w:w="1843" w:type="dxa"/>
            <w:vAlign w:val="center"/>
          </w:tcPr>
          <w:p w14:paraId="0683F0E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078684E" w14:textId="77777777" w:rsidTr="00310BBC">
        <w:trPr>
          <w:trHeight w:val="1584"/>
        </w:trPr>
        <w:tc>
          <w:tcPr>
            <w:tcW w:w="710" w:type="dxa"/>
            <w:vMerge w:val="restart"/>
            <w:vAlign w:val="center"/>
          </w:tcPr>
          <w:p w14:paraId="148FD29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w:t>
            </w:r>
          </w:p>
        </w:tc>
        <w:tc>
          <w:tcPr>
            <w:tcW w:w="1034" w:type="dxa"/>
            <w:vMerge w:val="restart"/>
            <w:vAlign w:val="center"/>
          </w:tcPr>
          <w:p w14:paraId="6C8F6DA8" w14:textId="77777777" w:rsidR="0042384E" w:rsidRPr="00D9299B" w:rsidRDefault="0042384E" w:rsidP="00310BB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加强土壤污染工业源头防控</w:t>
            </w:r>
          </w:p>
        </w:tc>
        <w:tc>
          <w:tcPr>
            <w:tcW w:w="6187" w:type="dxa"/>
            <w:vAlign w:val="center"/>
          </w:tcPr>
          <w:p w14:paraId="556EAEB5" w14:textId="77777777" w:rsidR="0042384E" w:rsidRPr="00D9299B" w:rsidRDefault="0042384E" w:rsidP="00D9299B">
            <w:pPr>
              <w:widowControl/>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规范管理土壤重点监管单位。更新土壤污染重点监管单位名录，督促、指导、规范重点监管单位履行法定义务，开展隐患排查、自行监测、有毒有害物质排放年度报告，建立土壤和地下水污染防治制度。</w:t>
            </w:r>
          </w:p>
        </w:tc>
        <w:tc>
          <w:tcPr>
            <w:tcW w:w="1200" w:type="dxa"/>
            <w:vAlign w:val="center"/>
          </w:tcPr>
          <w:p w14:paraId="12312628" w14:textId="77777777"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02917C31" w14:textId="77777777"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225604FF" w14:textId="77777777"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tc>
        <w:tc>
          <w:tcPr>
            <w:tcW w:w="1843" w:type="dxa"/>
            <w:vAlign w:val="center"/>
          </w:tcPr>
          <w:p w14:paraId="590A700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AEC5B97" w14:textId="77777777" w:rsidTr="001444E8">
        <w:trPr>
          <w:trHeight w:val="1823"/>
        </w:trPr>
        <w:tc>
          <w:tcPr>
            <w:tcW w:w="710" w:type="dxa"/>
            <w:vMerge/>
            <w:vAlign w:val="center"/>
          </w:tcPr>
          <w:p w14:paraId="26462ED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14:paraId="6D7E970F" w14:textId="77777777"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14:paraId="2C761A51" w14:textId="77777777" w:rsidR="0042384E" w:rsidRPr="00D9299B" w:rsidRDefault="0042384E" w:rsidP="00D9299B">
            <w:pPr>
              <w:widowControl/>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防控涉重金属重点行业污染。持续推进涉镉等重金属行业企业排查整治，印发实施工作方案、更新排查整治清单，防止污染耕地；督促含电镀工序企业开展隐患排查，指导企业根据排查结果开展绿色化改造。</w:t>
            </w:r>
          </w:p>
        </w:tc>
        <w:tc>
          <w:tcPr>
            <w:tcW w:w="1200" w:type="dxa"/>
            <w:vAlign w:val="center"/>
          </w:tcPr>
          <w:p w14:paraId="49DC5B09" w14:textId="77777777"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259D384B" w14:textId="77777777"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1B856ECA" w14:textId="77777777" w:rsidR="0042384E" w:rsidRPr="00D9299B" w:rsidRDefault="0042384E" w:rsidP="00D9299B">
            <w:pPr>
              <w:widowControl/>
              <w:autoSpaceDE w:val="0"/>
              <w:spacing w:line="360" w:lineRule="exact"/>
              <w:jc w:val="left"/>
              <w:rPr>
                <w:rFonts w:ascii="仿宋_GB2312" w:eastAsia="仿宋_GB2312" w:hAnsi="Times New Roman" w:cs="Times New Roman"/>
                <w:kern w:val="0"/>
                <w:sz w:val="24"/>
                <w:szCs w:val="20"/>
              </w:rPr>
            </w:pPr>
          </w:p>
        </w:tc>
        <w:tc>
          <w:tcPr>
            <w:tcW w:w="1843" w:type="dxa"/>
            <w:vAlign w:val="center"/>
          </w:tcPr>
          <w:p w14:paraId="68F7F12E" w14:textId="77777777"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p>
        </w:tc>
      </w:tr>
      <w:tr w:rsidR="0042384E" w:rsidRPr="0042384E" w14:paraId="611258D5" w14:textId="77777777" w:rsidTr="001444E8">
        <w:trPr>
          <w:trHeight w:val="2841"/>
        </w:trPr>
        <w:tc>
          <w:tcPr>
            <w:tcW w:w="710" w:type="dxa"/>
            <w:vMerge/>
            <w:vAlign w:val="center"/>
          </w:tcPr>
          <w:p w14:paraId="2882563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14:paraId="2B327C2F" w14:textId="77777777"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14:paraId="4AD2E8BF" w14:textId="77777777" w:rsidR="0042384E" w:rsidRPr="00D9299B" w:rsidRDefault="0042384E" w:rsidP="00D9299B">
            <w:pPr>
              <w:widowControl/>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加强潜在污染工业企业土壤环境管理。督促</w:t>
            </w:r>
            <w:r w:rsidRPr="00D9299B">
              <w:rPr>
                <w:rFonts w:ascii="仿宋_GB2312" w:eastAsia="仿宋_GB2312" w:hAnsi="Times New Roman" w:cs="Times New Roman" w:hint="eastAsia"/>
                <w:kern w:val="0"/>
                <w:sz w:val="24"/>
                <w:szCs w:val="20"/>
              </w:rPr>
              <w:t>北京市</w:t>
            </w:r>
            <w:r w:rsidRPr="00D9299B">
              <w:rPr>
                <w:rFonts w:ascii="仿宋_GB2312" w:eastAsia="仿宋_GB2312" w:hAnsi="Times New Roman" w:cs="Times New Roman"/>
                <w:kern w:val="0"/>
                <w:sz w:val="24"/>
                <w:szCs w:val="20"/>
              </w:rPr>
              <w:t>重点制造行业的在产企业建立土壤污染防治制度，依法开展自行监测。督促加油站、储油库等具有储存、输送含有毒有害物质的埋地管道和设施的所有者和运营者采取防渗漏措施，督促埋地储罐的所有者或运营者及时报告埋地储罐基本信息并定期巡查、检修、监测。</w:t>
            </w:r>
          </w:p>
        </w:tc>
        <w:tc>
          <w:tcPr>
            <w:tcW w:w="1200" w:type="dxa"/>
            <w:vAlign w:val="center"/>
          </w:tcPr>
          <w:p w14:paraId="1837C0C7" w14:textId="77777777"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2DEB6085" w14:textId="77777777"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39E29A1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tc>
        <w:tc>
          <w:tcPr>
            <w:tcW w:w="1843" w:type="dxa"/>
            <w:vAlign w:val="center"/>
          </w:tcPr>
          <w:p w14:paraId="453D708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7FBCEA53" w14:textId="77777777" w:rsidTr="001444E8">
        <w:trPr>
          <w:trHeight w:val="1481"/>
        </w:trPr>
        <w:tc>
          <w:tcPr>
            <w:tcW w:w="710" w:type="dxa"/>
            <w:vMerge w:val="restart"/>
            <w:vAlign w:val="center"/>
          </w:tcPr>
          <w:p w14:paraId="17E6DE4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4</w:t>
            </w:r>
          </w:p>
          <w:p w14:paraId="0EE985F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restart"/>
            <w:vAlign w:val="center"/>
          </w:tcPr>
          <w:p w14:paraId="2FC5DFA0" w14:textId="77777777" w:rsidR="0042384E" w:rsidRPr="00D9299B" w:rsidRDefault="0042384E" w:rsidP="00310BB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优化建设用地风险</w:t>
            </w:r>
            <w:proofErr w:type="gramStart"/>
            <w:r w:rsidRPr="00D9299B">
              <w:rPr>
                <w:rFonts w:ascii="仿宋_GB2312" w:eastAsia="仿宋_GB2312" w:hAnsi="Times New Roman" w:cs="Times New Roman"/>
                <w:kern w:val="0"/>
                <w:sz w:val="24"/>
                <w:szCs w:val="20"/>
              </w:rPr>
              <w:t>防控制</w:t>
            </w:r>
            <w:proofErr w:type="gramEnd"/>
            <w:r w:rsidRPr="00D9299B">
              <w:rPr>
                <w:rFonts w:ascii="仿宋_GB2312" w:eastAsia="仿宋_GB2312" w:hAnsi="Times New Roman" w:cs="Times New Roman"/>
                <w:kern w:val="0"/>
                <w:sz w:val="24"/>
                <w:szCs w:val="20"/>
              </w:rPr>
              <w:t>度</w:t>
            </w:r>
          </w:p>
          <w:p w14:paraId="5520D71D" w14:textId="77777777"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14:paraId="67E95324" w14:textId="77777777" w:rsidR="0042384E" w:rsidRPr="00D9299B" w:rsidRDefault="0042384E" w:rsidP="00D9299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督促依法调查。在土地使用权收回、转让前，督促依法完成土壤污染状况调查；不涉及土地使用权收回、转让的，在规划指标确定前完成；2019年1月1日前已经收回土地使用权或其他情形，在供地前完成。</w:t>
            </w:r>
            <w:r w:rsidRPr="00D9299B">
              <w:rPr>
                <w:rFonts w:ascii="仿宋_GB2312" w:eastAsia="仿宋_GB2312" w:hAnsi="Times New Roman" w:cs="Times New Roman"/>
                <w:kern w:val="0"/>
                <w:sz w:val="24"/>
                <w:szCs w:val="20"/>
              </w:rPr>
              <w:t>加强建设用地土壤污染状况调查质量监督检查，逐步增加建设用地安全利用面积。</w:t>
            </w:r>
          </w:p>
        </w:tc>
        <w:tc>
          <w:tcPr>
            <w:tcW w:w="1200" w:type="dxa"/>
            <w:vAlign w:val="center"/>
          </w:tcPr>
          <w:p w14:paraId="7D27839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长期实施</w:t>
            </w:r>
          </w:p>
        </w:tc>
        <w:tc>
          <w:tcPr>
            <w:tcW w:w="3202" w:type="dxa"/>
            <w:vAlign w:val="center"/>
          </w:tcPr>
          <w:p w14:paraId="6FF006D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6642DE3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1843" w:type="dxa"/>
            <w:vAlign w:val="center"/>
          </w:tcPr>
          <w:p w14:paraId="2E54A14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5CDDB789" w14:textId="77777777" w:rsidTr="001444E8">
        <w:trPr>
          <w:trHeight w:val="921"/>
        </w:trPr>
        <w:tc>
          <w:tcPr>
            <w:tcW w:w="710" w:type="dxa"/>
            <w:vMerge/>
            <w:vAlign w:val="center"/>
          </w:tcPr>
          <w:p w14:paraId="0D766CD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14:paraId="13392861" w14:textId="77777777"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14:paraId="12CEC94A"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开展风险筛查。筛查2022年度关停退出工业企业原址用地，筛选土壤污染风险较高的地块。完善筛查台账，更新地块现状、开发利用情况、土壤污染状况调查等信息。</w:t>
            </w:r>
          </w:p>
        </w:tc>
        <w:tc>
          <w:tcPr>
            <w:tcW w:w="1200" w:type="dxa"/>
            <w:vAlign w:val="center"/>
          </w:tcPr>
          <w:p w14:paraId="220CCA4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5FB856E3" w14:textId="77777777"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3DEA278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14:paraId="5AFBDA9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1843" w:type="dxa"/>
            <w:vAlign w:val="center"/>
          </w:tcPr>
          <w:p w14:paraId="0AFE67B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2ED17C1" w14:textId="77777777" w:rsidTr="001444E8">
        <w:trPr>
          <w:trHeight w:val="1339"/>
        </w:trPr>
        <w:tc>
          <w:tcPr>
            <w:tcW w:w="710" w:type="dxa"/>
            <w:vMerge/>
            <w:vAlign w:val="center"/>
          </w:tcPr>
          <w:p w14:paraId="40D6FDB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14:paraId="12D0A52F" w14:textId="77777777"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14:paraId="695DC307"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全区50家加油站地块和2个重点汽车修理企业地块土壤和地下水污染隐患排查。计划用三年时间将我区台账内150家加油站以及区内规模化汽车维修场所开展一轮排查，彻底摸清两个重点行业企业地块土壤污染现状。</w:t>
            </w:r>
          </w:p>
        </w:tc>
        <w:tc>
          <w:tcPr>
            <w:tcW w:w="1200" w:type="dxa"/>
            <w:vAlign w:val="center"/>
          </w:tcPr>
          <w:p w14:paraId="4D0FE44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75B50726" w14:textId="77777777"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1843" w:type="dxa"/>
            <w:vAlign w:val="center"/>
          </w:tcPr>
          <w:p w14:paraId="3CE0461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41E668F" w14:textId="77777777" w:rsidTr="001444E8">
        <w:trPr>
          <w:trHeight w:val="2047"/>
        </w:trPr>
        <w:tc>
          <w:tcPr>
            <w:tcW w:w="710" w:type="dxa"/>
            <w:vMerge/>
            <w:vAlign w:val="center"/>
          </w:tcPr>
          <w:p w14:paraId="5CB4FA3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14:paraId="25EFE52E" w14:textId="77777777"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14:paraId="7F37CDFB" w14:textId="77777777" w:rsidR="0042384E"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防控超筛选值地块风险。污染物含量超过建设用地土壤污染风险管</w:t>
            </w:r>
            <w:proofErr w:type="gramStart"/>
            <w:r w:rsidRPr="00D9299B">
              <w:rPr>
                <w:rFonts w:ascii="仿宋_GB2312" w:eastAsia="仿宋_GB2312" w:hAnsi="Times New Roman" w:cs="Times New Roman"/>
                <w:kern w:val="0"/>
                <w:sz w:val="24"/>
                <w:szCs w:val="20"/>
              </w:rPr>
              <w:t>控标准</w:t>
            </w:r>
            <w:proofErr w:type="gramEnd"/>
            <w:r w:rsidRPr="00D9299B">
              <w:rPr>
                <w:rFonts w:ascii="仿宋_GB2312" w:eastAsia="仿宋_GB2312" w:hAnsi="Times New Roman" w:cs="Times New Roman"/>
                <w:kern w:val="0"/>
                <w:sz w:val="24"/>
                <w:szCs w:val="20"/>
              </w:rPr>
              <w:t>筛选值的，督促采取防止污染扩散等风险防范措施。暂不开发利用受污染建设用地，督促编制风险管</w:t>
            </w:r>
            <w:proofErr w:type="gramStart"/>
            <w:r w:rsidRPr="00D9299B">
              <w:rPr>
                <w:rFonts w:ascii="仿宋_GB2312" w:eastAsia="仿宋_GB2312" w:hAnsi="Times New Roman" w:cs="Times New Roman"/>
                <w:kern w:val="0"/>
                <w:sz w:val="24"/>
                <w:szCs w:val="20"/>
              </w:rPr>
              <w:t>控方案</w:t>
            </w:r>
            <w:proofErr w:type="gramEnd"/>
            <w:r w:rsidRPr="00D9299B">
              <w:rPr>
                <w:rFonts w:ascii="仿宋_GB2312" w:eastAsia="仿宋_GB2312" w:hAnsi="Times New Roman" w:cs="Times New Roman"/>
                <w:kern w:val="0"/>
                <w:sz w:val="24"/>
                <w:szCs w:val="20"/>
              </w:rPr>
              <w:t>并实施；拟开发利用受污染建设用地，督促制定风险管控、修复方案并实施。</w:t>
            </w:r>
          </w:p>
        </w:tc>
        <w:tc>
          <w:tcPr>
            <w:tcW w:w="1200" w:type="dxa"/>
            <w:vAlign w:val="center"/>
          </w:tcPr>
          <w:p w14:paraId="1AE5FFD6" w14:textId="77777777"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04946CB8"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4D1B764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14:paraId="31948A4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tc>
        <w:tc>
          <w:tcPr>
            <w:tcW w:w="1843" w:type="dxa"/>
            <w:vAlign w:val="center"/>
          </w:tcPr>
          <w:p w14:paraId="2A89D0D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58A73B1F" w14:textId="77777777" w:rsidTr="001444E8">
        <w:trPr>
          <w:trHeight w:val="1266"/>
        </w:trPr>
        <w:tc>
          <w:tcPr>
            <w:tcW w:w="710" w:type="dxa"/>
            <w:vMerge/>
            <w:vAlign w:val="center"/>
          </w:tcPr>
          <w:p w14:paraId="1D513F3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14:paraId="50F3BEFB" w14:textId="77777777"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14:paraId="31F28963" w14:textId="77777777" w:rsidR="0042384E" w:rsidRPr="00D9299B" w:rsidRDefault="0042384E" w:rsidP="00D9299B">
            <w:pPr>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加强风险管控、修复过程监督管理。涉及基坑等危险性较大工程的，区生态环境部门加强土壤污染治理监督检查，区住房城乡建设部门加强施工安全监督检查。</w:t>
            </w:r>
          </w:p>
        </w:tc>
        <w:tc>
          <w:tcPr>
            <w:tcW w:w="1200" w:type="dxa"/>
            <w:vAlign w:val="center"/>
          </w:tcPr>
          <w:p w14:paraId="408D6B83"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长期实施</w:t>
            </w:r>
          </w:p>
        </w:tc>
        <w:tc>
          <w:tcPr>
            <w:tcW w:w="3202" w:type="dxa"/>
            <w:vAlign w:val="center"/>
          </w:tcPr>
          <w:p w14:paraId="0C62648C"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35B80E2D"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tc>
        <w:tc>
          <w:tcPr>
            <w:tcW w:w="1843" w:type="dxa"/>
            <w:vAlign w:val="center"/>
          </w:tcPr>
          <w:p w14:paraId="71049A7A"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3802C1B5" w14:textId="77777777" w:rsidTr="001444E8">
        <w:trPr>
          <w:trHeight w:val="998"/>
        </w:trPr>
        <w:tc>
          <w:tcPr>
            <w:tcW w:w="710" w:type="dxa"/>
            <w:vMerge/>
            <w:vAlign w:val="center"/>
          </w:tcPr>
          <w:p w14:paraId="2293F76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14:paraId="21869D15" w14:textId="77777777"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14:paraId="4444FBBB" w14:textId="77777777" w:rsidR="0042384E" w:rsidRPr="00D9299B" w:rsidRDefault="0042384E" w:rsidP="00D9299B">
            <w:pPr>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完善效果评估。涉及转运污染土壤的，督促按照承诺的时限和措施完成转运污染土壤处置、效果评估并备案。探索</w:t>
            </w:r>
            <w:r w:rsidRPr="00D9299B">
              <w:rPr>
                <w:rFonts w:ascii="仿宋_GB2312" w:eastAsia="仿宋_GB2312" w:hAnsi="Times New Roman" w:cs="Times New Roman"/>
                <w:kern w:val="0"/>
                <w:sz w:val="24"/>
                <w:szCs w:val="20"/>
              </w:rPr>
              <w:t>“</w:t>
            </w:r>
            <w:r w:rsidRPr="00D9299B">
              <w:rPr>
                <w:rFonts w:ascii="仿宋_GB2312" w:eastAsia="仿宋_GB2312" w:hAnsi="Times New Roman" w:cs="Times New Roman"/>
                <w:kern w:val="0"/>
                <w:sz w:val="24"/>
                <w:szCs w:val="20"/>
              </w:rPr>
              <w:t>环境修复+开发建设</w:t>
            </w:r>
            <w:r w:rsidRPr="00D9299B">
              <w:rPr>
                <w:rFonts w:ascii="仿宋_GB2312" w:eastAsia="仿宋_GB2312" w:hAnsi="Times New Roman" w:cs="Times New Roman"/>
                <w:kern w:val="0"/>
                <w:sz w:val="24"/>
                <w:szCs w:val="20"/>
              </w:rPr>
              <w:t>”</w:t>
            </w:r>
            <w:r w:rsidRPr="00D9299B">
              <w:rPr>
                <w:rFonts w:ascii="仿宋_GB2312" w:eastAsia="仿宋_GB2312" w:hAnsi="Times New Roman" w:cs="Times New Roman"/>
                <w:kern w:val="0"/>
                <w:sz w:val="24"/>
                <w:szCs w:val="20"/>
              </w:rPr>
              <w:t>模式。</w:t>
            </w:r>
          </w:p>
        </w:tc>
        <w:tc>
          <w:tcPr>
            <w:tcW w:w="1200" w:type="dxa"/>
            <w:vAlign w:val="center"/>
          </w:tcPr>
          <w:p w14:paraId="257A0B4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560E79AE"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045EE37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14:paraId="47497BF0"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tc>
        <w:tc>
          <w:tcPr>
            <w:tcW w:w="1843" w:type="dxa"/>
            <w:vAlign w:val="center"/>
          </w:tcPr>
          <w:p w14:paraId="69247E00"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23A7F44A" w14:textId="77777777" w:rsidTr="001444E8">
        <w:trPr>
          <w:trHeight w:val="2048"/>
        </w:trPr>
        <w:tc>
          <w:tcPr>
            <w:tcW w:w="710" w:type="dxa"/>
            <w:vAlign w:val="center"/>
          </w:tcPr>
          <w:p w14:paraId="5CCE125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5</w:t>
            </w:r>
          </w:p>
        </w:tc>
        <w:tc>
          <w:tcPr>
            <w:tcW w:w="1034" w:type="dxa"/>
            <w:vAlign w:val="center"/>
          </w:tcPr>
          <w:p w14:paraId="68A1BE43" w14:textId="77777777" w:rsidR="0042384E" w:rsidRPr="00D9299B" w:rsidRDefault="0042384E" w:rsidP="00310BBC">
            <w:pPr>
              <w:widowControl/>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加强国土空间规划统筹</w:t>
            </w:r>
          </w:p>
        </w:tc>
        <w:tc>
          <w:tcPr>
            <w:tcW w:w="6187" w:type="dxa"/>
            <w:vAlign w:val="center"/>
          </w:tcPr>
          <w:p w14:paraId="200CEE74" w14:textId="77777777" w:rsidR="00A452F3"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规划统筹。将土壤环境质量作为编制、审查相关国土空间规划的依据，纳入自然资源统筹管理，做好国土空间用途管制。区、乡人民政府在编制国土空间规划前，对规划范围内涉及工业生产的地块进行筛查，筛选土壤污染风险较高的地块。未对土壤污染风险较高的地块进行土壤污染状况调查的，不宜规划为住宅用地、商业服务用地以及中小学、医疗卫生社会福利设施等公共管理与公共服务用地。</w:t>
            </w:r>
          </w:p>
        </w:tc>
        <w:tc>
          <w:tcPr>
            <w:tcW w:w="1200" w:type="dxa"/>
            <w:vAlign w:val="center"/>
          </w:tcPr>
          <w:p w14:paraId="2B249103" w14:textId="77777777"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长期实施</w:t>
            </w:r>
          </w:p>
        </w:tc>
        <w:tc>
          <w:tcPr>
            <w:tcW w:w="3202" w:type="dxa"/>
            <w:vAlign w:val="center"/>
          </w:tcPr>
          <w:p w14:paraId="34DBF4C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1843" w:type="dxa"/>
            <w:vAlign w:val="center"/>
          </w:tcPr>
          <w:p w14:paraId="75499A0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4E00F8C" w14:textId="77777777" w:rsidTr="001444E8">
        <w:trPr>
          <w:trHeight w:val="558"/>
        </w:trPr>
        <w:tc>
          <w:tcPr>
            <w:tcW w:w="14176" w:type="dxa"/>
            <w:gridSpan w:val="6"/>
            <w:vAlign w:val="center"/>
          </w:tcPr>
          <w:p w14:paraId="7D536F41" w14:textId="77777777" w:rsidR="0042384E" w:rsidRPr="00D9299B" w:rsidRDefault="0042384E" w:rsidP="00310BBC">
            <w:pPr>
              <w:widowControl/>
              <w:jc w:val="center"/>
              <w:rPr>
                <w:rFonts w:ascii="Times New Roman" w:eastAsia="黑体" w:hAnsi="Times New Roman" w:cs="Times New Roman"/>
                <w:kern w:val="0"/>
                <w:sz w:val="24"/>
                <w:szCs w:val="20"/>
              </w:rPr>
            </w:pPr>
            <w:r w:rsidRPr="00D9299B">
              <w:rPr>
                <w:rFonts w:ascii="Times New Roman" w:eastAsia="黑体" w:hAnsi="Times New Roman" w:cs="Times New Roman"/>
                <w:kern w:val="0"/>
                <w:sz w:val="24"/>
                <w:szCs w:val="20"/>
              </w:rPr>
              <w:t>三、持续推进农用地安全利用</w:t>
            </w:r>
          </w:p>
        </w:tc>
      </w:tr>
      <w:tr w:rsidR="0042384E" w:rsidRPr="0042384E" w14:paraId="4AAB2A71" w14:textId="77777777" w:rsidTr="00310BBC">
        <w:trPr>
          <w:trHeight w:val="1763"/>
        </w:trPr>
        <w:tc>
          <w:tcPr>
            <w:tcW w:w="710" w:type="dxa"/>
            <w:vAlign w:val="center"/>
          </w:tcPr>
          <w:p w14:paraId="22C115F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6</w:t>
            </w:r>
          </w:p>
        </w:tc>
        <w:tc>
          <w:tcPr>
            <w:tcW w:w="1034" w:type="dxa"/>
            <w:vAlign w:val="center"/>
          </w:tcPr>
          <w:p w14:paraId="6473C592" w14:textId="77777777" w:rsidR="0042384E" w:rsidRPr="00D9299B" w:rsidRDefault="0042384E" w:rsidP="00310BB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保障农用地土壤环境安全</w:t>
            </w:r>
          </w:p>
        </w:tc>
        <w:tc>
          <w:tcPr>
            <w:tcW w:w="6187" w:type="dxa"/>
            <w:vAlign w:val="center"/>
          </w:tcPr>
          <w:p w14:paraId="486F5804"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涉农区</w:t>
            </w:r>
            <w:proofErr w:type="gramEnd"/>
            <w:r w:rsidRPr="00D9299B">
              <w:rPr>
                <w:rFonts w:ascii="仿宋_GB2312" w:eastAsia="仿宋_GB2312" w:hAnsi="Times New Roman" w:cs="Times New Roman" w:hint="eastAsia"/>
                <w:kern w:val="0"/>
                <w:sz w:val="24"/>
                <w:szCs w:val="20"/>
              </w:rPr>
              <w:t>受污染耕地和园地全部采取安全利用措施，受污染耕地安全利用率达到95%以上。</w:t>
            </w:r>
          </w:p>
        </w:tc>
        <w:tc>
          <w:tcPr>
            <w:tcW w:w="1200" w:type="dxa"/>
            <w:vAlign w:val="center"/>
          </w:tcPr>
          <w:p w14:paraId="7290737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2AAA3FD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605F3FE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14:paraId="4123F20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1843" w:type="dxa"/>
            <w:vAlign w:val="center"/>
          </w:tcPr>
          <w:p w14:paraId="1B09310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r>
      <w:tr w:rsidR="0042384E" w:rsidRPr="0042384E" w14:paraId="72987941" w14:textId="77777777" w:rsidTr="001444E8">
        <w:trPr>
          <w:trHeight w:val="2276"/>
        </w:trPr>
        <w:tc>
          <w:tcPr>
            <w:tcW w:w="710" w:type="dxa"/>
            <w:vMerge w:val="restart"/>
            <w:vAlign w:val="center"/>
          </w:tcPr>
          <w:p w14:paraId="23881AC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7</w:t>
            </w:r>
          </w:p>
        </w:tc>
        <w:tc>
          <w:tcPr>
            <w:tcW w:w="1034" w:type="dxa"/>
            <w:vMerge w:val="restart"/>
            <w:vAlign w:val="center"/>
          </w:tcPr>
          <w:p w14:paraId="37780315" w14:textId="77777777" w:rsidR="0042384E" w:rsidRPr="00D9299B" w:rsidRDefault="0042384E" w:rsidP="00310BB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加强种植业土壤污染源头防控</w:t>
            </w:r>
          </w:p>
        </w:tc>
        <w:tc>
          <w:tcPr>
            <w:tcW w:w="6187" w:type="dxa"/>
            <w:vAlign w:val="center"/>
          </w:tcPr>
          <w:p w14:paraId="121B1EB7"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推进农业绿色防控。制定农药、化肥减量行动方案，主要农作物绿色防控及统防统治覆盖率分别达到75%和54%，主要农作物测土配方施肥技术覆盖率保持在98%以上，化肥利用率达到42%以上。调查监测农膜使用、回收情况以及农药包装废弃物回收处置率，建立健全农田地膜残留监测点。创建蔬菜病虫全程绿色防控试点示范基地，开展全生物可降解地膜试验与试点示范。</w:t>
            </w:r>
          </w:p>
        </w:tc>
        <w:tc>
          <w:tcPr>
            <w:tcW w:w="1200" w:type="dxa"/>
            <w:vAlign w:val="center"/>
          </w:tcPr>
          <w:p w14:paraId="3575FD0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0A79491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c>
          <w:tcPr>
            <w:tcW w:w="1843" w:type="dxa"/>
            <w:vAlign w:val="center"/>
          </w:tcPr>
          <w:p w14:paraId="69F4E23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454CEB98" w14:textId="77777777" w:rsidTr="001444E8">
        <w:trPr>
          <w:trHeight w:val="2057"/>
        </w:trPr>
        <w:tc>
          <w:tcPr>
            <w:tcW w:w="710" w:type="dxa"/>
            <w:vMerge/>
            <w:vAlign w:val="center"/>
          </w:tcPr>
          <w:p w14:paraId="5E70A1C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14:paraId="21FC4AF5" w14:textId="77777777"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14:paraId="66D45ACA"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推进果业林业等绿色防控。推进园林绿化用地农药、化肥用量控制，逐步开展农药、化肥使用核算。非</w:t>
            </w:r>
            <w:proofErr w:type="gramStart"/>
            <w:r w:rsidRPr="00D9299B">
              <w:rPr>
                <w:rFonts w:ascii="仿宋_GB2312" w:eastAsia="仿宋_GB2312" w:hAnsi="Times New Roman" w:cs="Times New Roman" w:hint="eastAsia"/>
                <w:kern w:val="0"/>
                <w:sz w:val="24"/>
                <w:szCs w:val="20"/>
              </w:rPr>
              <w:t>涉农区</w:t>
            </w:r>
            <w:proofErr w:type="gramEnd"/>
            <w:r w:rsidRPr="00D9299B">
              <w:rPr>
                <w:rFonts w:ascii="仿宋_GB2312" w:eastAsia="仿宋_GB2312" w:hAnsi="Times New Roman" w:cs="Times New Roman" w:hint="eastAsia"/>
                <w:kern w:val="0"/>
                <w:sz w:val="24"/>
                <w:szCs w:val="20"/>
              </w:rPr>
              <w:t>重点加强公园与绿地的土壤污染防治工作。</w:t>
            </w:r>
          </w:p>
        </w:tc>
        <w:tc>
          <w:tcPr>
            <w:tcW w:w="1200" w:type="dxa"/>
            <w:vAlign w:val="center"/>
          </w:tcPr>
          <w:p w14:paraId="7BABE3A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0C49699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1843" w:type="dxa"/>
            <w:vAlign w:val="center"/>
          </w:tcPr>
          <w:p w14:paraId="7763A8B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656EB97B" w14:textId="77777777" w:rsidTr="001444E8">
        <w:trPr>
          <w:trHeight w:val="2472"/>
        </w:trPr>
        <w:tc>
          <w:tcPr>
            <w:tcW w:w="710" w:type="dxa"/>
            <w:vMerge w:val="restart"/>
            <w:vAlign w:val="center"/>
          </w:tcPr>
          <w:p w14:paraId="32F7022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8</w:t>
            </w:r>
          </w:p>
        </w:tc>
        <w:tc>
          <w:tcPr>
            <w:tcW w:w="1034" w:type="dxa"/>
            <w:vMerge w:val="restart"/>
            <w:vAlign w:val="center"/>
          </w:tcPr>
          <w:p w14:paraId="491A8D80" w14:textId="77777777" w:rsidR="0042384E" w:rsidRPr="00D9299B" w:rsidRDefault="0042384E" w:rsidP="00310BBC">
            <w:pPr>
              <w:autoSpaceDE w:val="0"/>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细化农用地分类管理</w:t>
            </w:r>
          </w:p>
        </w:tc>
        <w:tc>
          <w:tcPr>
            <w:tcW w:w="6187" w:type="dxa"/>
            <w:vAlign w:val="center"/>
          </w:tcPr>
          <w:p w14:paraId="1AB34098" w14:textId="77777777" w:rsidR="0042384E" w:rsidRPr="00D9299B" w:rsidRDefault="0042384E" w:rsidP="00D9299B">
            <w:pPr>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以“田长制”为抓手，加强耕地保护。落实新增耕地联合验收机制，制定并实施耕地分类管理年度工作计划，持续完善耕地分类管理工作制度，促进耕地土壤生态系统良性循环，保持耕地土壤环境质量稳定。</w:t>
            </w:r>
          </w:p>
        </w:tc>
        <w:tc>
          <w:tcPr>
            <w:tcW w:w="1200" w:type="dxa"/>
            <w:vAlign w:val="center"/>
          </w:tcPr>
          <w:p w14:paraId="69C1B99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47F8F247"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34735846"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1843" w:type="dxa"/>
            <w:vAlign w:val="center"/>
          </w:tcPr>
          <w:p w14:paraId="480E3E0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4BB295DC" w14:textId="77777777" w:rsidTr="001444E8">
        <w:trPr>
          <w:trHeight w:val="2542"/>
        </w:trPr>
        <w:tc>
          <w:tcPr>
            <w:tcW w:w="710" w:type="dxa"/>
            <w:vMerge/>
            <w:vAlign w:val="center"/>
          </w:tcPr>
          <w:p w14:paraId="63CE983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14:paraId="07B1A151" w14:textId="77777777" w:rsidR="0042384E" w:rsidRPr="00D9299B" w:rsidRDefault="0042384E" w:rsidP="00310BBC">
            <w:pPr>
              <w:autoSpaceDE w:val="0"/>
              <w:spacing w:line="360" w:lineRule="exact"/>
              <w:rPr>
                <w:rFonts w:ascii="仿宋_GB2312" w:eastAsia="仿宋_GB2312" w:hAnsi="Times New Roman" w:cs="Times New Roman"/>
                <w:kern w:val="0"/>
                <w:sz w:val="24"/>
                <w:szCs w:val="20"/>
              </w:rPr>
            </w:pPr>
          </w:p>
        </w:tc>
        <w:tc>
          <w:tcPr>
            <w:tcW w:w="6187" w:type="dxa"/>
            <w:vAlign w:val="center"/>
          </w:tcPr>
          <w:p w14:paraId="44864A29" w14:textId="77777777" w:rsidR="0042384E" w:rsidRPr="00D9299B" w:rsidRDefault="0042384E" w:rsidP="00D9299B">
            <w:pPr>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保护园地、林地土壤资源，保障产出食用林产品质量。分类管理园地和种植食用林产品的林下经济林地，加强灌溉用水水质管理，制定并实施受污染园地安全利用工作方案，食用林产品“产出一季、检测一季”，超标的不再直接种植食用林产品。</w:t>
            </w:r>
          </w:p>
        </w:tc>
        <w:tc>
          <w:tcPr>
            <w:tcW w:w="1200" w:type="dxa"/>
            <w:vAlign w:val="center"/>
          </w:tcPr>
          <w:p w14:paraId="6ED7E766"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6BD53275"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1843" w:type="dxa"/>
            <w:vAlign w:val="center"/>
          </w:tcPr>
          <w:p w14:paraId="6CFD9CD3" w14:textId="77777777" w:rsidR="0042384E" w:rsidRPr="00D9299B" w:rsidRDefault="0042384E" w:rsidP="00A452F3">
            <w:pPr>
              <w:autoSpaceDE w:val="0"/>
              <w:spacing w:line="360" w:lineRule="exact"/>
              <w:jc w:val="center"/>
              <w:rPr>
                <w:rFonts w:ascii="仿宋_GB2312" w:eastAsia="仿宋_GB2312" w:hAnsi="Times New Roman" w:cs="Times New Roman"/>
                <w:kern w:val="0"/>
                <w:sz w:val="24"/>
                <w:szCs w:val="20"/>
              </w:rPr>
            </w:pPr>
            <w:r w:rsidRPr="00A452F3">
              <w:rPr>
                <w:rFonts w:ascii="仿宋_GB2312" w:eastAsia="仿宋_GB2312" w:hAnsi="Times New Roman" w:cs="Times New Roman"/>
                <w:spacing w:val="-10"/>
                <w:kern w:val="0"/>
                <w:sz w:val="24"/>
                <w:szCs w:val="20"/>
              </w:rPr>
              <w:t>市规划自然资源委</w:t>
            </w:r>
            <w:r w:rsidRPr="00D9299B">
              <w:rPr>
                <w:rFonts w:ascii="仿宋_GB2312" w:eastAsia="仿宋_GB2312" w:hAnsi="Times New Roman" w:cs="Times New Roman"/>
                <w:kern w:val="0"/>
                <w:sz w:val="24"/>
                <w:szCs w:val="20"/>
              </w:rPr>
              <w:t>朝阳分局</w:t>
            </w:r>
          </w:p>
          <w:p w14:paraId="58764143"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r>
      <w:tr w:rsidR="0042384E" w:rsidRPr="0042384E" w14:paraId="4E3355AA" w14:textId="77777777" w:rsidTr="001444E8">
        <w:trPr>
          <w:trHeight w:val="2331"/>
        </w:trPr>
        <w:tc>
          <w:tcPr>
            <w:tcW w:w="710" w:type="dxa"/>
            <w:vAlign w:val="center"/>
          </w:tcPr>
          <w:p w14:paraId="1D2BEFB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9</w:t>
            </w:r>
          </w:p>
        </w:tc>
        <w:tc>
          <w:tcPr>
            <w:tcW w:w="1034" w:type="dxa"/>
            <w:vAlign w:val="center"/>
          </w:tcPr>
          <w:p w14:paraId="399719D1" w14:textId="77777777" w:rsidR="0042384E" w:rsidRPr="00D9299B" w:rsidRDefault="0042384E" w:rsidP="00310BBC">
            <w:pPr>
              <w:widowControl/>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开展第三次全国土壤普查</w:t>
            </w:r>
          </w:p>
        </w:tc>
        <w:tc>
          <w:tcPr>
            <w:tcW w:w="6187" w:type="dxa"/>
            <w:vAlign w:val="center"/>
          </w:tcPr>
          <w:p w14:paraId="74C62976" w14:textId="77777777" w:rsidR="0042384E"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在朝阳开展第三次全国土壤普查，按要求对耕地、园地、林地、草地等农用地进行调查采样和样品测试化验，并形成文字成果、数据成果和图件成果。</w:t>
            </w:r>
          </w:p>
        </w:tc>
        <w:tc>
          <w:tcPr>
            <w:tcW w:w="1200" w:type="dxa"/>
            <w:vAlign w:val="center"/>
          </w:tcPr>
          <w:p w14:paraId="71317918" w14:textId="77777777"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11FF76D9" w14:textId="77777777"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107F1051" w14:textId="77777777"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14:paraId="75A1B0B7"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1843" w:type="dxa"/>
            <w:vAlign w:val="center"/>
          </w:tcPr>
          <w:p w14:paraId="57054CA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14:paraId="015A530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p w14:paraId="012EE08D" w14:textId="77777777"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7E69218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2237B54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区统计局</w:t>
            </w:r>
          </w:p>
        </w:tc>
      </w:tr>
      <w:tr w:rsidR="0042384E" w:rsidRPr="0042384E" w14:paraId="60AFB4E6" w14:textId="77777777" w:rsidTr="001444E8">
        <w:trPr>
          <w:trHeight w:val="562"/>
        </w:trPr>
        <w:tc>
          <w:tcPr>
            <w:tcW w:w="14176" w:type="dxa"/>
            <w:gridSpan w:val="6"/>
            <w:vAlign w:val="center"/>
          </w:tcPr>
          <w:p w14:paraId="226A3CEA" w14:textId="77777777" w:rsidR="0042384E" w:rsidRPr="00D9299B" w:rsidRDefault="0042384E" w:rsidP="00310BBC">
            <w:pPr>
              <w:widowControl/>
              <w:jc w:val="center"/>
              <w:rPr>
                <w:rFonts w:ascii="Times New Roman" w:eastAsia="黑体" w:hAnsi="Times New Roman" w:cs="Times New Roman"/>
                <w:kern w:val="0"/>
                <w:sz w:val="24"/>
                <w:szCs w:val="20"/>
              </w:rPr>
            </w:pPr>
            <w:r w:rsidRPr="00D9299B">
              <w:rPr>
                <w:rFonts w:ascii="Times New Roman" w:eastAsia="黑体" w:hAnsi="Times New Roman" w:cs="Times New Roman"/>
                <w:kern w:val="0"/>
                <w:sz w:val="24"/>
                <w:szCs w:val="20"/>
              </w:rPr>
              <w:t>四、拓展强化未利用地保护</w:t>
            </w:r>
          </w:p>
        </w:tc>
      </w:tr>
      <w:tr w:rsidR="0042384E" w:rsidRPr="0042384E" w14:paraId="6B1A12C2" w14:textId="77777777" w:rsidTr="001444E8">
        <w:trPr>
          <w:trHeight w:val="1827"/>
        </w:trPr>
        <w:tc>
          <w:tcPr>
            <w:tcW w:w="710" w:type="dxa"/>
            <w:vAlign w:val="center"/>
          </w:tcPr>
          <w:p w14:paraId="4FBBB7D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10</w:t>
            </w:r>
          </w:p>
        </w:tc>
        <w:tc>
          <w:tcPr>
            <w:tcW w:w="1034" w:type="dxa"/>
            <w:vAlign w:val="center"/>
          </w:tcPr>
          <w:p w14:paraId="6F899118" w14:textId="77777777" w:rsidR="0042384E" w:rsidRPr="00D9299B" w:rsidRDefault="0042384E" w:rsidP="00310BBC">
            <w:pPr>
              <w:widowControl/>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加强未利用地闭合管控</w:t>
            </w:r>
          </w:p>
        </w:tc>
        <w:tc>
          <w:tcPr>
            <w:tcW w:w="6187" w:type="dxa"/>
            <w:vAlign w:val="center"/>
          </w:tcPr>
          <w:p w14:paraId="0B903092" w14:textId="77777777" w:rsidR="0042384E"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因地制宜</w:t>
            </w:r>
            <w:proofErr w:type="gramStart"/>
            <w:r w:rsidRPr="00D9299B">
              <w:rPr>
                <w:rFonts w:ascii="仿宋_GB2312" w:eastAsia="仿宋_GB2312" w:hAnsi="Times New Roman" w:cs="Times New Roman"/>
                <w:kern w:val="0"/>
                <w:sz w:val="24"/>
                <w:szCs w:val="20"/>
              </w:rPr>
              <w:t>探索整治</w:t>
            </w:r>
            <w:proofErr w:type="gramEnd"/>
            <w:r w:rsidRPr="00D9299B">
              <w:rPr>
                <w:rFonts w:ascii="仿宋_GB2312" w:eastAsia="仿宋_GB2312" w:hAnsi="Times New Roman" w:cs="Times New Roman"/>
                <w:kern w:val="0"/>
                <w:sz w:val="24"/>
                <w:szCs w:val="20"/>
              </w:rPr>
              <w:t>复耕与生态修复方式，促进自然生态系统容量提升。</w:t>
            </w:r>
          </w:p>
        </w:tc>
        <w:tc>
          <w:tcPr>
            <w:tcW w:w="1200" w:type="dxa"/>
            <w:vAlign w:val="center"/>
          </w:tcPr>
          <w:p w14:paraId="35A4056A" w14:textId="77777777"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长期实施</w:t>
            </w:r>
          </w:p>
        </w:tc>
        <w:tc>
          <w:tcPr>
            <w:tcW w:w="3202" w:type="dxa"/>
            <w:vAlign w:val="center"/>
          </w:tcPr>
          <w:p w14:paraId="70708C12"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1843" w:type="dxa"/>
            <w:noWrap/>
            <w:vAlign w:val="center"/>
          </w:tcPr>
          <w:p w14:paraId="28BA8334" w14:textId="77777777"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14:paraId="164834B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r>
      <w:tr w:rsidR="0042384E" w:rsidRPr="0042384E" w14:paraId="2D51B4F9" w14:textId="77777777" w:rsidTr="001444E8">
        <w:trPr>
          <w:trHeight w:val="2302"/>
        </w:trPr>
        <w:tc>
          <w:tcPr>
            <w:tcW w:w="710" w:type="dxa"/>
            <w:vAlign w:val="center"/>
          </w:tcPr>
          <w:p w14:paraId="624E9FF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11</w:t>
            </w:r>
          </w:p>
        </w:tc>
        <w:tc>
          <w:tcPr>
            <w:tcW w:w="1034" w:type="dxa"/>
            <w:vAlign w:val="center"/>
          </w:tcPr>
          <w:p w14:paraId="7D5C0B44" w14:textId="77777777" w:rsidR="0042384E" w:rsidRPr="00D9299B" w:rsidRDefault="0042384E" w:rsidP="00310BBC">
            <w:pPr>
              <w:widowControl/>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防控未利用地土壤污染</w:t>
            </w:r>
          </w:p>
        </w:tc>
        <w:tc>
          <w:tcPr>
            <w:tcW w:w="6187" w:type="dxa"/>
            <w:vAlign w:val="center"/>
          </w:tcPr>
          <w:p w14:paraId="4F291A8D" w14:textId="77777777" w:rsidR="0042384E"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未利用地保护。组织对滩涂、沼泽等未利用地定期开展巡查，推进未利用地土壤环境监测。巡查检查、监测等发现土壤污染风险的，采取有效措施防控风险并控制开发利用。未利用地被污染的，督促土壤污染责任人清除污染、实施修复。</w:t>
            </w:r>
          </w:p>
        </w:tc>
        <w:tc>
          <w:tcPr>
            <w:tcW w:w="1200" w:type="dxa"/>
            <w:vAlign w:val="center"/>
          </w:tcPr>
          <w:p w14:paraId="76EC6DF5" w14:textId="77777777"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长期实施</w:t>
            </w:r>
          </w:p>
        </w:tc>
        <w:tc>
          <w:tcPr>
            <w:tcW w:w="3202" w:type="dxa"/>
            <w:vAlign w:val="center"/>
          </w:tcPr>
          <w:p w14:paraId="67434EEE"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14:paraId="1C37F547"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1843" w:type="dxa"/>
            <w:noWrap/>
            <w:vAlign w:val="center"/>
          </w:tcPr>
          <w:p w14:paraId="29C95F1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A452F3" w14:paraId="1D115F67" w14:textId="77777777" w:rsidTr="001444E8">
        <w:trPr>
          <w:trHeight w:val="530"/>
        </w:trPr>
        <w:tc>
          <w:tcPr>
            <w:tcW w:w="14176" w:type="dxa"/>
            <w:gridSpan w:val="6"/>
            <w:vAlign w:val="center"/>
          </w:tcPr>
          <w:p w14:paraId="3298701A" w14:textId="77777777" w:rsidR="0042384E" w:rsidRPr="00A452F3" w:rsidRDefault="0042384E" w:rsidP="00310BBC">
            <w:pPr>
              <w:widowControl/>
              <w:jc w:val="center"/>
              <w:rPr>
                <w:rFonts w:ascii="Times New Roman" w:eastAsia="黑体" w:hAnsi="Times New Roman" w:cs="Times New Roman"/>
                <w:kern w:val="0"/>
                <w:sz w:val="24"/>
                <w:szCs w:val="20"/>
              </w:rPr>
            </w:pPr>
            <w:r w:rsidRPr="00A452F3">
              <w:rPr>
                <w:rFonts w:ascii="Times New Roman" w:eastAsia="黑体" w:hAnsi="Times New Roman" w:cs="Times New Roman" w:hint="eastAsia"/>
                <w:kern w:val="0"/>
                <w:sz w:val="24"/>
                <w:szCs w:val="20"/>
              </w:rPr>
              <w:t>五、加强土壤环境治理能力建设</w:t>
            </w:r>
          </w:p>
        </w:tc>
      </w:tr>
      <w:tr w:rsidR="0042384E" w:rsidRPr="0042384E" w14:paraId="69A4C861" w14:textId="77777777" w:rsidTr="001444E8">
        <w:trPr>
          <w:trHeight w:val="2146"/>
        </w:trPr>
        <w:tc>
          <w:tcPr>
            <w:tcW w:w="710" w:type="dxa"/>
            <w:vAlign w:val="center"/>
          </w:tcPr>
          <w:p w14:paraId="3E85B09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12</w:t>
            </w:r>
          </w:p>
        </w:tc>
        <w:tc>
          <w:tcPr>
            <w:tcW w:w="1034" w:type="dxa"/>
            <w:vAlign w:val="center"/>
          </w:tcPr>
          <w:p w14:paraId="29D5215F" w14:textId="77777777" w:rsidR="0042384E" w:rsidRPr="00D9299B" w:rsidRDefault="0042384E" w:rsidP="00310BBC">
            <w:pPr>
              <w:widowControl/>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深入开展普法宣传</w:t>
            </w:r>
          </w:p>
        </w:tc>
        <w:tc>
          <w:tcPr>
            <w:tcW w:w="6187" w:type="dxa"/>
            <w:vAlign w:val="center"/>
          </w:tcPr>
          <w:p w14:paraId="706E0509" w14:textId="77777777" w:rsidR="0042384E"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开展《北京市土壤污染防治条例》普法宣传。生态环境、规划自然资源、农业农村、园林绿化等部门开展法规培训，提升土壤污染防治责任意识。开展面向工业企业的普法宣传，增强相关责任主体的土壤污染防治意识。加强面向公众的宣传，普及土壤生态环境保护知识，增强公众参与意识。</w:t>
            </w:r>
          </w:p>
        </w:tc>
        <w:tc>
          <w:tcPr>
            <w:tcW w:w="1200" w:type="dxa"/>
            <w:vAlign w:val="center"/>
          </w:tcPr>
          <w:p w14:paraId="47C42E11" w14:textId="77777777"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3202" w:type="dxa"/>
            <w:vAlign w:val="center"/>
          </w:tcPr>
          <w:p w14:paraId="4C282F7F" w14:textId="77777777"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3CB2F580"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14:paraId="38810B96" w14:textId="77777777"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49A65C66" w14:textId="77777777"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1843" w:type="dxa"/>
            <w:noWrap/>
            <w:vAlign w:val="center"/>
          </w:tcPr>
          <w:p w14:paraId="0E3385E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453646CE" w14:textId="77777777" w:rsidTr="001444E8">
        <w:trPr>
          <w:trHeight w:val="1622"/>
        </w:trPr>
        <w:tc>
          <w:tcPr>
            <w:tcW w:w="710" w:type="dxa"/>
            <w:vAlign w:val="center"/>
          </w:tcPr>
          <w:p w14:paraId="71A82CC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13</w:t>
            </w:r>
          </w:p>
        </w:tc>
        <w:tc>
          <w:tcPr>
            <w:tcW w:w="1034" w:type="dxa"/>
            <w:vAlign w:val="center"/>
          </w:tcPr>
          <w:p w14:paraId="5BCB55BD" w14:textId="77777777" w:rsidR="0042384E" w:rsidRPr="00D9299B" w:rsidRDefault="0042384E" w:rsidP="00310BBC">
            <w:pPr>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提升危险废物收运处置能力</w:t>
            </w:r>
          </w:p>
        </w:tc>
        <w:tc>
          <w:tcPr>
            <w:tcW w:w="6187" w:type="dxa"/>
            <w:vAlign w:val="center"/>
          </w:tcPr>
          <w:p w14:paraId="22A52661"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落实疫情防控要求，及时组织清运涉</w:t>
            </w:r>
            <w:proofErr w:type="gramStart"/>
            <w:r w:rsidRPr="00D9299B">
              <w:rPr>
                <w:rFonts w:ascii="仿宋_GB2312" w:eastAsia="仿宋_GB2312" w:hAnsi="Times New Roman" w:cs="Times New Roman" w:hint="eastAsia"/>
                <w:kern w:val="0"/>
                <w:sz w:val="24"/>
                <w:szCs w:val="20"/>
              </w:rPr>
              <w:t>疫</w:t>
            </w:r>
            <w:proofErr w:type="gramEnd"/>
            <w:r w:rsidRPr="00D9299B">
              <w:rPr>
                <w:rFonts w:ascii="仿宋_GB2312" w:eastAsia="仿宋_GB2312" w:hAnsi="Times New Roman" w:cs="Times New Roman" w:hint="eastAsia"/>
                <w:kern w:val="0"/>
                <w:sz w:val="24"/>
                <w:szCs w:val="20"/>
              </w:rPr>
              <w:t>垃圾。完善“小箱进大箱”等工作机制，健全小</w:t>
            </w:r>
            <w:proofErr w:type="gramStart"/>
            <w:r w:rsidRPr="00D9299B">
              <w:rPr>
                <w:rFonts w:ascii="仿宋_GB2312" w:eastAsia="仿宋_GB2312" w:hAnsi="Times New Roman" w:cs="Times New Roman" w:hint="eastAsia"/>
                <w:kern w:val="0"/>
                <w:sz w:val="24"/>
                <w:szCs w:val="20"/>
              </w:rPr>
              <w:t>微医疗机构医</w:t>
            </w:r>
            <w:proofErr w:type="gramEnd"/>
            <w:r w:rsidRPr="00D9299B">
              <w:rPr>
                <w:rFonts w:ascii="仿宋_GB2312" w:eastAsia="仿宋_GB2312" w:hAnsi="Times New Roman" w:cs="Times New Roman" w:hint="eastAsia"/>
                <w:kern w:val="0"/>
                <w:sz w:val="24"/>
                <w:szCs w:val="20"/>
              </w:rPr>
              <w:t>废收运体系。鼓励依托工业园区</w:t>
            </w:r>
            <w:proofErr w:type="gramStart"/>
            <w:r w:rsidRPr="00D9299B">
              <w:rPr>
                <w:rFonts w:ascii="仿宋_GB2312" w:eastAsia="仿宋_GB2312" w:hAnsi="Times New Roman" w:cs="Times New Roman" w:hint="eastAsia"/>
                <w:kern w:val="0"/>
                <w:sz w:val="24"/>
                <w:szCs w:val="20"/>
              </w:rPr>
              <w:t>等危废暂存</w:t>
            </w:r>
            <w:proofErr w:type="gramEnd"/>
            <w:r w:rsidRPr="00D9299B">
              <w:rPr>
                <w:rFonts w:ascii="仿宋_GB2312" w:eastAsia="仿宋_GB2312" w:hAnsi="Times New Roman" w:cs="Times New Roman" w:hint="eastAsia"/>
                <w:kern w:val="0"/>
                <w:sz w:val="24"/>
                <w:szCs w:val="20"/>
              </w:rPr>
              <w:t>设施，开展服务小</w:t>
            </w:r>
            <w:proofErr w:type="gramStart"/>
            <w:r w:rsidRPr="00D9299B">
              <w:rPr>
                <w:rFonts w:ascii="仿宋_GB2312" w:eastAsia="仿宋_GB2312" w:hAnsi="Times New Roman" w:cs="Times New Roman" w:hint="eastAsia"/>
                <w:kern w:val="0"/>
                <w:sz w:val="24"/>
                <w:szCs w:val="20"/>
              </w:rPr>
              <w:t>微产废单位</w:t>
            </w:r>
            <w:proofErr w:type="gramEnd"/>
            <w:r w:rsidRPr="00D9299B">
              <w:rPr>
                <w:rFonts w:ascii="仿宋_GB2312" w:eastAsia="仿宋_GB2312" w:hAnsi="Times New Roman" w:cs="Times New Roman" w:hint="eastAsia"/>
                <w:kern w:val="0"/>
                <w:sz w:val="24"/>
                <w:szCs w:val="20"/>
              </w:rPr>
              <w:t>的</w:t>
            </w:r>
            <w:proofErr w:type="gramStart"/>
            <w:r w:rsidRPr="00D9299B">
              <w:rPr>
                <w:rFonts w:ascii="仿宋_GB2312" w:eastAsia="仿宋_GB2312" w:hAnsi="Times New Roman" w:cs="Times New Roman" w:hint="eastAsia"/>
                <w:kern w:val="0"/>
                <w:sz w:val="24"/>
                <w:szCs w:val="20"/>
              </w:rPr>
              <w:t>工业危废收集</w:t>
            </w:r>
            <w:proofErr w:type="gramEnd"/>
            <w:r w:rsidRPr="00D9299B">
              <w:rPr>
                <w:rFonts w:ascii="仿宋_GB2312" w:eastAsia="仿宋_GB2312" w:hAnsi="Times New Roman" w:cs="Times New Roman" w:hint="eastAsia"/>
                <w:kern w:val="0"/>
                <w:sz w:val="24"/>
                <w:szCs w:val="20"/>
              </w:rPr>
              <w:t>转运试点。</w:t>
            </w:r>
          </w:p>
        </w:tc>
        <w:tc>
          <w:tcPr>
            <w:tcW w:w="1200" w:type="dxa"/>
            <w:vAlign w:val="center"/>
          </w:tcPr>
          <w:p w14:paraId="34BE0E3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7A34FA12"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区卫生健康委</w:t>
            </w:r>
          </w:p>
          <w:p w14:paraId="5D6A826B" w14:textId="77777777" w:rsidR="0042384E" w:rsidRPr="00D9299B" w:rsidRDefault="00D9299B"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p>
          <w:p w14:paraId="5A1A22B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37B2397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区交通委</w:t>
            </w:r>
          </w:p>
          <w:p w14:paraId="4B528D06"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公安朝阳分局</w:t>
            </w:r>
          </w:p>
        </w:tc>
        <w:tc>
          <w:tcPr>
            <w:tcW w:w="1843" w:type="dxa"/>
            <w:noWrap/>
            <w:vAlign w:val="center"/>
          </w:tcPr>
          <w:p w14:paraId="38F90B6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094A45F4" w14:textId="77777777" w:rsidTr="001444E8">
        <w:trPr>
          <w:trHeight w:val="2464"/>
        </w:trPr>
        <w:tc>
          <w:tcPr>
            <w:tcW w:w="710" w:type="dxa"/>
            <w:vAlign w:val="center"/>
          </w:tcPr>
          <w:p w14:paraId="4E471A0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14</w:t>
            </w:r>
          </w:p>
        </w:tc>
        <w:tc>
          <w:tcPr>
            <w:tcW w:w="1034" w:type="dxa"/>
            <w:vAlign w:val="center"/>
          </w:tcPr>
          <w:p w14:paraId="18BDC261" w14:textId="77777777" w:rsidR="0042384E" w:rsidRPr="00D9299B" w:rsidRDefault="0042384E" w:rsidP="00310BBC">
            <w:pPr>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实行信息共享制度</w:t>
            </w:r>
          </w:p>
        </w:tc>
        <w:tc>
          <w:tcPr>
            <w:tcW w:w="6187" w:type="dxa"/>
            <w:vAlign w:val="center"/>
          </w:tcPr>
          <w:p w14:paraId="42D6BC2F"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实行土壤污染防治相关信息共享制度。生态环境部门共享土壤污染重点监管单位情况、地块污染状况、风险管控和修复名录等；农业农村和园林绿化部门共享农用地分类管理、农业投入品使用及回收、土壤环境监测数据、综合防治效果调查等；规划自然资源部门共享建设用地用途变更信息、建设工程规划许可情况、年度供地计划、重点工业用地土地使用权收回及转让计划等；住房城乡建设部门共享建筑工程施工许可情况等；</w:t>
            </w:r>
            <w:r w:rsidRPr="00D9299B">
              <w:rPr>
                <w:rFonts w:ascii="仿宋_GB2312" w:eastAsia="仿宋_GB2312" w:hAnsi="Times New Roman" w:cs="Times New Roman"/>
                <w:kern w:val="0"/>
                <w:sz w:val="24"/>
                <w:szCs w:val="20"/>
              </w:rPr>
              <w:t>区发展改革</w:t>
            </w:r>
            <w:r w:rsidRPr="00D9299B">
              <w:rPr>
                <w:rFonts w:ascii="仿宋_GB2312" w:eastAsia="仿宋_GB2312" w:hAnsi="Times New Roman" w:cs="Times New Roman" w:hint="eastAsia"/>
                <w:kern w:val="0"/>
                <w:sz w:val="24"/>
                <w:szCs w:val="20"/>
              </w:rPr>
              <w:t>部门共享关停退出企业情况等。</w:t>
            </w:r>
          </w:p>
        </w:tc>
        <w:tc>
          <w:tcPr>
            <w:tcW w:w="1200" w:type="dxa"/>
            <w:vAlign w:val="center"/>
          </w:tcPr>
          <w:p w14:paraId="42FE32B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2CEC4F9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00B5A3FB"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5360850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14:paraId="38DC9498"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14:paraId="013D66DC"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p w14:paraId="2B9FBF05"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14:paraId="2A6FE608"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p>
        </w:tc>
        <w:tc>
          <w:tcPr>
            <w:tcW w:w="1843" w:type="dxa"/>
            <w:noWrap/>
            <w:vAlign w:val="center"/>
          </w:tcPr>
          <w:p w14:paraId="21D87D4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2EB31C3A" w14:textId="77777777" w:rsidTr="001444E8">
        <w:trPr>
          <w:trHeight w:val="1782"/>
        </w:trPr>
        <w:tc>
          <w:tcPr>
            <w:tcW w:w="710" w:type="dxa"/>
            <w:vMerge w:val="restart"/>
            <w:vAlign w:val="center"/>
          </w:tcPr>
          <w:p w14:paraId="016A4BD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15</w:t>
            </w:r>
          </w:p>
        </w:tc>
        <w:tc>
          <w:tcPr>
            <w:tcW w:w="1034" w:type="dxa"/>
            <w:vMerge w:val="restart"/>
            <w:vAlign w:val="center"/>
          </w:tcPr>
          <w:p w14:paraId="65ED318A" w14:textId="77777777" w:rsidR="0042384E" w:rsidRPr="00D9299B" w:rsidRDefault="0042384E" w:rsidP="00310BBC">
            <w:pPr>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提升监测监管能力</w:t>
            </w:r>
          </w:p>
        </w:tc>
        <w:tc>
          <w:tcPr>
            <w:tcW w:w="6187" w:type="dxa"/>
            <w:vAlign w:val="center"/>
          </w:tcPr>
          <w:p w14:paraId="579271EF"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开展工业污染源头监测。按计划开展重点监管单位和污水集中处理设施周边监测，对自行监测结果存在异常的工业企业周边土壤进行监测，存在污染迹象或特征污染物含量呈现上升趋势的，督促采取移除污染源、防止污染扩散等措施。</w:t>
            </w:r>
          </w:p>
        </w:tc>
        <w:tc>
          <w:tcPr>
            <w:tcW w:w="1200" w:type="dxa"/>
            <w:vAlign w:val="center"/>
          </w:tcPr>
          <w:p w14:paraId="2829AFA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6244344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1843" w:type="dxa"/>
            <w:noWrap/>
            <w:vAlign w:val="center"/>
          </w:tcPr>
          <w:p w14:paraId="6D96010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53661C12" w14:textId="77777777" w:rsidTr="001444E8">
        <w:trPr>
          <w:trHeight w:val="1196"/>
        </w:trPr>
        <w:tc>
          <w:tcPr>
            <w:tcW w:w="710" w:type="dxa"/>
            <w:vMerge/>
            <w:vAlign w:val="center"/>
          </w:tcPr>
          <w:p w14:paraId="284EA21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14:paraId="6BACBE44" w14:textId="77777777" w:rsidR="0042384E" w:rsidRPr="00D9299B" w:rsidRDefault="0042384E" w:rsidP="00310BBC">
            <w:pPr>
              <w:spacing w:line="360" w:lineRule="exact"/>
              <w:ind w:leftChars="-50" w:left="-105" w:rightChars="-50" w:right="-105"/>
              <w:rPr>
                <w:rFonts w:ascii="仿宋_GB2312" w:eastAsia="仿宋_GB2312" w:hAnsi="Times New Roman" w:cs="Times New Roman"/>
                <w:kern w:val="0"/>
                <w:sz w:val="24"/>
                <w:szCs w:val="20"/>
              </w:rPr>
            </w:pPr>
          </w:p>
        </w:tc>
        <w:tc>
          <w:tcPr>
            <w:tcW w:w="6187" w:type="dxa"/>
            <w:vAlign w:val="center"/>
          </w:tcPr>
          <w:p w14:paraId="5D0C3136"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加强农业面源监测。布设种植业环境质量监测点，加强种植环境监测。开展农田灌溉用水水质监测，水质不达标的进行污染溯源并采取措施。</w:t>
            </w:r>
          </w:p>
        </w:tc>
        <w:tc>
          <w:tcPr>
            <w:tcW w:w="1200" w:type="dxa"/>
            <w:vAlign w:val="center"/>
          </w:tcPr>
          <w:p w14:paraId="37C8BDD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2B286136"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4726289D"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1DF0DA4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1843" w:type="dxa"/>
            <w:noWrap/>
            <w:vAlign w:val="center"/>
          </w:tcPr>
          <w:p w14:paraId="3BF2244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5C4959CF" w14:textId="77777777" w:rsidTr="001444E8">
        <w:trPr>
          <w:trHeight w:val="3409"/>
        </w:trPr>
        <w:tc>
          <w:tcPr>
            <w:tcW w:w="710" w:type="dxa"/>
            <w:vMerge/>
            <w:vAlign w:val="center"/>
          </w:tcPr>
          <w:p w14:paraId="0F4FB07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14:paraId="7F30809D" w14:textId="77777777" w:rsidR="0042384E" w:rsidRPr="00D9299B" w:rsidRDefault="0042384E" w:rsidP="00310BBC">
            <w:pPr>
              <w:spacing w:line="360" w:lineRule="exact"/>
              <w:ind w:leftChars="-50" w:left="-105" w:rightChars="-50" w:right="-105"/>
              <w:rPr>
                <w:rFonts w:ascii="仿宋_GB2312" w:eastAsia="仿宋_GB2312" w:hAnsi="Times New Roman" w:cs="Times New Roman"/>
                <w:kern w:val="0"/>
                <w:sz w:val="24"/>
                <w:szCs w:val="20"/>
              </w:rPr>
            </w:pPr>
          </w:p>
        </w:tc>
        <w:tc>
          <w:tcPr>
            <w:tcW w:w="6187" w:type="dxa"/>
            <w:vAlign w:val="center"/>
          </w:tcPr>
          <w:p w14:paraId="02C315A1" w14:textId="77777777" w:rsidR="0042384E" w:rsidRPr="00D9299B" w:rsidRDefault="0042384E" w:rsidP="001444E8">
            <w:pPr>
              <w:autoSpaceDE w:val="0"/>
              <w:spacing w:line="34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加强建设用地执法检查。对未完成土壤污染状况调查，或污染物</w:t>
            </w:r>
            <w:proofErr w:type="gramStart"/>
            <w:r w:rsidRPr="00D9299B">
              <w:rPr>
                <w:rFonts w:ascii="仿宋_GB2312" w:eastAsia="仿宋_GB2312" w:hAnsi="Times New Roman" w:cs="Times New Roman" w:hint="eastAsia"/>
                <w:kern w:val="0"/>
                <w:sz w:val="24"/>
                <w:szCs w:val="20"/>
              </w:rPr>
              <w:t>含量超筛选值且</w:t>
            </w:r>
            <w:proofErr w:type="gramEnd"/>
            <w:r w:rsidRPr="00D9299B">
              <w:rPr>
                <w:rFonts w:ascii="仿宋_GB2312" w:eastAsia="仿宋_GB2312" w:hAnsi="Times New Roman" w:cs="Times New Roman" w:hint="eastAsia"/>
                <w:kern w:val="0"/>
                <w:sz w:val="24"/>
                <w:szCs w:val="20"/>
              </w:rPr>
              <w:t>尚未完成土壤污染风险评估，或未达到风险管控、修复目标的建设用地，加强违法开工建设执法检查。</w:t>
            </w:r>
          </w:p>
          <w:p w14:paraId="11216814" w14:textId="77777777" w:rsidR="0042384E" w:rsidRPr="00D9299B" w:rsidRDefault="0042384E" w:rsidP="001444E8">
            <w:pPr>
              <w:autoSpaceDE w:val="0"/>
              <w:spacing w:line="34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对土壤污染重点监管单位履行法定义务的时效及规范性、隐患排查问题整改情况等开展执法检查。</w:t>
            </w:r>
          </w:p>
          <w:p w14:paraId="49A28FA6" w14:textId="77777777" w:rsidR="0042384E" w:rsidRPr="00D9299B" w:rsidRDefault="0042384E" w:rsidP="001444E8">
            <w:pPr>
              <w:autoSpaceDE w:val="0"/>
              <w:spacing w:line="34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加强农用地执法检查。生态环境、农业农村、水务部门联合开展农田灌溉用水水质的监督检查；农业农村、园林绿化部门对农业投入</w:t>
            </w:r>
            <w:proofErr w:type="gramStart"/>
            <w:r w:rsidRPr="00D9299B">
              <w:rPr>
                <w:rFonts w:ascii="仿宋_GB2312" w:eastAsia="仿宋_GB2312" w:hAnsi="Times New Roman" w:cs="Times New Roman" w:hint="eastAsia"/>
                <w:kern w:val="0"/>
                <w:sz w:val="24"/>
                <w:szCs w:val="20"/>
              </w:rPr>
              <w:t>品有关</w:t>
            </w:r>
            <w:proofErr w:type="gramEnd"/>
            <w:r w:rsidRPr="00D9299B">
              <w:rPr>
                <w:rFonts w:ascii="仿宋_GB2312" w:eastAsia="仿宋_GB2312" w:hAnsi="Times New Roman" w:cs="Times New Roman" w:hint="eastAsia"/>
                <w:kern w:val="0"/>
                <w:sz w:val="24"/>
                <w:szCs w:val="20"/>
              </w:rPr>
              <w:t>违法行为加强执法检查。</w:t>
            </w:r>
          </w:p>
          <w:p w14:paraId="7C6DAF9D" w14:textId="77777777" w:rsidR="0042384E" w:rsidRPr="00D9299B" w:rsidRDefault="0042384E" w:rsidP="001444E8">
            <w:pPr>
              <w:autoSpaceDE w:val="0"/>
              <w:spacing w:line="34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加强未利用地执法检查。结合</w:t>
            </w:r>
            <w:proofErr w:type="gramStart"/>
            <w:r w:rsidRPr="00D9299B">
              <w:rPr>
                <w:rFonts w:ascii="仿宋_GB2312" w:eastAsia="仿宋_GB2312" w:hAnsi="Times New Roman" w:cs="Times New Roman" w:hint="eastAsia"/>
                <w:kern w:val="0"/>
                <w:sz w:val="24"/>
                <w:szCs w:val="20"/>
              </w:rPr>
              <w:t>卫片执法</w:t>
            </w:r>
            <w:proofErr w:type="gramEnd"/>
            <w:r w:rsidRPr="00D9299B">
              <w:rPr>
                <w:rFonts w:ascii="仿宋_GB2312" w:eastAsia="仿宋_GB2312" w:hAnsi="Times New Roman" w:cs="Times New Roman" w:hint="eastAsia"/>
                <w:kern w:val="0"/>
                <w:sz w:val="24"/>
                <w:szCs w:val="20"/>
              </w:rPr>
              <w:t>工作，查处倾倒垃圾、侵占使用等违法行为，并督促整改到位。</w:t>
            </w:r>
          </w:p>
        </w:tc>
        <w:tc>
          <w:tcPr>
            <w:tcW w:w="1200" w:type="dxa"/>
            <w:vAlign w:val="center"/>
          </w:tcPr>
          <w:p w14:paraId="16F711D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1F747665"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市规划自然资源委朝阳分局</w:t>
            </w:r>
          </w:p>
          <w:p w14:paraId="51EEBBE2"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4EAAB9F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06AD5C6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1843" w:type="dxa"/>
            <w:noWrap/>
            <w:vAlign w:val="center"/>
          </w:tcPr>
          <w:p w14:paraId="43BD9D5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241FB0AE" w14:textId="77777777" w:rsidTr="001444E8">
        <w:trPr>
          <w:trHeight w:val="2820"/>
        </w:trPr>
        <w:tc>
          <w:tcPr>
            <w:tcW w:w="710" w:type="dxa"/>
            <w:vAlign w:val="center"/>
          </w:tcPr>
          <w:p w14:paraId="0507402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16</w:t>
            </w:r>
          </w:p>
        </w:tc>
        <w:tc>
          <w:tcPr>
            <w:tcW w:w="1034" w:type="dxa"/>
            <w:vAlign w:val="center"/>
          </w:tcPr>
          <w:p w14:paraId="0235E05C" w14:textId="77777777" w:rsidR="0042384E" w:rsidRPr="00D9299B" w:rsidRDefault="0042384E" w:rsidP="00310BBC">
            <w:pPr>
              <w:autoSpaceDE w:val="0"/>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开展规划中期评估</w:t>
            </w:r>
          </w:p>
        </w:tc>
        <w:tc>
          <w:tcPr>
            <w:tcW w:w="6187" w:type="dxa"/>
            <w:vAlign w:val="center"/>
          </w:tcPr>
          <w:p w14:paraId="67ECCD03" w14:textId="77777777" w:rsidR="0042384E" w:rsidRPr="00D9299B" w:rsidRDefault="0042384E" w:rsidP="00D9299B">
            <w:pPr>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配合市级部门对《北京市“十四五”时期土壤污染防治规划》实施情况进行中期评估。</w:t>
            </w:r>
          </w:p>
        </w:tc>
        <w:tc>
          <w:tcPr>
            <w:tcW w:w="1200" w:type="dxa"/>
            <w:vAlign w:val="center"/>
          </w:tcPr>
          <w:p w14:paraId="0281D0A6"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14:paraId="492E31A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0C33496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14:paraId="2693E9AF"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p w14:paraId="13789C5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14:paraId="15119CAE"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p w14:paraId="5FB47D1A"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2A3029A2"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14BA07DE"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1843" w:type="dxa"/>
            <w:noWrap/>
            <w:vAlign w:val="center"/>
          </w:tcPr>
          <w:p w14:paraId="3FCC853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bl>
    <w:p w14:paraId="6EC9B5EF" w14:textId="77777777" w:rsidR="00310BBC" w:rsidRDefault="00310BBC" w:rsidP="007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黑体" w:eastAsia="黑体" w:hAnsi="黑体" w:cs="Times New Roman"/>
          <w:color w:val="000000"/>
          <w:sz w:val="32"/>
          <w:szCs w:val="32"/>
        </w:rPr>
      </w:pPr>
    </w:p>
    <w:p w14:paraId="4B5590E7" w14:textId="77777777" w:rsidR="00310BBC" w:rsidRDefault="00310BBC" w:rsidP="007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黑体" w:eastAsia="黑体" w:hAnsi="黑体" w:cs="Times New Roman"/>
          <w:color w:val="000000"/>
          <w:sz w:val="32"/>
          <w:szCs w:val="32"/>
        </w:rPr>
      </w:pPr>
    </w:p>
    <w:p w14:paraId="2CA4CA28" w14:textId="77777777" w:rsidR="007A492F" w:rsidRPr="000355A2" w:rsidRDefault="007A492F" w:rsidP="007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黑体" w:eastAsia="黑体" w:hAnsi="黑体" w:cs="Times New Roman"/>
          <w:color w:val="000000"/>
          <w:sz w:val="32"/>
          <w:szCs w:val="32"/>
        </w:rPr>
      </w:pPr>
      <w:r w:rsidRPr="000355A2">
        <w:rPr>
          <w:rFonts w:ascii="黑体" w:eastAsia="黑体" w:hAnsi="黑体" w:cs="Times New Roman"/>
          <w:color w:val="000000"/>
          <w:sz w:val="32"/>
          <w:szCs w:val="32"/>
        </w:rPr>
        <w:t>附件</w:t>
      </w:r>
      <w:r w:rsidR="000355A2" w:rsidRPr="000355A2">
        <w:rPr>
          <w:rFonts w:ascii="黑体" w:eastAsia="黑体" w:hAnsi="黑体" w:cs="Times New Roman" w:hint="eastAsia"/>
          <w:color w:val="000000"/>
          <w:sz w:val="32"/>
          <w:szCs w:val="32"/>
        </w:rPr>
        <w:t>5</w:t>
      </w:r>
    </w:p>
    <w:p w14:paraId="48EC2B02" w14:textId="77777777" w:rsidR="007A492F" w:rsidRPr="000355A2" w:rsidRDefault="007A492F" w:rsidP="007A492F">
      <w:pPr>
        <w:tabs>
          <w:tab w:val="left" w:pos="2835"/>
        </w:tabs>
        <w:spacing w:after="120" w:line="600" w:lineRule="exact"/>
        <w:jc w:val="center"/>
        <w:rPr>
          <w:rFonts w:ascii="方正小标宋简体" w:eastAsia="方正小标宋简体" w:hAnsi="Times New Roman" w:cs="方正小标宋简体"/>
          <w:kern w:val="0"/>
          <w:sz w:val="44"/>
          <w:szCs w:val="44"/>
        </w:rPr>
      </w:pPr>
      <w:r w:rsidRPr="000355A2">
        <w:rPr>
          <w:rFonts w:ascii="方正小标宋简体" w:eastAsia="方正小标宋简体" w:hAnsi="Times New Roman" w:cs="方正小标宋简体" w:hint="eastAsia"/>
          <w:kern w:val="0"/>
          <w:sz w:val="44"/>
          <w:szCs w:val="44"/>
        </w:rPr>
        <w:t>朝阳区生态保护202</w:t>
      </w:r>
      <w:r w:rsidR="0042384E">
        <w:rPr>
          <w:rFonts w:ascii="方正小标宋简体" w:eastAsia="方正小标宋简体" w:hAnsi="Times New Roman" w:cs="方正小标宋简体" w:hint="eastAsia"/>
          <w:kern w:val="0"/>
          <w:sz w:val="44"/>
          <w:szCs w:val="44"/>
        </w:rPr>
        <w:t>3</w:t>
      </w:r>
      <w:r w:rsidRPr="000355A2">
        <w:rPr>
          <w:rFonts w:ascii="方正小标宋简体" w:eastAsia="方正小标宋简体" w:hAnsi="Times New Roman" w:cs="方正小标宋简体" w:hint="eastAsia"/>
          <w:kern w:val="0"/>
          <w:sz w:val="44"/>
          <w:szCs w:val="44"/>
        </w:rPr>
        <w:t>年行动计划</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951"/>
        <w:gridCol w:w="5389"/>
        <w:gridCol w:w="1184"/>
        <w:gridCol w:w="1701"/>
        <w:gridCol w:w="2268"/>
        <w:gridCol w:w="2179"/>
      </w:tblGrid>
      <w:tr w:rsidR="0042384E" w:rsidRPr="0042384E" w14:paraId="2E39228B" w14:textId="77777777" w:rsidTr="00482D60">
        <w:trPr>
          <w:cantSplit/>
          <w:trHeight w:val="153"/>
          <w:tblHeader/>
          <w:jc w:val="center"/>
        </w:trPr>
        <w:tc>
          <w:tcPr>
            <w:tcW w:w="827" w:type="dxa"/>
            <w:vAlign w:val="center"/>
          </w:tcPr>
          <w:p w14:paraId="273ADAB2"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序号</w:t>
            </w:r>
          </w:p>
        </w:tc>
        <w:tc>
          <w:tcPr>
            <w:tcW w:w="951" w:type="dxa"/>
            <w:vAlign w:val="center"/>
          </w:tcPr>
          <w:p w14:paraId="17E4B8E1" w14:textId="77777777" w:rsidR="0042384E" w:rsidRPr="0042384E" w:rsidRDefault="0042384E" w:rsidP="00121691">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重点</w:t>
            </w:r>
          </w:p>
          <w:p w14:paraId="3C955DE4" w14:textId="77777777" w:rsidR="0042384E" w:rsidRPr="0042384E" w:rsidRDefault="0042384E" w:rsidP="00121691">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任务</w:t>
            </w:r>
          </w:p>
        </w:tc>
        <w:tc>
          <w:tcPr>
            <w:tcW w:w="5389" w:type="dxa"/>
            <w:vAlign w:val="center"/>
          </w:tcPr>
          <w:p w14:paraId="493FB89D"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工作措施</w:t>
            </w:r>
          </w:p>
        </w:tc>
        <w:tc>
          <w:tcPr>
            <w:tcW w:w="1184" w:type="dxa"/>
            <w:vAlign w:val="center"/>
          </w:tcPr>
          <w:p w14:paraId="2C9A2F23"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完成</w:t>
            </w:r>
          </w:p>
          <w:p w14:paraId="320F0BDC" w14:textId="77777777"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时限</w:t>
            </w:r>
          </w:p>
        </w:tc>
        <w:tc>
          <w:tcPr>
            <w:tcW w:w="1701" w:type="dxa"/>
            <w:vAlign w:val="center"/>
          </w:tcPr>
          <w:p w14:paraId="0646CEF7" w14:textId="77777777" w:rsidR="0042384E" w:rsidRPr="0042384E" w:rsidRDefault="0042384E" w:rsidP="0042384E">
            <w:pPr>
              <w:autoSpaceDE w:val="0"/>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牵头部门</w:t>
            </w:r>
          </w:p>
        </w:tc>
        <w:tc>
          <w:tcPr>
            <w:tcW w:w="2268" w:type="dxa"/>
            <w:vAlign w:val="center"/>
          </w:tcPr>
          <w:p w14:paraId="657E9D9D" w14:textId="77777777" w:rsidR="0042384E" w:rsidRPr="0042384E" w:rsidRDefault="0042384E" w:rsidP="0042384E">
            <w:pPr>
              <w:autoSpaceDE w:val="0"/>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主</w:t>
            </w:r>
            <w:proofErr w:type="gramStart"/>
            <w:r w:rsidRPr="0042384E">
              <w:rPr>
                <w:rFonts w:ascii="Times New Roman" w:eastAsia="黑体" w:hAnsi="Times New Roman" w:cs="Times New Roman"/>
                <w:sz w:val="24"/>
                <w:szCs w:val="20"/>
              </w:rPr>
              <w:t>责单位</w:t>
            </w:r>
            <w:proofErr w:type="gramEnd"/>
          </w:p>
        </w:tc>
        <w:tc>
          <w:tcPr>
            <w:tcW w:w="2179" w:type="dxa"/>
            <w:vAlign w:val="center"/>
          </w:tcPr>
          <w:p w14:paraId="45717F9A" w14:textId="77777777" w:rsidR="0042384E" w:rsidRPr="0042384E" w:rsidRDefault="0042384E" w:rsidP="0042384E">
            <w:pPr>
              <w:autoSpaceDE w:val="0"/>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协办单位</w:t>
            </w:r>
          </w:p>
        </w:tc>
      </w:tr>
      <w:tr w:rsidR="0042384E" w:rsidRPr="0042384E" w14:paraId="4C2E27C7" w14:textId="77777777" w:rsidTr="001444E8">
        <w:trPr>
          <w:cantSplit/>
          <w:trHeight w:val="513"/>
          <w:jc w:val="center"/>
        </w:trPr>
        <w:tc>
          <w:tcPr>
            <w:tcW w:w="14499" w:type="dxa"/>
            <w:gridSpan w:val="7"/>
            <w:vAlign w:val="center"/>
          </w:tcPr>
          <w:p w14:paraId="60EF020A" w14:textId="77777777" w:rsidR="0042384E" w:rsidRPr="0042384E" w:rsidRDefault="0042384E" w:rsidP="00121691">
            <w:pPr>
              <w:autoSpaceDE w:val="0"/>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一、生态环境质量状况目标</w:t>
            </w:r>
          </w:p>
        </w:tc>
      </w:tr>
      <w:tr w:rsidR="0042384E" w:rsidRPr="0042384E" w14:paraId="46D3230F" w14:textId="77777777" w:rsidTr="00482D60">
        <w:trPr>
          <w:cantSplit/>
          <w:trHeight w:val="1665"/>
          <w:jc w:val="center"/>
        </w:trPr>
        <w:tc>
          <w:tcPr>
            <w:tcW w:w="827" w:type="dxa"/>
            <w:vAlign w:val="center"/>
          </w:tcPr>
          <w:p w14:paraId="21B8D79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w:t>
            </w:r>
          </w:p>
        </w:tc>
        <w:tc>
          <w:tcPr>
            <w:tcW w:w="951" w:type="dxa"/>
            <w:vAlign w:val="center"/>
          </w:tcPr>
          <w:p w14:paraId="4B33443F"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目标任务</w:t>
            </w:r>
          </w:p>
        </w:tc>
        <w:tc>
          <w:tcPr>
            <w:tcW w:w="5389" w:type="dxa"/>
            <w:vAlign w:val="center"/>
          </w:tcPr>
          <w:p w14:paraId="08CE0BEB" w14:textId="77777777" w:rsidR="0042384E" w:rsidRPr="00D9299B" w:rsidRDefault="0042384E" w:rsidP="00D9299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生态环境质量指数（EI）力争稳中向好。</w:t>
            </w:r>
          </w:p>
        </w:tc>
        <w:tc>
          <w:tcPr>
            <w:tcW w:w="1184" w:type="dxa"/>
            <w:vAlign w:val="center"/>
          </w:tcPr>
          <w:p w14:paraId="63ABE07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3969" w:type="dxa"/>
            <w:gridSpan w:val="2"/>
            <w:vAlign w:val="center"/>
          </w:tcPr>
          <w:p w14:paraId="53CFABAB"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14:paraId="60F9A8EB"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各街乡</w:t>
            </w:r>
          </w:p>
        </w:tc>
        <w:tc>
          <w:tcPr>
            <w:tcW w:w="2179" w:type="dxa"/>
            <w:vAlign w:val="center"/>
          </w:tcPr>
          <w:p w14:paraId="64D22B7E"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市规划自然资源委</w:t>
            </w:r>
          </w:p>
          <w:p w14:paraId="6DDB5EBB"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朝阳分局</w:t>
            </w:r>
          </w:p>
          <w:p w14:paraId="13CE239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区园林绿化局</w:t>
            </w:r>
          </w:p>
          <w:p w14:paraId="66385B3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区水务局</w:t>
            </w:r>
          </w:p>
          <w:p w14:paraId="1B0FC3B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tc>
      </w:tr>
      <w:tr w:rsidR="0042384E" w:rsidRPr="0042384E" w14:paraId="47859171" w14:textId="77777777" w:rsidTr="001444E8">
        <w:trPr>
          <w:cantSplit/>
          <w:trHeight w:val="590"/>
          <w:jc w:val="center"/>
        </w:trPr>
        <w:tc>
          <w:tcPr>
            <w:tcW w:w="14499" w:type="dxa"/>
            <w:gridSpan w:val="7"/>
            <w:vAlign w:val="center"/>
          </w:tcPr>
          <w:p w14:paraId="2CF4D469" w14:textId="77777777" w:rsidR="0042384E" w:rsidRPr="0042384E" w:rsidRDefault="0042384E" w:rsidP="00121691">
            <w:pPr>
              <w:autoSpaceDE w:val="0"/>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二、强化生物多样性保护</w:t>
            </w:r>
          </w:p>
        </w:tc>
      </w:tr>
      <w:tr w:rsidR="0042384E" w:rsidRPr="0042384E" w14:paraId="0525529C" w14:textId="77777777" w:rsidTr="00482D60">
        <w:trPr>
          <w:cantSplit/>
          <w:trHeight w:val="1640"/>
          <w:jc w:val="center"/>
        </w:trPr>
        <w:tc>
          <w:tcPr>
            <w:tcW w:w="827" w:type="dxa"/>
            <w:vAlign w:val="center"/>
          </w:tcPr>
          <w:p w14:paraId="6A2978F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w:t>
            </w:r>
          </w:p>
        </w:tc>
        <w:tc>
          <w:tcPr>
            <w:tcW w:w="951" w:type="dxa"/>
            <w:vAlign w:val="center"/>
          </w:tcPr>
          <w:p w14:paraId="54125832"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出台保护规划</w:t>
            </w:r>
          </w:p>
        </w:tc>
        <w:tc>
          <w:tcPr>
            <w:tcW w:w="5389" w:type="dxa"/>
            <w:vAlign w:val="center"/>
          </w:tcPr>
          <w:p w14:paraId="5ECE6668" w14:textId="77777777" w:rsidR="0042384E" w:rsidRPr="00D9299B" w:rsidRDefault="0042384E" w:rsidP="00D9299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出台朝阳区生物多样性保护规划，制定重点项目。</w:t>
            </w:r>
          </w:p>
        </w:tc>
        <w:tc>
          <w:tcPr>
            <w:tcW w:w="1184" w:type="dxa"/>
            <w:vAlign w:val="center"/>
          </w:tcPr>
          <w:p w14:paraId="2F3B815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14:paraId="18DEC7F8"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268" w:type="dxa"/>
            <w:vAlign w:val="center"/>
          </w:tcPr>
          <w:p w14:paraId="35AA403F"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14:paraId="5F6F91D8"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563AE6F5"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2CBB1687"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2179" w:type="dxa"/>
            <w:vAlign w:val="center"/>
          </w:tcPr>
          <w:p w14:paraId="205C047F"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3EC3A335" w14:textId="77777777" w:rsidTr="00482D60">
        <w:trPr>
          <w:cantSplit/>
          <w:trHeight w:val="1872"/>
          <w:jc w:val="center"/>
        </w:trPr>
        <w:tc>
          <w:tcPr>
            <w:tcW w:w="827" w:type="dxa"/>
            <w:vAlign w:val="center"/>
          </w:tcPr>
          <w:p w14:paraId="03DECF5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w:t>
            </w:r>
          </w:p>
        </w:tc>
        <w:tc>
          <w:tcPr>
            <w:tcW w:w="951" w:type="dxa"/>
            <w:vAlign w:val="center"/>
          </w:tcPr>
          <w:p w14:paraId="15C40316"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落实工作机制</w:t>
            </w:r>
          </w:p>
        </w:tc>
        <w:tc>
          <w:tcPr>
            <w:tcW w:w="5389" w:type="dxa"/>
            <w:vAlign w:val="center"/>
          </w:tcPr>
          <w:p w14:paraId="1BB7205C" w14:textId="77777777" w:rsidR="0042384E" w:rsidRPr="00D9299B" w:rsidRDefault="0042384E" w:rsidP="00D9299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落实《北京市生物多样性保护规划》，建立部门落实生物多样性保护规划的部门会商、进展报送、专家咨询和信息共享机制。发掘生物多样性保护成效，突出可推广的典型做法。</w:t>
            </w:r>
          </w:p>
        </w:tc>
        <w:tc>
          <w:tcPr>
            <w:tcW w:w="1184" w:type="dxa"/>
            <w:vAlign w:val="center"/>
          </w:tcPr>
          <w:p w14:paraId="5B613A3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持续推进</w:t>
            </w:r>
          </w:p>
        </w:tc>
        <w:tc>
          <w:tcPr>
            <w:tcW w:w="1701" w:type="dxa"/>
            <w:vAlign w:val="center"/>
          </w:tcPr>
          <w:p w14:paraId="3C0262A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268" w:type="dxa"/>
            <w:vAlign w:val="center"/>
          </w:tcPr>
          <w:p w14:paraId="428FC6B6"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14:paraId="20C6FB60"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0CA661C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6600CE5A"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2179" w:type="dxa"/>
            <w:vAlign w:val="center"/>
          </w:tcPr>
          <w:p w14:paraId="47F9371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14:paraId="73BFC772" w14:textId="77777777" w:rsidTr="00482D60">
        <w:trPr>
          <w:cantSplit/>
          <w:trHeight w:val="593"/>
          <w:jc w:val="center"/>
        </w:trPr>
        <w:tc>
          <w:tcPr>
            <w:tcW w:w="827" w:type="dxa"/>
            <w:vMerge w:val="restart"/>
            <w:vAlign w:val="center"/>
          </w:tcPr>
          <w:p w14:paraId="7258FC0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4</w:t>
            </w:r>
          </w:p>
        </w:tc>
        <w:tc>
          <w:tcPr>
            <w:tcW w:w="951" w:type="dxa"/>
            <w:vMerge w:val="restart"/>
            <w:vAlign w:val="center"/>
          </w:tcPr>
          <w:p w14:paraId="5AC94EDD"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加大生物多样性保护力度</w:t>
            </w:r>
          </w:p>
        </w:tc>
        <w:tc>
          <w:tcPr>
            <w:tcW w:w="5389" w:type="dxa"/>
            <w:vAlign w:val="center"/>
          </w:tcPr>
          <w:p w14:paraId="77E368A5"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落实北京市园林绿化领域生物多样性保护规划重点任务。</w:t>
            </w:r>
          </w:p>
        </w:tc>
        <w:tc>
          <w:tcPr>
            <w:tcW w:w="1184" w:type="dxa"/>
            <w:vAlign w:val="center"/>
          </w:tcPr>
          <w:p w14:paraId="6A32858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持续推进</w:t>
            </w:r>
          </w:p>
        </w:tc>
        <w:tc>
          <w:tcPr>
            <w:tcW w:w="3969" w:type="dxa"/>
            <w:gridSpan w:val="2"/>
            <w:vAlign w:val="center"/>
          </w:tcPr>
          <w:p w14:paraId="2F38F14C"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2179" w:type="dxa"/>
            <w:vAlign w:val="center"/>
          </w:tcPr>
          <w:p w14:paraId="368DAA0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6F64F16B" w14:textId="77777777" w:rsidTr="00482D60">
        <w:trPr>
          <w:cantSplit/>
          <w:trHeight w:val="1100"/>
          <w:jc w:val="center"/>
        </w:trPr>
        <w:tc>
          <w:tcPr>
            <w:tcW w:w="827" w:type="dxa"/>
            <w:vMerge/>
            <w:vAlign w:val="center"/>
          </w:tcPr>
          <w:p w14:paraId="1F534D8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59D1600C"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505E94CF"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按照北京市的要求开展生态廊道构建，连通物种栖息地。加快生态林断带织补。</w:t>
            </w:r>
          </w:p>
        </w:tc>
        <w:tc>
          <w:tcPr>
            <w:tcW w:w="1184" w:type="dxa"/>
            <w:vAlign w:val="center"/>
          </w:tcPr>
          <w:p w14:paraId="577FAAF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14:paraId="57CF3A98"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2179" w:type="dxa"/>
            <w:vAlign w:val="center"/>
          </w:tcPr>
          <w:p w14:paraId="4407CA23"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w:t>
            </w:r>
          </w:p>
          <w:p w14:paraId="79E2704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朝阳分局</w:t>
            </w:r>
          </w:p>
          <w:p w14:paraId="7EFA9CF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7F330A1C" w14:textId="77777777" w:rsidTr="00482D60">
        <w:trPr>
          <w:cantSplit/>
          <w:trHeight w:val="1283"/>
          <w:jc w:val="center"/>
        </w:trPr>
        <w:tc>
          <w:tcPr>
            <w:tcW w:w="827" w:type="dxa"/>
            <w:vMerge/>
            <w:vAlign w:val="center"/>
          </w:tcPr>
          <w:p w14:paraId="0E8E848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0C7F86EA"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13677E40"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结合实际，按照北京市要求，依法依规报废拆除河流中阻断连通性的塘坝等设施；确需保留的闸、坝，完善生物连通设施，构建水、陆生态廊道。严控新建塘坝等设施。</w:t>
            </w:r>
          </w:p>
        </w:tc>
        <w:tc>
          <w:tcPr>
            <w:tcW w:w="1184" w:type="dxa"/>
            <w:vAlign w:val="center"/>
          </w:tcPr>
          <w:p w14:paraId="04631C6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14:paraId="6945ED1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268" w:type="dxa"/>
            <w:vAlign w:val="center"/>
          </w:tcPr>
          <w:p w14:paraId="3AA487DB"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c>
          <w:tcPr>
            <w:tcW w:w="2179" w:type="dxa"/>
            <w:vAlign w:val="center"/>
          </w:tcPr>
          <w:p w14:paraId="54FCBEDD" w14:textId="77777777"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r>
      <w:tr w:rsidR="0042384E" w:rsidRPr="0042384E" w14:paraId="2C681710" w14:textId="77777777" w:rsidTr="00482D60">
        <w:trPr>
          <w:cantSplit/>
          <w:trHeight w:val="1283"/>
          <w:jc w:val="center"/>
        </w:trPr>
        <w:tc>
          <w:tcPr>
            <w:tcW w:w="827" w:type="dxa"/>
            <w:vMerge/>
            <w:vAlign w:val="center"/>
          </w:tcPr>
          <w:p w14:paraId="6417CE9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005DE2A9"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2CCD1269"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在有条件的地区改造硬质护岸，恢复河湖库自然岸线，提升河流横向连通性，保持现有自然岸线总体格局不变，确保自然岸线保有率不降低。</w:t>
            </w:r>
          </w:p>
        </w:tc>
        <w:tc>
          <w:tcPr>
            <w:tcW w:w="1184" w:type="dxa"/>
            <w:vAlign w:val="center"/>
          </w:tcPr>
          <w:p w14:paraId="524815A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14:paraId="32733874" w14:textId="77777777"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268" w:type="dxa"/>
            <w:vAlign w:val="center"/>
          </w:tcPr>
          <w:p w14:paraId="094987FF"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c>
          <w:tcPr>
            <w:tcW w:w="2179" w:type="dxa"/>
            <w:vAlign w:val="center"/>
          </w:tcPr>
          <w:p w14:paraId="64F2EA8C"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14:paraId="561CDD7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r>
      <w:tr w:rsidR="0042384E" w:rsidRPr="0042384E" w14:paraId="4D389CF4" w14:textId="77777777" w:rsidTr="00482D60">
        <w:trPr>
          <w:cantSplit/>
          <w:trHeight w:val="1081"/>
          <w:jc w:val="center"/>
        </w:trPr>
        <w:tc>
          <w:tcPr>
            <w:tcW w:w="827" w:type="dxa"/>
            <w:vMerge/>
            <w:vAlign w:val="center"/>
          </w:tcPr>
          <w:p w14:paraId="3049809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0ED67759"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54AD530B"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统筹生态补水流量过程，结合实际，分时段、分河段、分流量开展阶段性生态补水，统筹考虑动物栖息地和生物多样性保护。</w:t>
            </w:r>
          </w:p>
        </w:tc>
        <w:tc>
          <w:tcPr>
            <w:tcW w:w="1184" w:type="dxa"/>
            <w:vAlign w:val="center"/>
          </w:tcPr>
          <w:p w14:paraId="1857B24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14:paraId="775FFDA0"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179" w:type="dxa"/>
            <w:vAlign w:val="center"/>
          </w:tcPr>
          <w:p w14:paraId="3891D22B"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0333FE97" w14:textId="77777777" w:rsidTr="00482D60">
        <w:trPr>
          <w:cantSplit/>
          <w:trHeight w:val="1283"/>
          <w:jc w:val="center"/>
        </w:trPr>
        <w:tc>
          <w:tcPr>
            <w:tcW w:w="827" w:type="dxa"/>
            <w:vMerge/>
            <w:vAlign w:val="center"/>
          </w:tcPr>
          <w:p w14:paraId="0FEA149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22256197"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0F1DAB2F"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基于河流生态系统特征，在亮马河、萧</w:t>
            </w:r>
            <w:proofErr w:type="gramStart"/>
            <w:r w:rsidRPr="00D9299B">
              <w:rPr>
                <w:rFonts w:ascii="仿宋_GB2312" w:eastAsia="仿宋_GB2312" w:hAnsi="Times New Roman" w:cs="Times New Roman" w:hint="eastAsia"/>
                <w:kern w:val="0"/>
                <w:sz w:val="24"/>
                <w:szCs w:val="20"/>
              </w:rPr>
              <w:t>太后河</w:t>
            </w:r>
            <w:proofErr w:type="gramEnd"/>
            <w:r w:rsidRPr="00D9299B">
              <w:rPr>
                <w:rFonts w:ascii="仿宋_GB2312" w:eastAsia="仿宋_GB2312" w:hAnsi="Times New Roman" w:cs="Times New Roman" w:hint="eastAsia"/>
                <w:kern w:val="0"/>
                <w:sz w:val="24"/>
                <w:szCs w:val="20"/>
              </w:rPr>
              <w:t>等流域科学开展增殖放流并做好记录。</w:t>
            </w:r>
          </w:p>
        </w:tc>
        <w:tc>
          <w:tcPr>
            <w:tcW w:w="1184" w:type="dxa"/>
            <w:vAlign w:val="center"/>
          </w:tcPr>
          <w:p w14:paraId="003CEEF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14:paraId="3CA71DE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c>
          <w:tcPr>
            <w:tcW w:w="2179" w:type="dxa"/>
            <w:vAlign w:val="center"/>
          </w:tcPr>
          <w:p w14:paraId="72329037"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18D374C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r>
      <w:tr w:rsidR="0042384E" w:rsidRPr="0042384E" w14:paraId="105F5AE2" w14:textId="77777777" w:rsidTr="00482D60">
        <w:trPr>
          <w:cantSplit/>
          <w:trHeight w:val="1283"/>
          <w:jc w:val="center"/>
        </w:trPr>
        <w:tc>
          <w:tcPr>
            <w:tcW w:w="827" w:type="dxa"/>
            <w:vMerge/>
            <w:vAlign w:val="center"/>
          </w:tcPr>
          <w:p w14:paraId="7CBAA9D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201285C9"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01A330FD"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按照北京市的要求开展鸟类等野生动物联合保护行动，协同防控美国白蛾、松材线虫等有害生物。</w:t>
            </w:r>
          </w:p>
        </w:tc>
        <w:tc>
          <w:tcPr>
            <w:tcW w:w="1184" w:type="dxa"/>
            <w:vAlign w:val="center"/>
          </w:tcPr>
          <w:p w14:paraId="6C9AF98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14:paraId="1063A2EA" w14:textId="77777777"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2268" w:type="dxa"/>
            <w:vAlign w:val="center"/>
          </w:tcPr>
          <w:p w14:paraId="596D953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各相关街乡</w:t>
            </w:r>
          </w:p>
        </w:tc>
        <w:tc>
          <w:tcPr>
            <w:tcW w:w="2179" w:type="dxa"/>
            <w:vAlign w:val="center"/>
          </w:tcPr>
          <w:p w14:paraId="5C015CC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3B503DCB"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公安朝阳分局</w:t>
            </w:r>
          </w:p>
        </w:tc>
      </w:tr>
      <w:tr w:rsidR="0042384E" w:rsidRPr="0042384E" w14:paraId="07FC1AA6" w14:textId="77777777" w:rsidTr="00482D60">
        <w:trPr>
          <w:cantSplit/>
          <w:trHeight w:val="925"/>
          <w:jc w:val="center"/>
        </w:trPr>
        <w:tc>
          <w:tcPr>
            <w:tcW w:w="827" w:type="dxa"/>
            <w:vMerge w:val="restart"/>
            <w:vAlign w:val="center"/>
          </w:tcPr>
          <w:p w14:paraId="352E442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5</w:t>
            </w:r>
          </w:p>
        </w:tc>
        <w:tc>
          <w:tcPr>
            <w:tcW w:w="951" w:type="dxa"/>
            <w:vMerge w:val="restart"/>
            <w:vAlign w:val="center"/>
          </w:tcPr>
          <w:p w14:paraId="4AFA5567"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强化外来入侵物种防控</w:t>
            </w:r>
          </w:p>
        </w:tc>
        <w:tc>
          <w:tcPr>
            <w:tcW w:w="5389" w:type="dxa"/>
            <w:vAlign w:val="center"/>
          </w:tcPr>
          <w:p w14:paraId="00AB2F35"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按照北京市的要求，开展外来入侵物种普查，进一步掌握外来入侵物种数量、分布范围、危害程度等情况，落实重点外来入侵物种管控策略。</w:t>
            </w:r>
          </w:p>
        </w:tc>
        <w:tc>
          <w:tcPr>
            <w:tcW w:w="1184" w:type="dxa"/>
            <w:vAlign w:val="center"/>
          </w:tcPr>
          <w:p w14:paraId="423EAF1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持续推进</w:t>
            </w:r>
          </w:p>
        </w:tc>
        <w:tc>
          <w:tcPr>
            <w:tcW w:w="1701" w:type="dxa"/>
            <w:vAlign w:val="center"/>
          </w:tcPr>
          <w:p w14:paraId="79D0C17A" w14:textId="77777777"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c>
          <w:tcPr>
            <w:tcW w:w="2268" w:type="dxa"/>
            <w:vAlign w:val="center"/>
          </w:tcPr>
          <w:p w14:paraId="589B57BC"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2179" w:type="dxa"/>
            <w:vAlign w:val="center"/>
          </w:tcPr>
          <w:p w14:paraId="5A81AF3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3C2BF513"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7D65ABCC"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w:t>
            </w:r>
          </w:p>
          <w:p w14:paraId="407C9F67"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朝阳分局</w:t>
            </w:r>
          </w:p>
        </w:tc>
      </w:tr>
      <w:tr w:rsidR="0042384E" w:rsidRPr="0042384E" w14:paraId="05BB9C57" w14:textId="77777777" w:rsidTr="00482D60">
        <w:trPr>
          <w:cantSplit/>
          <w:trHeight w:val="1098"/>
          <w:jc w:val="center"/>
        </w:trPr>
        <w:tc>
          <w:tcPr>
            <w:tcW w:w="827" w:type="dxa"/>
            <w:vMerge/>
            <w:vAlign w:val="center"/>
          </w:tcPr>
          <w:p w14:paraId="6D96F8D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53D451B3"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134F2FE6"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强化农田、渔业水域等领域等重点区域外来入侵物种治理。按照北京市要求重点做好苹果蠹蛾、草地贪夜蛾、福寿</w:t>
            </w:r>
            <w:proofErr w:type="gramStart"/>
            <w:r w:rsidRPr="00D9299B">
              <w:rPr>
                <w:rFonts w:ascii="仿宋_GB2312" w:eastAsia="仿宋_GB2312" w:hAnsi="Times New Roman" w:cs="Times New Roman" w:hint="eastAsia"/>
                <w:kern w:val="0"/>
                <w:sz w:val="24"/>
                <w:szCs w:val="20"/>
              </w:rPr>
              <w:t>螺</w:t>
            </w:r>
            <w:proofErr w:type="gramEnd"/>
            <w:r w:rsidRPr="00D9299B">
              <w:rPr>
                <w:rFonts w:ascii="仿宋_GB2312" w:eastAsia="仿宋_GB2312" w:hAnsi="Times New Roman" w:cs="Times New Roman" w:hint="eastAsia"/>
                <w:kern w:val="0"/>
                <w:sz w:val="24"/>
                <w:szCs w:val="20"/>
              </w:rPr>
              <w:t>等外来入侵物种的监测与综合治理。</w:t>
            </w:r>
          </w:p>
        </w:tc>
        <w:tc>
          <w:tcPr>
            <w:tcW w:w="1184" w:type="dxa"/>
            <w:vAlign w:val="center"/>
          </w:tcPr>
          <w:p w14:paraId="5FED454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14:paraId="2C885E0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c>
          <w:tcPr>
            <w:tcW w:w="2179" w:type="dxa"/>
            <w:vAlign w:val="center"/>
          </w:tcPr>
          <w:p w14:paraId="068C488E" w14:textId="77777777"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4EC8156D" w14:textId="77777777"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14:paraId="6CEAC605" w14:textId="77777777"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r>
      <w:tr w:rsidR="0042384E" w:rsidRPr="0042384E" w14:paraId="0C43FC97" w14:textId="77777777" w:rsidTr="00482D60">
        <w:trPr>
          <w:cantSplit/>
          <w:trHeight w:val="1546"/>
          <w:jc w:val="center"/>
        </w:trPr>
        <w:tc>
          <w:tcPr>
            <w:tcW w:w="827" w:type="dxa"/>
            <w:vMerge/>
            <w:vAlign w:val="center"/>
          </w:tcPr>
          <w:p w14:paraId="0969661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2B7E217A"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tcBorders>
              <w:top w:val="single" w:sz="2" w:space="0" w:color="auto"/>
              <w:bottom w:val="single" w:sz="2" w:space="0" w:color="auto"/>
            </w:tcBorders>
            <w:vAlign w:val="center"/>
          </w:tcPr>
          <w:p w14:paraId="20D703BD"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强化森林、草地、湿地、河流等重点区域外来入侵物种治理。按照北京市要求重点做好松材线虫、美国白蛾、牛蛙等外来入侵物种的监测与综合治理。</w:t>
            </w:r>
          </w:p>
        </w:tc>
        <w:tc>
          <w:tcPr>
            <w:tcW w:w="1184" w:type="dxa"/>
            <w:tcBorders>
              <w:top w:val="single" w:sz="2" w:space="0" w:color="auto"/>
              <w:bottom w:val="single" w:sz="2" w:space="0" w:color="auto"/>
            </w:tcBorders>
            <w:vAlign w:val="center"/>
          </w:tcPr>
          <w:p w14:paraId="73B728E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tcBorders>
              <w:top w:val="single" w:sz="2" w:space="0" w:color="auto"/>
              <w:bottom w:val="single" w:sz="2" w:space="0" w:color="auto"/>
            </w:tcBorders>
            <w:vAlign w:val="center"/>
          </w:tcPr>
          <w:p w14:paraId="54A8E515"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14:paraId="6E693543"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p>
        </w:tc>
        <w:tc>
          <w:tcPr>
            <w:tcW w:w="2179" w:type="dxa"/>
            <w:tcBorders>
              <w:top w:val="single" w:sz="2" w:space="0" w:color="auto"/>
              <w:bottom w:val="single" w:sz="2" w:space="0" w:color="auto"/>
            </w:tcBorders>
            <w:vAlign w:val="center"/>
          </w:tcPr>
          <w:p w14:paraId="552D34FD" w14:textId="77777777"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4256AC3F"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121ABAAA"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2677D41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w:t>
            </w:r>
          </w:p>
          <w:p w14:paraId="5E0F4E8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朝阳分局</w:t>
            </w:r>
          </w:p>
        </w:tc>
      </w:tr>
      <w:tr w:rsidR="0042384E" w:rsidRPr="0042384E" w14:paraId="7317E9F4" w14:textId="77777777" w:rsidTr="00482D60">
        <w:trPr>
          <w:cantSplit/>
          <w:trHeight w:val="1546"/>
          <w:jc w:val="center"/>
        </w:trPr>
        <w:tc>
          <w:tcPr>
            <w:tcW w:w="827" w:type="dxa"/>
            <w:vAlign w:val="center"/>
          </w:tcPr>
          <w:p w14:paraId="273DF02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6</w:t>
            </w:r>
          </w:p>
        </w:tc>
        <w:tc>
          <w:tcPr>
            <w:tcW w:w="951" w:type="dxa"/>
            <w:vAlign w:val="center"/>
          </w:tcPr>
          <w:p w14:paraId="0E327344"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开展生物多样性保护先行示范公园建设</w:t>
            </w:r>
          </w:p>
        </w:tc>
        <w:tc>
          <w:tcPr>
            <w:tcW w:w="5389" w:type="dxa"/>
            <w:tcBorders>
              <w:top w:val="single" w:sz="2" w:space="0" w:color="auto"/>
              <w:bottom w:val="single" w:sz="2" w:space="0" w:color="auto"/>
            </w:tcBorders>
            <w:vAlign w:val="center"/>
          </w:tcPr>
          <w:p w14:paraId="407CB78B"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利用三年时间，完成温榆河公园、奥林匹克森林公园、朝阳公园三处生物多样性保护先行示范公园建设工作。</w:t>
            </w:r>
          </w:p>
        </w:tc>
        <w:tc>
          <w:tcPr>
            <w:tcW w:w="1184" w:type="dxa"/>
            <w:tcBorders>
              <w:top w:val="single" w:sz="2" w:space="0" w:color="auto"/>
              <w:bottom w:val="single" w:sz="2" w:space="0" w:color="auto"/>
            </w:tcBorders>
            <w:vAlign w:val="center"/>
          </w:tcPr>
          <w:p w14:paraId="0B9A200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持续推进</w:t>
            </w:r>
          </w:p>
        </w:tc>
        <w:tc>
          <w:tcPr>
            <w:tcW w:w="3969" w:type="dxa"/>
            <w:gridSpan w:val="2"/>
            <w:tcBorders>
              <w:top w:val="single" w:sz="2" w:space="0" w:color="auto"/>
              <w:bottom w:val="single" w:sz="2" w:space="0" w:color="auto"/>
            </w:tcBorders>
            <w:vAlign w:val="center"/>
          </w:tcPr>
          <w:p w14:paraId="32CC29F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2179" w:type="dxa"/>
            <w:tcBorders>
              <w:top w:val="single" w:sz="2" w:space="0" w:color="auto"/>
              <w:bottom w:val="single" w:sz="2" w:space="0" w:color="auto"/>
            </w:tcBorders>
            <w:vAlign w:val="center"/>
          </w:tcPr>
          <w:p w14:paraId="5D7234F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0166612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4FA95627"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奥林匹克森林公园</w:t>
            </w:r>
          </w:p>
          <w:p w14:paraId="2E5AF93A"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朝阳公园</w:t>
            </w:r>
          </w:p>
        </w:tc>
      </w:tr>
      <w:tr w:rsidR="0042384E" w:rsidRPr="0042384E" w14:paraId="2B1F073B" w14:textId="77777777" w:rsidTr="00482D60">
        <w:trPr>
          <w:cantSplit/>
          <w:trHeight w:val="1546"/>
          <w:jc w:val="center"/>
        </w:trPr>
        <w:tc>
          <w:tcPr>
            <w:tcW w:w="827" w:type="dxa"/>
            <w:vAlign w:val="center"/>
          </w:tcPr>
          <w:p w14:paraId="7777253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7</w:t>
            </w:r>
          </w:p>
        </w:tc>
        <w:tc>
          <w:tcPr>
            <w:tcW w:w="951" w:type="dxa"/>
            <w:vAlign w:val="center"/>
          </w:tcPr>
          <w:p w14:paraId="30DB4DED"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加强关键生物资源保护</w:t>
            </w:r>
          </w:p>
        </w:tc>
        <w:tc>
          <w:tcPr>
            <w:tcW w:w="5389" w:type="dxa"/>
            <w:tcBorders>
              <w:top w:val="single" w:sz="2" w:space="0" w:color="auto"/>
              <w:bottom w:val="single" w:sz="2" w:space="0" w:color="auto"/>
            </w:tcBorders>
            <w:vAlign w:val="center"/>
          </w:tcPr>
          <w:p w14:paraId="684957AF"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实施雨燕归“朝”工程。试点开展城市公园内的北京雨燕、家燕、金腰燕适宜巢址营建工作。</w:t>
            </w:r>
          </w:p>
        </w:tc>
        <w:tc>
          <w:tcPr>
            <w:tcW w:w="1184" w:type="dxa"/>
            <w:tcBorders>
              <w:top w:val="single" w:sz="2" w:space="0" w:color="auto"/>
              <w:bottom w:val="single" w:sz="2" w:space="0" w:color="auto"/>
            </w:tcBorders>
            <w:vAlign w:val="center"/>
          </w:tcPr>
          <w:p w14:paraId="60B5C59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tcBorders>
              <w:top w:val="single" w:sz="2" w:space="0" w:color="auto"/>
              <w:bottom w:val="single" w:sz="2" w:space="0" w:color="auto"/>
            </w:tcBorders>
            <w:vAlign w:val="center"/>
          </w:tcPr>
          <w:p w14:paraId="38692238"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2179" w:type="dxa"/>
            <w:tcBorders>
              <w:top w:val="single" w:sz="2" w:space="0" w:color="auto"/>
              <w:bottom w:val="single" w:sz="2" w:space="0" w:color="auto"/>
            </w:tcBorders>
            <w:vAlign w:val="center"/>
          </w:tcPr>
          <w:p w14:paraId="3452905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5E774253"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奥林匹克森林公园</w:t>
            </w:r>
          </w:p>
          <w:p w14:paraId="20384E42"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朝阳公园</w:t>
            </w:r>
          </w:p>
        </w:tc>
      </w:tr>
      <w:tr w:rsidR="0042384E" w:rsidRPr="0042384E" w14:paraId="081A1B3C" w14:textId="77777777" w:rsidTr="00482D60">
        <w:trPr>
          <w:cantSplit/>
          <w:trHeight w:val="1120"/>
          <w:jc w:val="center"/>
        </w:trPr>
        <w:tc>
          <w:tcPr>
            <w:tcW w:w="827" w:type="dxa"/>
            <w:vMerge w:val="restart"/>
            <w:tcBorders>
              <w:top w:val="single" w:sz="2" w:space="0" w:color="auto"/>
            </w:tcBorders>
            <w:vAlign w:val="center"/>
          </w:tcPr>
          <w:p w14:paraId="6065205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8</w:t>
            </w:r>
          </w:p>
        </w:tc>
        <w:tc>
          <w:tcPr>
            <w:tcW w:w="951" w:type="dxa"/>
            <w:vMerge w:val="restart"/>
            <w:tcBorders>
              <w:top w:val="single" w:sz="2" w:space="0" w:color="auto"/>
            </w:tcBorders>
            <w:vAlign w:val="center"/>
          </w:tcPr>
          <w:p w14:paraId="2295EB58"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保护重点生物遗传资源</w:t>
            </w:r>
          </w:p>
        </w:tc>
        <w:tc>
          <w:tcPr>
            <w:tcW w:w="5389" w:type="dxa"/>
            <w:vAlign w:val="center"/>
          </w:tcPr>
          <w:p w14:paraId="6C72449D"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按照北京市的要求保护重要生物遗传资源，开展年度农作物、畜禽、水产种质资源普查，完成年度普查报告。</w:t>
            </w:r>
          </w:p>
        </w:tc>
        <w:tc>
          <w:tcPr>
            <w:tcW w:w="1184" w:type="dxa"/>
            <w:vAlign w:val="center"/>
          </w:tcPr>
          <w:p w14:paraId="76BF3D5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14:paraId="21A0E14A"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c>
          <w:tcPr>
            <w:tcW w:w="2179" w:type="dxa"/>
            <w:vAlign w:val="center"/>
          </w:tcPr>
          <w:p w14:paraId="33EF8DA7"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14:paraId="66ADFC3E" w14:textId="77777777" w:rsidTr="00482D60">
        <w:trPr>
          <w:cantSplit/>
          <w:trHeight w:val="1120"/>
          <w:jc w:val="center"/>
        </w:trPr>
        <w:tc>
          <w:tcPr>
            <w:tcW w:w="827" w:type="dxa"/>
            <w:vMerge/>
            <w:vAlign w:val="center"/>
          </w:tcPr>
          <w:p w14:paraId="6C937EE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7179116D"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4C9E7FCD"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配合北京市全面完成全国第三次畜禽遗传资源和全国第一次水产养殖种质资源普查年度任务。</w:t>
            </w:r>
          </w:p>
        </w:tc>
        <w:tc>
          <w:tcPr>
            <w:tcW w:w="1184" w:type="dxa"/>
            <w:vAlign w:val="center"/>
          </w:tcPr>
          <w:p w14:paraId="7799C96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3969" w:type="dxa"/>
            <w:gridSpan w:val="2"/>
            <w:vAlign w:val="center"/>
          </w:tcPr>
          <w:p w14:paraId="61CFED13"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tc>
        <w:tc>
          <w:tcPr>
            <w:tcW w:w="2179" w:type="dxa"/>
            <w:vAlign w:val="center"/>
          </w:tcPr>
          <w:p w14:paraId="00C6D38A"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相关街乡</w:t>
            </w:r>
          </w:p>
        </w:tc>
      </w:tr>
      <w:tr w:rsidR="0042384E" w:rsidRPr="0042384E" w14:paraId="63E32187" w14:textId="77777777" w:rsidTr="00482D60">
        <w:trPr>
          <w:cantSplit/>
          <w:trHeight w:val="1450"/>
          <w:jc w:val="center"/>
        </w:trPr>
        <w:tc>
          <w:tcPr>
            <w:tcW w:w="827" w:type="dxa"/>
            <w:vMerge w:val="restart"/>
            <w:vAlign w:val="center"/>
          </w:tcPr>
          <w:p w14:paraId="3BB2CFA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9</w:t>
            </w:r>
          </w:p>
        </w:tc>
        <w:tc>
          <w:tcPr>
            <w:tcW w:w="951" w:type="dxa"/>
            <w:vMerge w:val="restart"/>
            <w:vAlign w:val="center"/>
          </w:tcPr>
          <w:p w14:paraId="55D646DD"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加强监测评估和执法检查</w:t>
            </w:r>
          </w:p>
        </w:tc>
        <w:tc>
          <w:tcPr>
            <w:tcW w:w="5389" w:type="dxa"/>
            <w:vAlign w:val="center"/>
          </w:tcPr>
          <w:p w14:paraId="18696168"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开展全域和重点区域内生物多样性调查和评估工作。</w:t>
            </w:r>
          </w:p>
        </w:tc>
        <w:tc>
          <w:tcPr>
            <w:tcW w:w="1184" w:type="dxa"/>
            <w:vAlign w:val="center"/>
          </w:tcPr>
          <w:p w14:paraId="1DCA937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持续推进</w:t>
            </w:r>
          </w:p>
        </w:tc>
        <w:tc>
          <w:tcPr>
            <w:tcW w:w="3969" w:type="dxa"/>
            <w:gridSpan w:val="2"/>
            <w:vAlign w:val="center"/>
          </w:tcPr>
          <w:p w14:paraId="7F874CE2"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79" w:type="dxa"/>
            <w:vAlign w:val="center"/>
          </w:tcPr>
          <w:p w14:paraId="049D7D7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14:paraId="28E28EA7"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16876966"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r>
      <w:tr w:rsidR="0042384E" w:rsidRPr="0042384E" w14:paraId="2EEAE5A3" w14:textId="77777777" w:rsidTr="00482D60">
        <w:trPr>
          <w:cantSplit/>
          <w:trHeight w:val="843"/>
          <w:jc w:val="center"/>
        </w:trPr>
        <w:tc>
          <w:tcPr>
            <w:tcW w:w="827" w:type="dxa"/>
            <w:vMerge/>
            <w:vAlign w:val="center"/>
          </w:tcPr>
          <w:p w14:paraId="1B8A301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1F6348A8"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3EE72342"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配合北京市重点开展2023年鸟类、鱼类、大型真菌等生物多样性调查及指示物种观测工作。</w:t>
            </w:r>
          </w:p>
        </w:tc>
        <w:tc>
          <w:tcPr>
            <w:tcW w:w="1184" w:type="dxa"/>
            <w:vAlign w:val="center"/>
          </w:tcPr>
          <w:p w14:paraId="444066B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14:paraId="75B1DFE8"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79" w:type="dxa"/>
            <w:vAlign w:val="center"/>
          </w:tcPr>
          <w:p w14:paraId="43E7CE87"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14:paraId="032256B7" w14:textId="77777777" w:rsidTr="00482D60">
        <w:trPr>
          <w:cantSplit/>
          <w:trHeight w:val="843"/>
          <w:jc w:val="center"/>
        </w:trPr>
        <w:tc>
          <w:tcPr>
            <w:tcW w:w="827" w:type="dxa"/>
            <w:vMerge/>
            <w:vAlign w:val="center"/>
          </w:tcPr>
          <w:p w14:paraId="04787AD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1D0CDDFA"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11AC73D3"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依法查处破坏陆生野生动植物资源及栖息地、侵占和破坏林木种质资源等违法行为。</w:t>
            </w:r>
          </w:p>
        </w:tc>
        <w:tc>
          <w:tcPr>
            <w:tcW w:w="1184" w:type="dxa"/>
            <w:vAlign w:val="center"/>
          </w:tcPr>
          <w:p w14:paraId="1FE41B6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14:paraId="0CFB14C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2179" w:type="dxa"/>
            <w:vAlign w:val="center"/>
          </w:tcPr>
          <w:p w14:paraId="17590D82"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公安朝阳分局</w:t>
            </w:r>
          </w:p>
          <w:p w14:paraId="4E67E75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14:paraId="3E11C43B" w14:textId="77777777" w:rsidTr="00482D60">
        <w:trPr>
          <w:cantSplit/>
          <w:trHeight w:val="819"/>
          <w:jc w:val="center"/>
        </w:trPr>
        <w:tc>
          <w:tcPr>
            <w:tcW w:w="827" w:type="dxa"/>
            <w:vMerge/>
            <w:vAlign w:val="center"/>
          </w:tcPr>
          <w:p w14:paraId="57654BB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6417D11A"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00BDC6D0"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依法查处违反破坏水生野生动植物资源及栖息地、侵占和破坏农作物种质资源以及擅自引进、释放、丢弃外来物种等违法行为。</w:t>
            </w:r>
          </w:p>
        </w:tc>
        <w:tc>
          <w:tcPr>
            <w:tcW w:w="1184" w:type="dxa"/>
            <w:vAlign w:val="center"/>
          </w:tcPr>
          <w:p w14:paraId="0B80D06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14:paraId="67C8247C"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c>
          <w:tcPr>
            <w:tcW w:w="2179" w:type="dxa"/>
            <w:vAlign w:val="center"/>
          </w:tcPr>
          <w:p w14:paraId="042C9450"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14:paraId="3D426208"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公安朝阳分局</w:t>
            </w:r>
          </w:p>
          <w:p w14:paraId="36B7A3C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14:paraId="41892D38" w14:textId="77777777" w:rsidTr="001444E8">
        <w:trPr>
          <w:cantSplit/>
          <w:trHeight w:val="633"/>
          <w:jc w:val="center"/>
        </w:trPr>
        <w:tc>
          <w:tcPr>
            <w:tcW w:w="14499" w:type="dxa"/>
            <w:gridSpan w:val="7"/>
            <w:vAlign w:val="center"/>
          </w:tcPr>
          <w:p w14:paraId="4AA1F036" w14:textId="77777777" w:rsidR="0042384E" w:rsidRPr="00D9299B" w:rsidRDefault="0042384E" w:rsidP="00121691">
            <w:pPr>
              <w:widowControl/>
              <w:jc w:val="center"/>
              <w:rPr>
                <w:rFonts w:ascii="Times New Roman" w:eastAsia="黑体" w:hAnsi="Times New Roman" w:cs="Times New Roman"/>
                <w:kern w:val="0"/>
                <w:sz w:val="24"/>
                <w:szCs w:val="20"/>
              </w:rPr>
            </w:pPr>
            <w:r w:rsidRPr="00D9299B">
              <w:rPr>
                <w:rFonts w:ascii="Times New Roman" w:eastAsia="黑体" w:hAnsi="Times New Roman" w:cs="Times New Roman"/>
                <w:kern w:val="0"/>
                <w:sz w:val="24"/>
                <w:szCs w:val="20"/>
              </w:rPr>
              <w:t>三、维护生态空间格局稳定性</w:t>
            </w:r>
          </w:p>
        </w:tc>
      </w:tr>
      <w:tr w:rsidR="0042384E" w:rsidRPr="0042384E" w14:paraId="17297545" w14:textId="77777777" w:rsidTr="00482D60">
        <w:trPr>
          <w:cantSplit/>
          <w:trHeight w:val="1019"/>
          <w:jc w:val="center"/>
        </w:trPr>
        <w:tc>
          <w:tcPr>
            <w:tcW w:w="827" w:type="dxa"/>
            <w:vMerge w:val="restart"/>
            <w:vAlign w:val="center"/>
          </w:tcPr>
          <w:p w14:paraId="4698A2D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10</w:t>
            </w:r>
          </w:p>
        </w:tc>
        <w:tc>
          <w:tcPr>
            <w:tcW w:w="951" w:type="dxa"/>
            <w:vMerge w:val="restart"/>
            <w:vAlign w:val="center"/>
          </w:tcPr>
          <w:p w14:paraId="68AD2392"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深化生态保护红线划定成果应用</w:t>
            </w:r>
          </w:p>
        </w:tc>
        <w:tc>
          <w:tcPr>
            <w:tcW w:w="5389" w:type="dxa"/>
            <w:vAlign w:val="center"/>
          </w:tcPr>
          <w:p w14:paraId="553A7AB8"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根据“三区三线”中生态保护红线划定成果，完成分区规划修改。</w:t>
            </w:r>
          </w:p>
        </w:tc>
        <w:tc>
          <w:tcPr>
            <w:tcW w:w="1184" w:type="dxa"/>
            <w:vAlign w:val="center"/>
          </w:tcPr>
          <w:p w14:paraId="3F82C72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14:paraId="171EE2A3" w14:textId="77777777" w:rsidR="0042384E" w:rsidRPr="00D9299B" w:rsidRDefault="0042384E" w:rsidP="00A452F3">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2268" w:type="dxa"/>
            <w:vAlign w:val="center"/>
          </w:tcPr>
          <w:p w14:paraId="16E934ED" w14:textId="77777777"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c>
          <w:tcPr>
            <w:tcW w:w="2179" w:type="dxa"/>
            <w:vAlign w:val="center"/>
          </w:tcPr>
          <w:p w14:paraId="0BA013EF"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41497255" w14:textId="77777777" w:rsidTr="00482D60">
        <w:trPr>
          <w:cantSplit/>
          <w:trHeight w:val="870"/>
          <w:jc w:val="center"/>
        </w:trPr>
        <w:tc>
          <w:tcPr>
            <w:tcW w:w="827" w:type="dxa"/>
            <w:vMerge/>
            <w:vAlign w:val="center"/>
          </w:tcPr>
          <w:p w14:paraId="2C84897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7399A8C9"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68ED2712"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严格实施国土空间用途管制，严控新增建设用地。各街</w:t>
            </w:r>
            <w:proofErr w:type="gramStart"/>
            <w:r w:rsidRPr="00D9299B">
              <w:rPr>
                <w:rFonts w:ascii="仿宋_GB2312" w:eastAsia="仿宋_GB2312" w:hAnsi="Times New Roman" w:cs="Times New Roman" w:hint="eastAsia"/>
                <w:kern w:val="0"/>
                <w:sz w:val="24"/>
                <w:szCs w:val="20"/>
              </w:rPr>
              <w:t>乡落实</w:t>
            </w:r>
            <w:proofErr w:type="gramEnd"/>
            <w:r w:rsidRPr="00D9299B">
              <w:rPr>
                <w:rFonts w:ascii="仿宋_GB2312" w:eastAsia="仿宋_GB2312" w:hAnsi="Times New Roman" w:cs="Times New Roman" w:hint="eastAsia"/>
                <w:kern w:val="0"/>
                <w:sz w:val="24"/>
                <w:szCs w:val="20"/>
              </w:rPr>
              <w:t>属地职责，加强辖区重要生态空间人为活动管控。</w:t>
            </w:r>
          </w:p>
        </w:tc>
        <w:tc>
          <w:tcPr>
            <w:tcW w:w="1184" w:type="dxa"/>
            <w:vAlign w:val="center"/>
          </w:tcPr>
          <w:p w14:paraId="6D00C7B6"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14:paraId="51FA79B7" w14:textId="77777777" w:rsidR="0042384E" w:rsidRPr="00D9299B" w:rsidRDefault="0042384E" w:rsidP="00A452F3">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2268" w:type="dxa"/>
            <w:vAlign w:val="center"/>
          </w:tcPr>
          <w:p w14:paraId="111C5134" w14:textId="77777777"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c>
          <w:tcPr>
            <w:tcW w:w="2179" w:type="dxa"/>
            <w:vAlign w:val="center"/>
          </w:tcPr>
          <w:p w14:paraId="0663E4B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7EDB3688" w14:textId="77777777" w:rsidTr="00482D60">
        <w:trPr>
          <w:cantSplit/>
          <w:trHeight w:val="1338"/>
          <w:jc w:val="center"/>
        </w:trPr>
        <w:tc>
          <w:tcPr>
            <w:tcW w:w="827" w:type="dxa"/>
            <w:vAlign w:val="center"/>
          </w:tcPr>
          <w:p w14:paraId="39B3EF6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11</w:t>
            </w:r>
          </w:p>
        </w:tc>
        <w:tc>
          <w:tcPr>
            <w:tcW w:w="951" w:type="dxa"/>
            <w:vAlign w:val="center"/>
          </w:tcPr>
          <w:p w14:paraId="46F46264"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加强资源开发利用活动监督</w:t>
            </w:r>
          </w:p>
        </w:tc>
        <w:tc>
          <w:tcPr>
            <w:tcW w:w="5389" w:type="dxa"/>
            <w:vAlign w:val="center"/>
          </w:tcPr>
          <w:p w14:paraId="286F689A"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按照北京市要求开展对生态环境有影响的矿产等自然资源开发利用活动线索的遥感监测，严格查处违法违规开采行为。</w:t>
            </w:r>
          </w:p>
        </w:tc>
        <w:tc>
          <w:tcPr>
            <w:tcW w:w="1184" w:type="dxa"/>
            <w:vAlign w:val="center"/>
          </w:tcPr>
          <w:p w14:paraId="550CA05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14:paraId="607096AD"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2179" w:type="dxa"/>
            <w:vAlign w:val="center"/>
          </w:tcPr>
          <w:p w14:paraId="5A515FF6"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r>
      <w:tr w:rsidR="0042384E" w:rsidRPr="0042384E" w14:paraId="1E404869" w14:textId="77777777" w:rsidTr="00482D60">
        <w:trPr>
          <w:cantSplit/>
          <w:trHeight w:val="1905"/>
          <w:jc w:val="center"/>
        </w:trPr>
        <w:tc>
          <w:tcPr>
            <w:tcW w:w="827" w:type="dxa"/>
            <w:vMerge w:val="restart"/>
            <w:vAlign w:val="center"/>
          </w:tcPr>
          <w:p w14:paraId="3AC7FB4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12</w:t>
            </w:r>
          </w:p>
        </w:tc>
        <w:tc>
          <w:tcPr>
            <w:tcW w:w="951" w:type="dxa"/>
            <w:vMerge w:val="restart"/>
            <w:vAlign w:val="center"/>
          </w:tcPr>
          <w:p w14:paraId="24FF1CEC"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统筹推进实施生态保护修复</w:t>
            </w:r>
          </w:p>
        </w:tc>
        <w:tc>
          <w:tcPr>
            <w:tcW w:w="5389" w:type="dxa"/>
            <w:vAlign w:val="center"/>
          </w:tcPr>
          <w:p w14:paraId="6A054C91"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按照北京市要求编制完成区级国土空间生态修复规划。</w:t>
            </w:r>
          </w:p>
        </w:tc>
        <w:tc>
          <w:tcPr>
            <w:tcW w:w="1184" w:type="dxa"/>
            <w:vAlign w:val="center"/>
          </w:tcPr>
          <w:p w14:paraId="685757C6" w14:textId="77777777" w:rsidR="0042384E" w:rsidRPr="00D9299B" w:rsidRDefault="0042384E" w:rsidP="00D9299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14:paraId="79CF45DB" w14:textId="77777777" w:rsidR="0042384E" w:rsidRPr="00D9299B" w:rsidRDefault="0042384E" w:rsidP="00A452F3">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2268" w:type="dxa"/>
            <w:vAlign w:val="center"/>
          </w:tcPr>
          <w:p w14:paraId="1FB7D739"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c>
          <w:tcPr>
            <w:tcW w:w="2179" w:type="dxa"/>
            <w:vAlign w:val="center"/>
          </w:tcPr>
          <w:p w14:paraId="6AC87880"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14:paraId="27C3BBB1" w14:textId="77777777" w:rsidR="00A452F3"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1B042C13" w14:textId="77777777" w:rsidR="00A452F3" w:rsidRDefault="0042384E" w:rsidP="00A452F3">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0A1BA647" w14:textId="77777777" w:rsidR="00A452F3"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61C6AF4F"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tc>
      </w:tr>
      <w:tr w:rsidR="0042384E" w:rsidRPr="0042384E" w14:paraId="11747F5F" w14:textId="77777777" w:rsidTr="00482D60">
        <w:trPr>
          <w:cantSplit/>
          <w:trHeight w:val="1944"/>
          <w:jc w:val="center"/>
        </w:trPr>
        <w:tc>
          <w:tcPr>
            <w:tcW w:w="827" w:type="dxa"/>
            <w:vMerge/>
            <w:vAlign w:val="center"/>
          </w:tcPr>
          <w:p w14:paraId="2326AE6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1DFD591F"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1B50BA7A"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建设生态保育小区3处，建设平原生态林养护经营示范区1处。建设自然带建设和管理示范点1处，结合自然带建设，建设城区生物多样性保护示范区3处。</w:t>
            </w:r>
          </w:p>
        </w:tc>
        <w:tc>
          <w:tcPr>
            <w:tcW w:w="1184" w:type="dxa"/>
            <w:vAlign w:val="center"/>
          </w:tcPr>
          <w:p w14:paraId="030EA75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14:paraId="6436D0AE" w14:textId="77777777" w:rsidR="0042384E" w:rsidRPr="00D9299B" w:rsidRDefault="0042384E" w:rsidP="00D9299B">
            <w:pPr>
              <w:autoSpaceDE w:val="0"/>
              <w:spacing w:line="360" w:lineRule="exact"/>
              <w:ind w:leftChars="-50" w:left="-105"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2268" w:type="dxa"/>
            <w:vAlign w:val="center"/>
          </w:tcPr>
          <w:p w14:paraId="25F08AC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c>
          <w:tcPr>
            <w:tcW w:w="2179" w:type="dxa"/>
            <w:vAlign w:val="center"/>
          </w:tcPr>
          <w:p w14:paraId="18084CBC"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43FCC23E" w14:textId="77777777" w:rsidTr="00482D60">
        <w:trPr>
          <w:cantSplit/>
          <w:trHeight w:val="1152"/>
          <w:jc w:val="center"/>
        </w:trPr>
        <w:tc>
          <w:tcPr>
            <w:tcW w:w="827" w:type="dxa"/>
            <w:vMerge/>
            <w:vAlign w:val="center"/>
          </w:tcPr>
          <w:p w14:paraId="3D472665"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6D98C416"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18A76034"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proofErr w:type="gramStart"/>
            <w:r w:rsidRPr="00D9299B">
              <w:rPr>
                <w:rFonts w:ascii="仿宋_GB2312" w:eastAsia="仿宋_GB2312" w:hAnsi="Times New Roman" w:cs="Times New Roman" w:hint="eastAsia"/>
                <w:kern w:val="0"/>
                <w:sz w:val="24"/>
                <w:szCs w:val="20"/>
              </w:rPr>
              <w:t>推进第</w:t>
            </w:r>
            <w:proofErr w:type="gramEnd"/>
            <w:r w:rsidRPr="00D9299B">
              <w:rPr>
                <w:rFonts w:ascii="仿宋_GB2312" w:eastAsia="仿宋_GB2312" w:hAnsi="Times New Roman" w:cs="Times New Roman" w:hint="eastAsia"/>
                <w:kern w:val="0"/>
                <w:sz w:val="24"/>
                <w:szCs w:val="20"/>
              </w:rPr>
              <w:t>一道绿化隔离地区公园建设，建设公园1个；推进第二道绿化隔离地区生态修复重点工程。</w:t>
            </w:r>
          </w:p>
        </w:tc>
        <w:tc>
          <w:tcPr>
            <w:tcW w:w="1184" w:type="dxa"/>
            <w:vAlign w:val="center"/>
          </w:tcPr>
          <w:p w14:paraId="6822670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14:paraId="0AD87ED2"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2179" w:type="dxa"/>
            <w:vAlign w:val="center"/>
          </w:tcPr>
          <w:p w14:paraId="2E8605FF"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p w14:paraId="66A0DAF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r>
      <w:tr w:rsidR="0042384E" w:rsidRPr="0042384E" w14:paraId="169B3FC2" w14:textId="77777777" w:rsidTr="00482D60">
        <w:trPr>
          <w:cantSplit/>
          <w:trHeight w:val="1423"/>
          <w:jc w:val="center"/>
        </w:trPr>
        <w:tc>
          <w:tcPr>
            <w:tcW w:w="827" w:type="dxa"/>
            <w:vMerge/>
            <w:vAlign w:val="center"/>
          </w:tcPr>
          <w:p w14:paraId="52B4AB2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7817B157"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3FFB4832"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新增城市绿地8公顷，建设休闲公园、城市森林2处，口袋公园及小微绿地1处。</w:t>
            </w:r>
          </w:p>
        </w:tc>
        <w:tc>
          <w:tcPr>
            <w:tcW w:w="1184" w:type="dxa"/>
            <w:vAlign w:val="center"/>
          </w:tcPr>
          <w:p w14:paraId="260D8E1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14:paraId="7110DFB8"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2268" w:type="dxa"/>
            <w:vAlign w:val="center"/>
          </w:tcPr>
          <w:p w14:paraId="2F638E1B"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c>
          <w:tcPr>
            <w:tcW w:w="2179" w:type="dxa"/>
            <w:vAlign w:val="center"/>
          </w:tcPr>
          <w:p w14:paraId="194F69D1"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67A22B95" w14:textId="77777777" w:rsidTr="00482D60">
        <w:trPr>
          <w:cantSplit/>
          <w:trHeight w:val="972"/>
          <w:jc w:val="center"/>
        </w:trPr>
        <w:tc>
          <w:tcPr>
            <w:tcW w:w="827" w:type="dxa"/>
            <w:vMerge/>
            <w:vAlign w:val="center"/>
          </w:tcPr>
          <w:p w14:paraId="5CE9BE3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14:paraId="0E33C596" w14:textId="77777777"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14:paraId="732FD166" w14:textId="77777777" w:rsidR="0042384E" w:rsidRPr="00D9299B" w:rsidRDefault="0042384E" w:rsidP="00D92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因地制宜开展湿地修复，湿地保护率达到北京市要求。</w:t>
            </w:r>
          </w:p>
        </w:tc>
        <w:tc>
          <w:tcPr>
            <w:tcW w:w="1184" w:type="dxa"/>
            <w:vAlign w:val="center"/>
          </w:tcPr>
          <w:p w14:paraId="0C8121F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14:paraId="510056B2"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2268" w:type="dxa"/>
            <w:vAlign w:val="center"/>
          </w:tcPr>
          <w:p w14:paraId="150AC854"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c>
          <w:tcPr>
            <w:tcW w:w="2179" w:type="dxa"/>
            <w:vAlign w:val="center"/>
          </w:tcPr>
          <w:p w14:paraId="59B3F3F0" w14:textId="77777777"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5DD98AD5" w14:textId="77777777" w:rsidTr="001444E8">
        <w:trPr>
          <w:cantSplit/>
          <w:trHeight w:val="437"/>
          <w:jc w:val="center"/>
        </w:trPr>
        <w:tc>
          <w:tcPr>
            <w:tcW w:w="14499" w:type="dxa"/>
            <w:gridSpan w:val="7"/>
            <w:vAlign w:val="center"/>
          </w:tcPr>
          <w:p w14:paraId="536ED476" w14:textId="77777777" w:rsidR="0042384E" w:rsidRPr="00D9299B" w:rsidRDefault="0042384E" w:rsidP="00121691">
            <w:pPr>
              <w:widowControl/>
              <w:jc w:val="center"/>
              <w:rPr>
                <w:rFonts w:ascii="Times New Roman" w:eastAsia="黑体" w:hAnsi="Times New Roman" w:cs="Times New Roman"/>
                <w:kern w:val="0"/>
                <w:sz w:val="24"/>
                <w:szCs w:val="20"/>
              </w:rPr>
            </w:pPr>
            <w:r w:rsidRPr="00D9299B">
              <w:rPr>
                <w:rFonts w:ascii="Times New Roman" w:eastAsia="黑体" w:hAnsi="Times New Roman" w:cs="Times New Roman"/>
                <w:kern w:val="0"/>
                <w:sz w:val="24"/>
                <w:szCs w:val="20"/>
              </w:rPr>
              <w:t>四、促进生态保护可持续发展</w:t>
            </w:r>
          </w:p>
        </w:tc>
      </w:tr>
      <w:tr w:rsidR="0042384E" w:rsidRPr="0042384E" w14:paraId="555E23D0" w14:textId="77777777" w:rsidTr="00482D60">
        <w:trPr>
          <w:cantSplit/>
          <w:trHeight w:val="1523"/>
          <w:jc w:val="center"/>
        </w:trPr>
        <w:tc>
          <w:tcPr>
            <w:tcW w:w="827" w:type="dxa"/>
            <w:vAlign w:val="center"/>
          </w:tcPr>
          <w:p w14:paraId="7DAFF0A8"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13</w:t>
            </w:r>
          </w:p>
        </w:tc>
        <w:tc>
          <w:tcPr>
            <w:tcW w:w="951" w:type="dxa"/>
            <w:vAlign w:val="center"/>
          </w:tcPr>
          <w:p w14:paraId="61B050B8"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开展生态产品价值核算</w:t>
            </w:r>
          </w:p>
        </w:tc>
        <w:tc>
          <w:tcPr>
            <w:tcW w:w="5389" w:type="dxa"/>
            <w:vAlign w:val="center"/>
          </w:tcPr>
          <w:p w14:paraId="44158E11"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按照北京市要求开展生态产品总值核算，为促进生态产品价值实现奠定基础。</w:t>
            </w:r>
          </w:p>
        </w:tc>
        <w:tc>
          <w:tcPr>
            <w:tcW w:w="1184" w:type="dxa"/>
            <w:vAlign w:val="center"/>
          </w:tcPr>
          <w:p w14:paraId="09F7F93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14:paraId="09219BE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6967120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区统计局</w:t>
            </w:r>
          </w:p>
        </w:tc>
        <w:tc>
          <w:tcPr>
            <w:tcW w:w="2179" w:type="dxa"/>
            <w:vAlign w:val="center"/>
          </w:tcPr>
          <w:p w14:paraId="322CB02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14:paraId="776F894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w:t>
            </w:r>
          </w:p>
          <w:p w14:paraId="0CF3892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朝阳分局</w:t>
            </w:r>
          </w:p>
          <w:p w14:paraId="75E21EF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p w14:paraId="7ECBF77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14:paraId="71E0D64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14:paraId="598A855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区文化和旅游局</w:t>
            </w:r>
          </w:p>
          <w:p w14:paraId="32294E9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14:paraId="75B7D7D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区气象局</w:t>
            </w:r>
          </w:p>
          <w:p w14:paraId="28E0DBD4"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14:paraId="113A02AB" w14:textId="77777777" w:rsidTr="00482D60">
        <w:trPr>
          <w:cantSplit/>
          <w:trHeight w:val="1637"/>
          <w:jc w:val="center"/>
        </w:trPr>
        <w:tc>
          <w:tcPr>
            <w:tcW w:w="827" w:type="dxa"/>
            <w:vAlign w:val="center"/>
          </w:tcPr>
          <w:p w14:paraId="1790CD9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14</w:t>
            </w:r>
          </w:p>
        </w:tc>
        <w:tc>
          <w:tcPr>
            <w:tcW w:w="951" w:type="dxa"/>
            <w:vAlign w:val="center"/>
          </w:tcPr>
          <w:p w14:paraId="292ACF7A"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开展生态文明示范创建</w:t>
            </w:r>
          </w:p>
        </w:tc>
        <w:tc>
          <w:tcPr>
            <w:tcW w:w="5389" w:type="dxa"/>
            <w:vAlign w:val="center"/>
          </w:tcPr>
          <w:p w14:paraId="6A663DB4"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全力创建国家生态文明建设示范区。</w:t>
            </w:r>
          </w:p>
        </w:tc>
        <w:tc>
          <w:tcPr>
            <w:tcW w:w="1184" w:type="dxa"/>
            <w:vAlign w:val="center"/>
          </w:tcPr>
          <w:p w14:paraId="6F5A200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14:paraId="6F8C3749"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268" w:type="dxa"/>
            <w:vAlign w:val="center"/>
          </w:tcPr>
          <w:p w14:paraId="7131DDEF"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14:paraId="211C01C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c>
          <w:tcPr>
            <w:tcW w:w="2179" w:type="dxa"/>
            <w:vAlign w:val="center"/>
          </w:tcPr>
          <w:p w14:paraId="4A7BFA3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14A5FFB6" w14:textId="77777777" w:rsidTr="00482D60">
        <w:trPr>
          <w:cantSplit/>
          <w:trHeight w:val="1120"/>
          <w:jc w:val="center"/>
        </w:trPr>
        <w:tc>
          <w:tcPr>
            <w:tcW w:w="827" w:type="dxa"/>
            <w:vAlign w:val="center"/>
          </w:tcPr>
          <w:p w14:paraId="79851DEE"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15</w:t>
            </w:r>
          </w:p>
        </w:tc>
        <w:tc>
          <w:tcPr>
            <w:tcW w:w="951" w:type="dxa"/>
            <w:vAlign w:val="center"/>
          </w:tcPr>
          <w:p w14:paraId="02DA1C11"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开展森林城市创建</w:t>
            </w:r>
          </w:p>
        </w:tc>
        <w:tc>
          <w:tcPr>
            <w:tcW w:w="5389" w:type="dxa"/>
            <w:vAlign w:val="center"/>
          </w:tcPr>
          <w:p w14:paraId="04735B2C"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落实《北京森林城市发展规划（2018年-2035年）》，完成国家森林城市创建。</w:t>
            </w:r>
          </w:p>
        </w:tc>
        <w:tc>
          <w:tcPr>
            <w:tcW w:w="1184" w:type="dxa"/>
            <w:vAlign w:val="center"/>
          </w:tcPr>
          <w:p w14:paraId="587D53C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14:paraId="5B04750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w:t>
            </w:r>
            <w:proofErr w:type="gramStart"/>
            <w:r w:rsidRPr="00D9299B">
              <w:rPr>
                <w:rFonts w:ascii="仿宋_GB2312" w:eastAsia="仿宋_GB2312" w:hAnsi="Times New Roman" w:cs="Times New Roman"/>
                <w:kern w:val="0"/>
                <w:sz w:val="24"/>
                <w:szCs w:val="20"/>
              </w:rPr>
              <w:t>绿化局</w:t>
            </w:r>
            <w:proofErr w:type="gramEnd"/>
          </w:p>
        </w:tc>
        <w:tc>
          <w:tcPr>
            <w:tcW w:w="2268" w:type="dxa"/>
            <w:vAlign w:val="center"/>
          </w:tcPr>
          <w:p w14:paraId="550AFD8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c>
          <w:tcPr>
            <w:tcW w:w="2179" w:type="dxa"/>
            <w:vAlign w:val="center"/>
          </w:tcPr>
          <w:p w14:paraId="21AD691B"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14:paraId="698048A7" w14:textId="77777777" w:rsidTr="00482D60">
        <w:trPr>
          <w:cantSplit/>
          <w:trHeight w:val="2322"/>
          <w:jc w:val="center"/>
        </w:trPr>
        <w:tc>
          <w:tcPr>
            <w:tcW w:w="827" w:type="dxa"/>
            <w:vAlign w:val="center"/>
          </w:tcPr>
          <w:p w14:paraId="3F4FA6DC"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16</w:t>
            </w:r>
          </w:p>
        </w:tc>
        <w:tc>
          <w:tcPr>
            <w:tcW w:w="951" w:type="dxa"/>
            <w:vAlign w:val="center"/>
          </w:tcPr>
          <w:p w14:paraId="6DC1132C"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开展生态环境质量评价与应用</w:t>
            </w:r>
          </w:p>
        </w:tc>
        <w:tc>
          <w:tcPr>
            <w:tcW w:w="5389" w:type="dxa"/>
            <w:vAlign w:val="center"/>
          </w:tcPr>
          <w:p w14:paraId="2309633E"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按照北京市要求开展生态环境质量评价和应用，客观反映生态环境质量状况及变化趋势。</w:t>
            </w:r>
          </w:p>
        </w:tc>
        <w:tc>
          <w:tcPr>
            <w:tcW w:w="1184" w:type="dxa"/>
            <w:vAlign w:val="center"/>
          </w:tcPr>
          <w:p w14:paraId="3A30F680"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14:paraId="036D501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79" w:type="dxa"/>
            <w:vAlign w:val="center"/>
          </w:tcPr>
          <w:p w14:paraId="13A62FB1"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14:paraId="52178C01" w14:textId="77777777" w:rsidTr="00482D60">
        <w:trPr>
          <w:cantSplit/>
          <w:trHeight w:val="2384"/>
          <w:jc w:val="center"/>
        </w:trPr>
        <w:tc>
          <w:tcPr>
            <w:tcW w:w="827" w:type="dxa"/>
            <w:vAlign w:val="center"/>
          </w:tcPr>
          <w:p w14:paraId="7970271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17</w:t>
            </w:r>
          </w:p>
        </w:tc>
        <w:tc>
          <w:tcPr>
            <w:tcW w:w="951" w:type="dxa"/>
            <w:vAlign w:val="center"/>
          </w:tcPr>
          <w:p w14:paraId="5E980022" w14:textId="77777777"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完善生态保护补偿机制</w:t>
            </w:r>
          </w:p>
        </w:tc>
        <w:tc>
          <w:tcPr>
            <w:tcW w:w="5389" w:type="dxa"/>
            <w:vAlign w:val="center"/>
          </w:tcPr>
          <w:p w14:paraId="0849F87D" w14:textId="77777777"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严格落实北京市生态保护补偿制度，不断提高生态环境质量。</w:t>
            </w:r>
          </w:p>
        </w:tc>
        <w:tc>
          <w:tcPr>
            <w:tcW w:w="1184" w:type="dxa"/>
            <w:vAlign w:val="center"/>
          </w:tcPr>
          <w:p w14:paraId="18CE889D"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14:paraId="465BA12A"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c>
          <w:tcPr>
            <w:tcW w:w="2179" w:type="dxa"/>
            <w:vAlign w:val="center"/>
          </w:tcPr>
          <w:p w14:paraId="44428F97"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14:paraId="488B6AB2"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14:paraId="27891C83" w14:textId="77777777"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bl>
    <w:p w14:paraId="6C62E7F7" w14:textId="77777777" w:rsidR="008C7CE8" w:rsidRDefault="008C7CE8" w:rsidP="008C7CE8">
      <w:pPr>
        <w:adjustRightInd w:val="0"/>
        <w:snapToGrid w:val="0"/>
        <w:spacing w:line="480" w:lineRule="exact"/>
        <w:rPr>
          <w:rFonts w:ascii="Times New Roman" w:eastAsia="宋体" w:hAnsi="Times New Roman" w:cs="Times New Roman"/>
          <w:sz w:val="36"/>
          <w:szCs w:val="36"/>
        </w:rPr>
      </w:pPr>
    </w:p>
    <w:p w14:paraId="2969D443" w14:textId="77777777" w:rsidR="00A452F3" w:rsidRDefault="00A452F3" w:rsidP="008C7CE8">
      <w:pPr>
        <w:adjustRightInd w:val="0"/>
        <w:snapToGrid w:val="0"/>
        <w:spacing w:line="480" w:lineRule="exact"/>
        <w:rPr>
          <w:rFonts w:ascii="黑体" w:eastAsia="黑体" w:hAnsi="黑体" w:cs="Times New Roman"/>
          <w:sz w:val="30"/>
          <w:szCs w:val="30"/>
        </w:rPr>
      </w:pPr>
    </w:p>
    <w:p w14:paraId="5C00C69C" w14:textId="77777777" w:rsidR="00A452F3" w:rsidRDefault="00A452F3" w:rsidP="008C7CE8">
      <w:pPr>
        <w:adjustRightInd w:val="0"/>
        <w:snapToGrid w:val="0"/>
        <w:spacing w:line="480" w:lineRule="exact"/>
        <w:rPr>
          <w:rFonts w:ascii="黑体" w:eastAsia="黑体" w:hAnsi="黑体" w:cs="Times New Roman"/>
          <w:sz w:val="30"/>
          <w:szCs w:val="30"/>
        </w:rPr>
      </w:pPr>
    </w:p>
    <w:p w14:paraId="24D03853" w14:textId="77777777" w:rsidR="00A452F3" w:rsidRDefault="00A452F3" w:rsidP="008C7CE8">
      <w:pPr>
        <w:adjustRightInd w:val="0"/>
        <w:snapToGrid w:val="0"/>
        <w:spacing w:line="480" w:lineRule="exact"/>
        <w:rPr>
          <w:rFonts w:ascii="黑体" w:eastAsia="黑体" w:hAnsi="黑体" w:cs="Times New Roman"/>
          <w:sz w:val="30"/>
          <w:szCs w:val="30"/>
        </w:rPr>
      </w:pPr>
    </w:p>
    <w:p w14:paraId="630D7FF9" w14:textId="77777777" w:rsidR="001444E8" w:rsidRDefault="001444E8" w:rsidP="008C7CE8">
      <w:pPr>
        <w:adjustRightInd w:val="0"/>
        <w:snapToGrid w:val="0"/>
        <w:spacing w:line="480" w:lineRule="exact"/>
        <w:rPr>
          <w:rFonts w:ascii="黑体" w:eastAsia="黑体" w:hAnsi="黑体" w:cs="Times New Roman"/>
          <w:sz w:val="30"/>
          <w:szCs w:val="30"/>
        </w:rPr>
      </w:pPr>
    </w:p>
    <w:p w14:paraId="17F359A9" w14:textId="77777777" w:rsidR="001444E8" w:rsidRDefault="001444E8" w:rsidP="008C7CE8">
      <w:pPr>
        <w:adjustRightInd w:val="0"/>
        <w:snapToGrid w:val="0"/>
        <w:spacing w:line="480" w:lineRule="exact"/>
        <w:rPr>
          <w:rFonts w:ascii="黑体" w:eastAsia="黑体" w:hAnsi="黑体" w:cs="Times New Roman"/>
          <w:sz w:val="30"/>
          <w:szCs w:val="30"/>
        </w:rPr>
      </w:pPr>
    </w:p>
    <w:p w14:paraId="6DC378F1" w14:textId="77777777" w:rsidR="0034102A" w:rsidRPr="0034102A" w:rsidRDefault="0034102A" w:rsidP="008C7CE8">
      <w:pPr>
        <w:adjustRightInd w:val="0"/>
        <w:snapToGrid w:val="0"/>
        <w:spacing w:line="480" w:lineRule="exact"/>
        <w:rPr>
          <w:rFonts w:ascii="黑体" w:eastAsia="黑体" w:hAnsi="黑体" w:cs="Times New Roman"/>
          <w:sz w:val="30"/>
          <w:szCs w:val="30"/>
        </w:rPr>
      </w:pPr>
      <w:r w:rsidRPr="0034102A">
        <w:rPr>
          <w:rFonts w:ascii="黑体" w:eastAsia="黑体" w:hAnsi="黑体" w:cs="Times New Roman" w:hint="eastAsia"/>
          <w:sz w:val="30"/>
          <w:szCs w:val="30"/>
        </w:rPr>
        <w:t>附件6</w:t>
      </w:r>
    </w:p>
    <w:p w14:paraId="7F039980" w14:textId="77777777" w:rsidR="0034102A" w:rsidRPr="0034102A" w:rsidRDefault="0034102A" w:rsidP="0034102A">
      <w:pPr>
        <w:jc w:val="center"/>
        <w:rPr>
          <w:rFonts w:ascii="方正小标宋简体" w:eastAsia="方正小标宋简体" w:hAnsi="黑体" w:cs="方正小标宋简体"/>
          <w:kern w:val="0"/>
          <w:sz w:val="44"/>
          <w:szCs w:val="44"/>
        </w:rPr>
      </w:pPr>
      <w:r w:rsidRPr="0034102A">
        <w:rPr>
          <w:rFonts w:ascii="方正小标宋简体" w:eastAsia="方正小标宋简体" w:hAnsi="黑体" w:cs="方正小标宋简体" w:hint="eastAsia"/>
          <w:kern w:val="0"/>
          <w:sz w:val="44"/>
          <w:szCs w:val="44"/>
        </w:rPr>
        <w:t>2023年生态环境保护有关指标及重点任务</w:t>
      </w:r>
    </w:p>
    <w:tbl>
      <w:tblPr>
        <w:tblW w:w="0" w:type="auto"/>
        <w:tblLayout w:type="fixed"/>
        <w:tblLook w:val="0000" w:firstRow="0" w:lastRow="0" w:firstColumn="0" w:lastColumn="0" w:noHBand="0" w:noVBand="0"/>
      </w:tblPr>
      <w:tblGrid>
        <w:gridCol w:w="917"/>
        <w:gridCol w:w="950"/>
        <w:gridCol w:w="1012"/>
        <w:gridCol w:w="1340"/>
        <w:gridCol w:w="1047"/>
        <w:gridCol w:w="1055"/>
        <w:gridCol w:w="1199"/>
        <w:gridCol w:w="1199"/>
        <w:gridCol w:w="1100"/>
        <w:gridCol w:w="1100"/>
        <w:gridCol w:w="1055"/>
        <w:gridCol w:w="1100"/>
        <w:gridCol w:w="1100"/>
      </w:tblGrid>
      <w:tr w:rsidR="0034102A" w:rsidRPr="0034102A" w14:paraId="4C2EC430" w14:textId="77777777" w:rsidTr="00975F32">
        <w:trPr>
          <w:trHeight w:val="2640"/>
        </w:trPr>
        <w:tc>
          <w:tcPr>
            <w:tcW w:w="917" w:type="dxa"/>
            <w:tcBorders>
              <w:top w:val="single" w:sz="4" w:space="0" w:color="000000"/>
              <w:left w:val="single" w:sz="4" w:space="0" w:color="000000"/>
              <w:bottom w:val="single" w:sz="4" w:space="0" w:color="000000"/>
              <w:right w:val="single" w:sz="4" w:space="0" w:color="000000"/>
            </w:tcBorders>
            <w:vAlign w:val="center"/>
          </w:tcPr>
          <w:p w14:paraId="4824CFB1" w14:textId="77777777" w:rsidR="0034102A" w:rsidRPr="0062683E" w:rsidRDefault="0034102A" w:rsidP="0062683E">
            <w:pPr>
              <w:widowControl/>
              <w:spacing w:line="320" w:lineRule="exact"/>
              <w:jc w:val="center"/>
              <w:textAlignment w:val="center"/>
              <w:rPr>
                <w:rFonts w:ascii="黑体" w:eastAsia="黑体" w:hAnsi="黑体" w:cs="Times New Roman"/>
                <w:color w:val="000000"/>
                <w:sz w:val="22"/>
                <w:szCs w:val="20"/>
              </w:rPr>
            </w:pPr>
            <w:r w:rsidRPr="0062683E">
              <w:rPr>
                <w:rFonts w:ascii="黑体" w:eastAsia="黑体" w:hAnsi="黑体" w:cs="Times New Roman"/>
                <w:color w:val="000000"/>
                <w:kern w:val="0"/>
                <w:sz w:val="22"/>
                <w:szCs w:val="20"/>
              </w:rPr>
              <w:t>区域</w:t>
            </w:r>
          </w:p>
        </w:tc>
        <w:tc>
          <w:tcPr>
            <w:tcW w:w="950" w:type="dxa"/>
            <w:tcBorders>
              <w:top w:val="single" w:sz="4" w:space="0" w:color="000000"/>
              <w:left w:val="single" w:sz="4" w:space="0" w:color="000000"/>
              <w:bottom w:val="single" w:sz="4" w:space="0" w:color="000000"/>
              <w:right w:val="single" w:sz="4" w:space="0" w:color="000000"/>
            </w:tcBorders>
            <w:vAlign w:val="center"/>
          </w:tcPr>
          <w:p w14:paraId="47408D72" w14:textId="77777777"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单位地区生产总值二氧化碳排放</w:t>
            </w:r>
            <w:r w:rsidRPr="0062683E">
              <w:rPr>
                <w:rFonts w:ascii="黑体" w:eastAsia="黑体" w:hAnsi="黑体" w:cs="Times New Roman" w:hint="eastAsia"/>
                <w:color w:val="000000"/>
                <w:kern w:val="0"/>
                <w:sz w:val="22"/>
                <w:szCs w:val="20"/>
              </w:rPr>
              <w:t>累计</w:t>
            </w:r>
            <w:r w:rsidRPr="0062683E">
              <w:rPr>
                <w:rFonts w:ascii="黑体" w:eastAsia="黑体" w:hAnsi="黑体" w:cs="Times New Roman"/>
                <w:color w:val="000000"/>
                <w:kern w:val="0"/>
                <w:sz w:val="22"/>
                <w:szCs w:val="20"/>
              </w:rPr>
              <w:t>下降率（%）</w:t>
            </w:r>
          </w:p>
        </w:tc>
        <w:tc>
          <w:tcPr>
            <w:tcW w:w="1012" w:type="dxa"/>
            <w:tcBorders>
              <w:top w:val="single" w:sz="4" w:space="0" w:color="000000"/>
              <w:left w:val="single" w:sz="4" w:space="0" w:color="000000"/>
              <w:bottom w:val="single" w:sz="4" w:space="0" w:color="000000"/>
              <w:right w:val="single" w:sz="4" w:space="0" w:color="000000"/>
            </w:tcBorders>
            <w:vAlign w:val="center"/>
          </w:tcPr>
          <w:p w14:paraId="127F2795" w14:textId="77777777"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PM</w:t>
            </w:r>
            <w:r w:rsidRPr="0062683E">
              <w:rPr>
                <w:rFonts w:ascii="黑体" w:eastAsia="黑体" w:hAnsi="黑体" w:cs="Times New Roman"/>
                <w:color w:val="000000"/>
                <w:kern w:val="0"/>
                <w:sz w:val="22"/>
                <w:szCs w:val="20"/>
                <w:vertAlign w:val="subscript"/>
              </w:rPr>
              <w:t>2.5</w:t>
            </w:r>
            <w:r w:rsidRPr="0062683E">
              <w:rPr>
                <w:rFonts w:ascii="黑体" w:eastAsia="黑体" w:hAnsi="黑体" w:cs="Times New Roman"/>
                <w:color w:val="000000"/>
                <w:kern w:val="0"/>
                <w:sz w:val="22"/>
                <w:szCs w:val="20"/>
              </w:rPr>
              <w:t>年均浓度（微克/立方米）</w:t>
            </w:r>
          </w:p>
        </w:tc>
        <w:tc>
          <w:tcPr>
            <w:tcW w:w="1340" w:type="dxa"/>
            <w:tcBorders>
              <w:top w:val="single" w:sz="4" w:space="0" w:color="000000"/>
              <w:left w:val="single" w:sz="4" w:space="0" w:color="000000"/>
              <w:bottom w:val="single" w:sz="4" w:space="0" w:color="000000"/>
              <w:right w:val="single" w:sz="4" w:space="0" w:color="000000"/>
            </w:tcBorders>
            <w:vAlign w:val="center"/>
          </w:tcPr>
          <w:p w14:paraId="331E3873" w14:textId="77777777" w:rsidR="0034102A" w:rsidRPr="0062683E" w:rsidRDefault="0034102A" w:rsidP="00975F32">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断面水质达标率（%）（优良水体比例，劣V类水体比例）</w:t>
            </w:r>
          </w:p>
        </w:tc>
        <w:tc>
          <w:tcPr>
            <w:tcW w:w="1047" w:type="dxa"/>
            <w:tcBorders>
              <w:top w:val="single" w:sz="4" w:space="0" w:color="000000"/>
              <w:left w:val="single" w:sz="4" w:space="0" w:color="000000"/>
              <w:bottom w:val="single" w:sz="4" w:space="0" w:color="000000"/>
              <w:right w:val="single" w:sz="4" w:space="0" w:color="000000"/>
            </w:tcBorders>
            <w:vAlign w:val="center"/>
          </w:tcPr>
          <w:p w14:paraId="29686BE5" w14:textId="77777777"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受污染耕地安全利用率（%）</w:t>
            </w:r>
          </w:p>
        </w:tc>
        <w:tc>
          <w:tcPr>
            <w:tcW w:w="1055" w:type="dxa"/>
            <w:tcBorders>
              <w:top w:val="single" w:sz="4" w:space="0" w:color="000000"/>
              <w:left w:val="single" w:sz="4" w:space="0" w:color="000000"/>
              <w:bottom w:val="single" w:sz="4" w:space="0" w:color="000000"/>
              <w:right w:val="single" w:sz="4" w:space="0" w:color="000000"/>
            </w:tcBorders>
            <w:vAlign w:val="center"/>
          </w:tcPr>
          <w:p w14:paraId="25FFFB0C" w14:textId="77777777"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重点建设用地安全利用率（%）</w:t>
            </w:r>
          </w:p>
        </w:tc>
        <w:tc>
          <w:tcPr>
            <w:tcW w:w="1199" w:type="dxa"/>
            <w:tcBorders>
              <w:top w:val="single" w:sz="4" w:space="0" w:color="000000"/>
              <w:left w:val="single" w:sz="4" w:space="0" w:color="000000"/>
              <w:bottom w:val="single" w:sz="4" w:space="0" w:color="000000"/>
              <w:right w:val="single" w:sz="4" w:space="0" w:color="000000"/>
            </w:tcBorders>
            <w:vAlign w:val="center"/>
          </w:tcPr>
          <w:p w14:paraId="684EC071" w14:textId="77777777"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生态环境质量指数（EI）</w:t>
            </w:r>
          </w:p>
        </w:tc>
        <w:tc>
          <w:tcPr>
            <w:tcW w:w="1199" w:type="dxa"/>
            <w:tcBorders>
              <w:top w:val="single" w:sz="4" w:space="0" w:color="000000"/>
              <w:left w:val="single" w:sz="4" w:space="0" w:color="000000"/>
              <w:bottom w:val="single" w:sz="4" w:space="0" w:color="000000"/>
              <w:right w:val="single" w:sz="4" w:space="0" w:color="000000"/>
            </w:tcBorders>
            <w:vAlign w:val="center"/>
          </w:tcPr>
          <w:p w14:paraId="30399B06" w14:textId="77777777"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NOx重点工程累计减排量（吨）</w:t>
            </w:r>
          </w:p>
        </w:tc>
        <w:tc>
          <w:tcPr>
            <w:tcW w:w="1100" w:type="dxa"/>
            <w:tcBorders>
              <w:top w:val="single" w:sz="4" w:space="0" w:color="000000"/>
              <w:left w:val="single" w:sz="4" w:space="0" w:color="000000"/>
              <w:bottom w:val="single" w:sz="4" w:space="0" w:color="000000"/>
              <w:right w:val="single" w:sz="4" w:space="0" w:color="000000"/>
            </w:tcBorders>
            <w:vAlign w:val="center"/>
          </w:tcPr>
          <w:p w14:paraId="2CFD0534" w14:textId="77777777"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VOCs重点工程累计减排量（吨）</w:t>
            </w:r>
          </w:p>
        </w:tc>
        <w:tc>
          <w:tcPr>
            <w:tcW w:w="1100" w:type="dxa"/>
            <w:tcBorders>
              <w:top w:val="single" w:sz="4" w:space="0" w:color="000000"/>
              <w:left w:val="single" w:sz="4" w:space="0" w:color="000000"/>
              <w:bottom w:val="single" w:sz="4" w:space="0" w:color="000000"/>
              <w:right w:val="single" w:sz="4" w:space="0" w:color="000000"/>
            </w:tcBorders>
            <w:vAlign w:val="center"/>
          </w:tcPr>
          <w:p w14:paraId="01BD756F" w14:textId="77777777"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对生产、流通环节涂料、胶粘剂、清洗剂、油墨等含VOCs产品抽检（组）</w:t>
            </w:r>
          </w:p>
        </w:tc>
        <w:tc>
          <w:tcPr>
            <w:tcW w:w="1055" w:type="dxa"/>
            <w:tcBorders>
              <w:top w:val="single" w:sz="4" w:space="0" w:color="000000"/>
              <w:left w:val="single" w:sz="4" w:space="0" w:color="000000"/>
              <w:bottom w:val="single" w:sz="4" w:space="0" w:color="000000"/>
              <w:right w:val="single" w:sz="4" w:space="0" w:color="000000"/>
            </w:tcBorders>
            <w:vAlign w:val="center"/>
          </w:tcPr>
          <w:p w14:paraId="5C4ED91F" w14:textId="77777777"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装配式建筑占新建建筑比例（%）</w:t>
            </w:r>
          </w:p>
        </w:tc>
        <w:tc>
          <w:tcPr>
            <w:tcW w:w="1100" w:type="dxa"/>
            <w:tcBorders>
              <w:top w:val="single" w:sz="4" w:space="0" w:color="000000"/>
              <w:left w:val="single" w:sz="4" w:space="0" w:color="000000"/>
              <w:bottom w:val="single" w:sz="4" w:space="0" w:color="000000"/>
              <w:right w:val="single" w:sz="4" w:space="0" w:color="000000"/>
            </w:tcBorders>
            <w:vAlign w:val="center"/>
          </w:tcPr>
          <w:p w14:paraId="57EC6423" w14:textId="77777777"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燃油锅炉清洁能源改造（家）</w:t>
            </w:r>
          </w:p>
        </w:tc>
        <w:tc>
          <w:tcPr>
            <w:tcW w:w="1100" w:type="dxa"/>
            <w:tcBorders>
              <w:top w:val="single" w:sz="4" w:space="0" w:color="000000"/>
              <w:left w:val="single" w:sz="4" w:space="0" w:color="000000"/>
              <w:bottom w:val="single" w:sz="4" w:space="0" w:color="000000"/>
              <w:right w:val="single" w:sz="4" w:space="0" w:color="000000"/>
            </w:tcBorders>
            <w:vAlign w:val="center"/>
          </w:tcPr>
          <w:p w14:paraId="22CA7672" w14:textId="77777777"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重点企业安装电量监控（家）</w:t>
            </w:r>
          </w:p>
        </w:tc>
      </w:tr>
      <w:tr w:rsidR="0034102A" w:rsidRPr="0034102A" w14:paraId="156F4582" w14:textId="77777777" w:rsidTr="00975F32">
        <w:trPr>
          <w:trHeight w:val="810"/>
        </w:trPr>
        <w:tc>
          <w:tcPr>
            <w:tcW w:w="917" w:type="dxa"/>
            <w:tcBorders>
              <w:top w:val="single" w:sz="4" w:space="0" w:color="000000"/>
              <w:left w:val="single" w:sz="4" w:space="0" w:color="000000"/>
              <w:bottom w:val="single" w:sz="4" w:space="0" w:color="000000"/>
              <w:right w:val="single" w:sz="4" w:space="0" w:color="000000"/>
            </w:tcBorders>
            <w:vAlign w:val="center"/>
          </w:tcPr>
          <w:p w14:paraId="392937EF" w14:textId="77777777"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朝阳区</w:t>
            </w:r>
          </w:p>
          <w:p w14:paraId="7D53A523" w14:textId="77777777" w:rsidR="0034102A" w:rsidRPr="0034102A" w:rsidRDefault="0034102A" w:rsidP="00493F3A">
            <w:pPr>
              <w:widowControl/>
              <w:spacing w:line="300" w:lineRule="exact"/>
              <w:jc w:val="center"/>
              <w:textAlignment w:val="center"/>
              <w:rPr>
                <w:rFonts w:ascii="仿宋_GB2312" w:eastAsia="仿宋_GB2312" w:hAnsi="Times New Roman" w:cs="Times New Roman"/>
                <w:color w:val="000000"/>
                <w:sz w:val="22"/>
                <w:szCs w:val="20"/>
              </w:rPr>
            </w:pPr>
            <w:r w:rsidRPr="0034102A">
              <w:rPr>
                <w:rFonts w:ascii="仿宋_GB2312" w:eastAsia="仿宋_GB2312" w:hAnsi="Times New Roman" w:cs="Times New Roman" w:hint="eastAsia"/>
                <w:color w:val="000000"/>
                <w:kern w:val="0"/>
                <w:sz w:val="22"/>
                <w:szCs w:val="20"/>
              </w:rPr>
              <w:t>全域</w:t>
            </w:r>
          </w:p>
        </w:tc>
        <w:tc>
          <w:tcPr>
            <w:tcW w:w="950" w:type="dxa"/>
            <w:tcBorders>
              <w:top w:val="single" w:sz="4" w:space="0" w:color="000000"/>
              <w:left w:val="single" w:sz="4" w:space="0" w:color="000000"/>
              <w:bottom w:val="single" w:sz="4" w:space="0" w:color="000000"/>
              <w:right w:val="single" w:sz="4" w:space="0" w:color="000000"/>
            </w:tcBorders>
            <w:vAlign w:val="center"/>
          </w:tcPr>
          <w:p w14:paraId="0CF31D57" w14:textId="77777777"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kern w:val="0"/>
                <w:sz w:val="24"/>
                <w:szCs w:val="20"/>
              </w:rPr>
              <w:t>12</w:t>
            </w:r>
          </w:p>
        </w:tc>
        <w:tc>
          <w:tcPr>
            <w:tcW w:w="1012" w:type="dxa"/>
            <w:tcBorders>
              <w:top w:val="single" w:sz="4" w:space="0" w:color="000000"/>
              <w:left w:val="single" w:sz="4" w:space="0" w:color="000000"/>
              <w:bottom w:val="single" w:sz="4" w:space="0" w:color="000000"/>
              <w:right w:val="single" w:sz="4" w:space="0" w:color="000000"/>
            </w:tcBorders>
            <w:vAlign w:val="center"/>
          </w:tcPr>
          <w:p w14:paraId="65B93C30" w14:textId="77777777"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≤31</w:t>
            </w:r>
          </w:p>
        </w:tc>
        <w:tc>
          <w:tcPr>
            <w:tcW w:w="1340" w:type="dxa"/>
            <w:tcBorders>
              <w:top w:val="single" w:sz="4" w:space="0" w:color="000000"/>
              <w:left w:val="single" w:sz="4" w:space="0" w:color="000000"/>
              <w:bottom w:val="single" w:sz="4" w:space="0" w:color="000000"/>
              <w:right w:val="single" w:sz="4" w:space="0" w:color="000000"/>
            </w:tcBorders>
            <w:vAlign w:val="center"/>
          </w:tcPr>
          <w:p w14:paraId="0E46F660" w14:textId="77777777"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100（12.5,0）</w:t>
            </w:r>
          </w:p>
        </w:tc>
        <w:tc>
          <w:tcPr>
            <w:tcW w:w="1047" w:type="dxa"/>
            <w:tcBorders>
              <w:top w:val="single" w:sz="4" w:space="0" w:color="000000"/>
              <w:left w:val="single" w:sz="4" w:space="0" w:color="000000"/>
              <w:bottom w:val="single" w:sz="4" w:space="0" w:color="000000"/>
              <w:right w:val="single" w:sz="4" w:space="0" w:color="000000"/>
            </w:tcBorders>
            <w:vAlign w:val="center"/>
          </w:tcPr>
          <w:p w14:paraId="53667ACB" w14:textId="77777777"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＞95</w:t>
            </w:r>
          </w:p>
        </w:tc>
        <w:tc>
          <w:tcPr>
            <w:tcW w:w="1055" w:type="dxa"/>
            <w:tcBorders>
              <w:top w:val="single" w:sz="4" w:space="0" w:color="000000"/>
              <w:left w:val="single" w:sz="4" w:space="0" w:color="000000"/>
              <w:bottom w:val="single" w:sz="4" w:space="0" w:color="000000"/>
              <w:right w:val="single" w:sz="4" w:space="0" w:color="000000"/>
            </w:tcBorders>
            <w:vAlign w:val="center"/>
          </w:tcPr>
          <w:p w14:paraId="1D81A73F" w14:textId="77777777"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14:paraId="11F9EC23" w14:textId="77777777"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力争稳中向好</w:t>
            </w:r>
          </w:p>
        </w:tc>
        <w:tc>
          <w:tcPr>
            <w:tcW w:w="1199" w:type="dxa"/>
            <w:tcBorders>
              <w:top w:val="single" w:sz="4" w:space="0" w:color="000000"/>
              <w:left w:val="single" w:sz="4" w:space="0" w:color="000000"/>
              <w:bottom w:val="single" w:sz="4" w:space="0" w:color="000000"/>
              <w:right w:val="single" w:sz="4" w:space="0" w:color="000000"/>
            </w:tcBorders>
            <w:vAlign w:val="center"/>
          </w:tcPr>
          <w:p w14:paraId="3BE4C2CC" w14:textId="77777777"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1790</w:t>
            </w:r>
          </w:p>
        </w:tc>
        <w:tc>
          <w:tcPr>
            <w:tcW w:w="1100" w:type="dxa"/>
            <w:tcBorders>
              <w:top w:val="single" w:sz="4" w:space="0" w:color="000000"/>
              <w:left w:val="single" w:sz="4" w:space="0" w:color="000000"/>
              <w:bottom w:val="single" w:sz="4" w:space="0" w:color="000000"/>
              <w:right w:val="single" w:sz="4" w:space="0" w:color="000000"/>
            </w:tcBorders>
            <w:vAlign w:val="center"/>
          </w:tcPr>
          <w:p w14:paraId="5211DBE8" w14:textId="77777777"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1160</w:t>
            </w:r>
          </w:p>
        </w:tc>
        <w:tc>
          <w:tcPr>
            <w:tcW w:w="1100" w:type="dxa"/>
            <w:tcBorders>
              <w:top w:val="single" w:sz="4" w:space="0" w:color="000000"/>
              <w:left w:val="single" w:sz="4" w:space="0" w:color="000000"/>
              <w:bottom w:val="single" w:sz="4" w:space="0" w:color="000000"/>
              <w:right w:val="single" w:sz="4" w:space="0" w:color="000000"/>
            </w:tcBorders>
            <w:vAlign w:val="center"/>
          </w:tcPr>
          <w:p w14:paraId="122E3E48" w14:textId="77777777"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15</w:t>
            </w:r>
          </w:p>
        </w:tc>
        <w:tc>
          <w:tcPr>
            <w:tcW w:w="1055" w:type="dxa"/>
            <w:tcBorders>
              <w:top w:val="single" w:sz="4" w:space="0" w:color="000000"/>
              <w:left w:val="single" w:sz="4" w:space="0" w:color="000000"/>
              <w:bottom w:val="single" w:sz="4" w:space="0" w:color="000000"/>
              <w:right w:val="single" w:sz="4" w:space="0" w:color="000000"/>
            </w:tcBorders>
            <w:vAlign w:val="center"/>
          </w:tcPr>
          <w:p w14:paraId="13181252" w14:textId="77777777"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50</w:t>
            </w:r>
          </w:p>
        </w:tc>
        <w:tc>
          <w:tcPr>
            <w:tcW w:w="1100" w:type="dxa"/>
            <w:tcBorders>
              <w:top w:val="single" w:sz="4" w:space="0" w:color="000000"/>
              <w:left w:val="single" w:sz="4" w:space="0" w:color="000000"/>
              <w:bottom w:val="single" w:sz="4" w:space="0" w:color="000000"/>
              <w:right w:val="single" w:sz="4" w:space="0" w:color="000000"/>
            </w:tcBorders>
            <w:vAlign w:val="center"/>
          </w:tcPr>
          <w:p w14:paraId="1D83962E" w14:textId="77777777"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2</w:t>
            </w:r>
          </w:p>
        </w:tc>
        <w:tc>
          <w:tcPr>
            <w:tcW w:w="1100" w:type="dxa"/>
            <w:tcBorders>
              <w:top w:val="single" w:sz="4" w:space="0" w:color="000000"/>
              <w:left w:val="single" w:sz="4" w:space="0" w:color="000000"/>
              <w:bottom w:val="single" w:sz="4" w:space="0" w:color="000000"/>
              <w:right w:val="single" w:sz="4" w:space="0" w:color="000000"/>
            </w:tcBorders>
            <w:vAlign w:val="center"/>
          </w:tcPr>
          <w:p w14:paraId="5C2513A3" w14:textId="77777777"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100</w:t>
            </w:r>
          </w:p>
        </w:tc>
      </w:tr>
    </w:tbl>
    <w:p w14:paraId="68CA5847" w14:textId="77777777" w:rsidR="00493F3A" w:rsidRDefault="00493F3A" w:rsidP="0034102A">
      <w:pPr>
        <w:spacing w:line="560" w:lineRule="exact"/>
        <w:jc w:val="center"/>
        <w:rPr>
          <w:rFonts w:ascii="方正小标宋简体" w:eastAsia="方正小标宋简体" w:hAnsi="黑体" w:cs="方正小标宋简体"/>
          <w:kern w:val="0"/>
          <w:sz w:val="44"/>
          <w:szCs w:val="44"/>
        </w:rPr>
      </w:pPr>
    </w:p>
    <w:p w14:paraId="35A983A5" w14:textId="77777777" w:rsidR="00493F3A" w:rsidRDefault="00493F3A" w:rsidP="0034102A">
      <w:pPr>
        <w:spacing w:line="560" w:lineRule="exact"/>
        <w:jc w:val="center"/>
        <w:rPr>
          <w:rFonts w:ascii="方正小标宋简体" w:eastAsia="方正小标宋简体" w:hAnsi="黑体" w:cs="方正小标宋简体"/>
          <w:kern w:val="0"/>
          <w:sz w:val="44"/>
          <w:szCs w:val="44"/>
        </w:rPr>
      </w:pPr>
    </w:p>
    <w:p w14:paraId="432C2157" w14:textId="77777777" w:rsidR="0062683E" w:rsidRDefault="0062683E" w:rsidP="0034102A">
      <w:pPr>
        <w:spacing w:line="560" w:lineRule="exact"/>
        <w:jc w:val="center"/>
        <w:rPr>
          <w:rFonts w:ascii="方正小标宋简体" w:eastAsia="方正小标宋简体" w:hAnsi="黑体" w:cs="方正小标宋简体"/>
          <w:kern w:val="0"/>
          <w:sz w:val="44"/>
          <w:szCs w:val="44"/>
        </w:rPr>
      </w:pPr>
    </w:p>
    <w:p w14:paraId="0F07DCA0" w14:textId="77777777" w:rsidR="0062683E" w:rsidRDefault="0062683E" w:rsidP="0034102A">
      <w:pPr>
        <w:spacing w:line="560" w:lineRule="exact"/>
        <w:jc w:val="center"/>
        <w:rPr>
          <w:rFonts w:ascii="方正小标宋简体" w:eastAsia="方正小标宋简体" w:hAnsi="黑体" w:cs="方正小标宋简体"/>
          <w:kern w:val="0"/>
          <w:sz w:val="44"/>
          <w:szCs w:val="44"/>
        </w:rPr>
      </w:pPr>
    </w:p>
    <w:p w14:paraId="3BA7ADAF" w14:textId="77777777" w:rsidR="0062683E" w:rsidRDefault="0062683E" w:rsidP="0034102A">
      <w:pPr>
        <w:spacing w:line="560" w:lineRule="exact"/>
        <w:jc w:val="center"/>
        <w:rPr>
          <w:rFonts w:ascii="方正小标宋简体" w:eastAsia="方正小标宋简体" w:hAnsi="黑体" w:cs="方正小标宋简体"/>
          <w:kern w:val="0"/>
          <w:sz w:val="44"/>
          <w:szCs w:val="44"/>
        </w:rPr>
      </w:pPr>
    </w:p>
    <w:p w14:paraId="2ABED7F6" w14:textId="28662393" w:rsidR="0034102A" w:rsidRPr="0034102A" w:rsidRDefault="008B4035" w:rsidP="0034102A">
      <w:pPr>
        <w:spacing w:line="560" w:lineRule="exact"/>
        <w:jc w:val="center"/>
        <w:rPr>
          <w:rFonts w:ascii="方正小标宋简体" w:eastAsia="方正小标宋简体" w:hAnsi="黑体" w:cs="方正小标宋简体"/>
          <w:kern w:val="0"/>
          <w:sz w:val="44"/>
          <w:szCs w:val="44"/>
        </w:rPr>
      </w:pPr>
      <w:r>
        <w:rPr>
          <w:rFonts w:ascii="Times New Roman" w:eastAsia="仿宋_GB2312" w:hAnsi="Times New Roman" w:cs="Times New Roman"/>
          <w:noProof/>
          <w:sz w:val="32"/>
          <w:szCs w:val="20"/>
        </w:rPr>
        <mc:AlternateContent>
          <mc:Choice Requires="wps">
            <w:drawing>
              <wp:anchor distT="0" distB="0" distL="114300" distR="114300" simplePos="0" relativeHeight="251662336" behindDoc="0" locked="0" layoutInCell="1" allowOverlap="1" wp14:anchorId="7B25F330" wp14:editId="74C0ED8D">
                <wp:simplePos x="0" y="0"/>
                <wp:positionH relativeFrom="column">
                  <wp:posOffset>524510</wp:posOffset>
                </wp:positionH>
                <wp:positionV relativeFrom="paragraph">
                  <wp:posOffset>337820</wp:posOffset>
                </wp:positionV>
                <wp:extent cx="499110" cy="439420"/>
                <wp:effectExtent l="635" t="3175"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6045F" w14:textId="77777777" w:rsidR="001E1116" w:rsidRDefault="001E1116" w:rsidP="0034102A">
                            <w:pPr>
                              <w:rPr>
                                <w:rFonts w:ascii="黑体" w:eastAsia="黑体" w:hAnsi="黑体" w:cs="黑体"/>
                                <w:sz w:val="22"/>
                              </w:rPr>
                            </w:pPr>
                            <w:r>
                              <w:rPr>
                                <w:rFonts w:ascii="黑体" w:eastAsia="黑体" w:hAnsi="黑体" w:cs="黑体" w:hint="eastAsia"/>
                                <w:sz w:val="22"/>
                              </w:rPr>
                              <w:t>指标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5F330" id="_x0000_t202" coordsize="21600,21600" o:spt="202" path="m,l,21600r21600,l21600,xe">
                <v:stroke joinstyle="miter"/>
                <v:path gradientshapeok="t" o:connecttype="rect"/>
              </v:shapetype>
              <v:shape id="文本框 11" o:spid="_x0000_s1026" type="#_x0000_t202" style="position:absolute;left:0;text-align:left;margin-left:41.3pt;margin-top:26.6pt;width:39.3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" filled="f" stroked="f">
                <v:textbox>
                  <w:txbxContent>
                    <w:p w14:paraId="4F06045F" w14:textId="77777777" w:rsidR="001E1116" w:rsidRDefault="001E1116" w:rsidP="0034102A">
                      <w:pPr>
                        <w:rPr>
                          <w:rFonts w:ascii="黑体" w:eastAsia="黑体" w:hAnsi="黑体" w:cs="黑体"/>
                          <w:sz w:val="22"/>
                        </w:rPr>
                      </w:pPr>
                      <w:r>
                        <w:rPr>
                          <w:rFonts w:ascii="黑体" w:eastAsia="黑体" w:hAnsi="黑体" w:cs="黑体" w:hint="eastAsia"/>
                          <w:sz w:val="22"/>
                        </w:rPr>
                        <w:t>指标</w:t>
                      </w:r>
                    </w:p>
                  </w:txbxContent>
                </v:textbox>
              </v:shape>
            </w:pict>
          </mc:Fallback>
        </mc:AlternateContent>
      </w:r>
      <w:r w:rsidR="0034102A" w:rsidRPr="0034102A">
        <w:rPr>
          <w:rFonts w:ascii="方正小标宋简体" w:eastAsia="方正小标宋简体" w:hAnsi="黑体" w:cs="方正小标宋简体" w:hint="eastAsia"/>
          <w:kern w:val="0"/>
          <w:sz w:val="44"/>
          <w:szCs w:val="44"/>
        </w:rPr>
        <w:t>2023年各街乡生态环境保护有关指标及重点任务</w:t>
      </w:r>
    </w:p>
    <w:tbl>
      <w:tblPr>
        <w:tblW w:w="0" w:type="auto"/>
        <w:jc w:val="center"/>
        <w:tblLayout w:type="fixed"/>
        <w:tblLook w:val="0000" w:firstRow="0" w:lastRow="0" w:firstColumn="0" w:lastColumn="0" w:noHBand="0" w:noVBand="0"/>
      </w:tblPr>
      <w:tblGrid>
        <w:gridCol w:w="1531"/>
        <w:gridCol w:w="3589"/>
        <w:gridCol w:w="2977"/>
        <w:gridCol w:w="1843"/>
        <w:gridCol w:w="1843"/>
        <w:gridCol w:w="1861"/>
      </w:tblGrid>
      <w:tr w:rsidR="0034102A" w:rsidRPr="0034102A" w14:paraId="61A63E2C" w14:textId="77777777" w:rsidTr="00A81B34">
        <w:trPr>
          <w:trHeight w:hRule="exact" w:val="592"/>
          <w:tblHeader/>
          <w:jc w:val="center"/>
        </w:trPr>
        <w:tc>
          <w:tcPr>
            <w:tcW w:w="1531" w:type="dxa"/>
            <w:vMerge w:val="restart"/>
            <w:tcBorders>
              <w:top w:val="single" w:sz="4" w:space="0" w:color="000000"/>
              <w:left w:val="single" w:sz="4" w:space="0" w:color="000000"/>
              <w:bottom w:val="single" w:sz="4" w:space="0" w:color="000000"/>
              <w:right w:val="single" w:sz="4" w:space="0" w:color="000000"/>
            </w:tcBorders>
            <w:vAlign w:val="center"/>
          </w:tcPr>
          <w:p w14:paraId="766FB37C" w14:textId="6261EBE3" w:rsidR="0034102A" w:rsidRPr="0034102A" w:rsidRDefault="008B4035" w:rsidP="0034102A">
            <w:pPr>
              <w:widowControl/>
              <w:jc w:val="center"/>
              <w:textAlignment w:val="top"/>
              <w:rPr>
                <w:rFonts w:ascii="Times New Roman" w:eastAsia="仿宋_GB2312" w:hAnsi="Times New Roman" w:cs="Times New Roman"/>
                <w:color w:val="000000"/>
                <w:sz w:val="32"/>
                <w:szCs w:val="20"/>
              </w:rPr>
            </w:pPr>
            <w:r>
              <w:rPr>
                <w:rFonts w:ascii="Times New Roman" w:eastAsia="仿宋_GB2312" w:hAnsi="Times New Roman" w:cs="Times New Roman"/>
                <w:noProof/>
                <w:sz w:val="32"/>
                <w:szCs w:val="20"/>
              </w:rPr>
              <mc:AlternateContent>
                <mc:Choice Requires="wps">
                  <w:drawing>
                    <wp:anchor distT="0" distB="0" distL="114300" distR="114300" simplePos="0" relativeHeight="251666432" behindDoc="0" locked="0" layoutInCell="1" allowOverlap="1" wp14:anchorId="79EF709F" wp14:editId="38CB17EF">
                      <wp:simplePos x="0" y="0"/>
                      <wp:positionH relativeFrom="column">
                        <wp:posOffset>-69850</wp:posOffset>
                      </wp:positionH>
                      <wp:positionV relativeFrom="paragraph">
                        <wp:posOffset>-5715</wp:posOffset>
                      </wp:positionV>
                      <wp:extent cx="969010" cy="617220"/>
                      <wp:effectExtent l="12700" t="8890" r="8890" b="12065"/>
                      <wp:wrapNone/>
                      <wp:docPr id="10" name="自选图形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6172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56760" id="_x0000_t32" coordsize="21600,21600" o:spt="32" o:oned="t" path="m,l21600,21600e" filled="f">
                      <v:path arrowok="t" fillok="f" o:connecttype="none"/>
                      <o:lock v:ext="edit" shapetype="t"/>
                    </v:shapetype>
                    <v:shape id="自选图形 34" o:spid="_x0000_s1026" type="#_x0000_t32" style="position:absolute;left:0;text-align:left;margin-left:-5.5pt;margin-top:-.45pt;width:76.3pt;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" strokeweight=".5pt"/>
                  </w:pict>
                </mc:Fallback>
              </mc:AlternateContent>
            </w:r>
            <w:r>
              <w:rPr>
                <w:rFonts w:ascii="Times New Roman" w:eastAsia="仿宋_GB2312" w:hAnsi="Times New Roman" w:cs="Times New Roman"/>
                <w:noProof/>
                <w:sz w:val="32"/>
                <w:szCs w:val="20"/>
              </w:rPr>
              <mc:AlternateContent>
                <mc:Choice Requires="wps">
                  <w:drawing>
                    <wp:anchor distT="0" distB="0" distL="114300" distR="114300" simplePos="0" relativeHeight="251665408" behindDoc="0" locked="0" layoutInCell="1" allowOverlap="1" wp14:anchorId="71C06B16" wp14:editId="4DF73221">
                      <wp:simplePos x="0" y="0"/>
                      <wp:positionH relativeFrom="column">
                        <wp:posOffset>-60325</wp:posOffset>
                      </wp:positionH>
                      <wp:positionV relativeFrom="paragraph">
                        <wp:posOffset>-3810</wp:posOffset>
                      </wp:positionV>
                      <wp:extent cx="699135" cy="1092200"/>
                      <wp:effectExtent l="12700" t="10795" r="12065" b="11430"/>
                      <wp:wrapNone/>
                      <wp:docPr id="9" name="自选图形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10922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3A989" id="自选图形 28" o:spid="_x0000_s1026" type="#_x0000_t32" style="position:absolute;left:0;text-align:left;margin-left:-4.75pt;margin-top:-.3pt;width:55.05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" strokeweight=".5pt"/>
                  </w:pict>
                </mc:Fallback>
              </mc:AlternateContent>
            </w:r>
            <w:r>
              <w:rPr>
                <w:rFonts w:ascii="Times New Roman" w:eastAsia="仿宋_GB2312" w:hAnsi="Times New Roman" w:cs="Times New Roman"/>
                <w:noProof/>
                <w:sz w:val="32"/>
                <w:szCs w:val="20"/>
              </w:rPr>
              <mc:AlternateContent>
                <mc:Choice Requires="wps">
                  <w:drawing>
                    <wp:anchor distT="0" distB="0" distL="114300" distR="114300" simplePos="0" relativeHeight="251663360" behindDoc="0" locked="0" layoutInCell="1" allowOverlap="1" wp14:anchorId="7DD91769" wp14:editId="090F3DF4">
                      <wp:simplePos x="0" y="0"/>
                      <wp:positionH relativeFrom="column">
                        <wp:posOffset>339725</wp:posOffset>
                      </wp:positionH>
                      <wp:positionV relativeFrom="paragraph">
                        <wp:posOffset>353695</wp:posOffset>
                      </wp:positionV>
                      <wp:extent cx="499110" cy="506095"/>
                      <wp:effectExtent l="3175" t="0" r="2540" b="1905"/>
                      <wp:wrapNone/>
                      <wp:docPr id="8"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95AB" w14:textId="77777777" w:rsidR="001E1116" w:rsidRDefault="001E1116" w:rsidP="0034102A">
                                  <w:pPr>
                                    <w:rPr>
                                      <w:rFonts w:ascii="黑体" w:eastAsia="黑体" w:hAnsi="黑体" w:cs="黑体"/>
                                      <w:sz w:val="22"/>
                                    </w:rPr>
                                  </w:pPr>
                                  <w:r>
                                    <w:rPr>
                                      <w:rFonts w:ascii="黑体" w:eastAsia="黑体" w:hAnsi="黑体" w:cs="黑体" w:hint="eastAsia"/>
                                      <w:sz w:val="22"/>
                                    </w:rPr>
                                    <w:t>任务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1769" id="文本框 10" o:spid="_x0000_s1027" type="#_x0000_t202" style="position:absolute;left:0;text-align:left;margin-left:26.75pt;margin-top:27.85pt;width:39.3pt;height:3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" filled="f" stroked="f">
                      <v:textbox>
                        <w:txbxContent>
                          <w:p w14:paraId="716C95AB" w14:textId="77777777" w:rsidR="001E1116" w:rsidRDefault="001E1116" w:rsidP="0034102A">
                            <w:pPr>
                              <w:rPr>
                                <w:rFonts w:ascii="黑体" w:eastAsia="黑体" w:hAnsi="黑体" w:cs="黑体"/>
                                <w:sz w:val="22"/>
                              </w:rPr>
                            </w:pPr>
                            <w:r>
                              <w:rPr>
                                <w:rFonts w:ascii="黑体" w:eastAsia="黑体" w:hAnsi="黑体" w:cs="黑体" w:hint="eastAsia"/>
                                <w:sz w:val="22"/>
                              </w:rPr>
                              <w:t>任务</w:t>
                            </w:r>
                          </w:p>
                        </w:txbxContent>
                      </v:textbox>
                    </v:shape>
                  </w:pict>
                </mc:Fallback>
              </mc:AlternateContent>
            </w:r>
            <w:r>
              <w:rPr>
                <w:rFonts w:ascii="Times New Roman" w:eastAsia="仿宋_GB2312" w:hAnsi="Times New Roman" w:cs="Times New Roman"/>
                <w:noProof/>
                <w:sz w:val="32"/>
                <w:szCs w:val="20"/>
              </w:rPr>
              <mc:AlternateContent>
                <mc:Choice Requires="wps">
                  <w:drawing>
                    <wp:anchor distT="0" distB="0" distL="114300" distR="114300" simplePos="0" relativeHeight="251664384" behindDoc="0" locked="0" layoutInCell="1" allowOverlap="1" wp14:anchorId="0C64110E" wp14:editId="7BA84E71">
                      <wp:simplePos x="0" y="0"/>
                      <wp:positionH relativeFrom="column">
                        <wp:posOffset>-85090</wp:posOffset>
                      </wp:positionH>
                      <wp:positionV relativeFrom="paragraph">
                        <wp:posOffset>595630</wp:posOffset>
                      </wp:positionV>
                      <wp:extent cx="499110" cy="458470"/>
                      <wp:effectExtent l="0" t="635" r="0" b="0"/>
                      <wp:wrapNone/>
                      <wp:docPr id="7"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5670C" w14:textId="77777777" w:rsidR="001E1116" w:rsidRDefault="001E1116" w:rsidP="0034102A">
                                  <w:pPr>
                                    <w:rPr>
                                      <w:rFonts w:ascii="黑体" w:eastAsia="黑体" w:hAnsi="黑体" w:cs="黑体"/>
                                      <w:sz w:val="22"/>
                                    </w:rPr>
                                  </w:pPr>
                                  <w:r>
                                    <w:rPr>
                                      <w:rFonts w:ascii="黑体" w:eastAsia="黑体" w:hAnsi="黑体" w:cs="黑体" w:hint="eastAsia"/>
                                      <w:sz w:val="22"/>
                                    </w:rPr>
                                    <w:t>街乡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4110E" id="文本框 9" o:spid="_x0000_s1028" type="#_x0000_t202" style="position:absolute;left:0;text-align:left;margin-left:-6.7pt;margin-top:46.9pt;width:39.3pt;height:3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" filled="f" stroked="f">
                      <v:textbox>
                        <w:txbxContent>
                          <w:p w14:paraId="13A5670C" w14:textId="77777777" w:rsidR="001E1116" w:rsidRDefault="001E1116" w:rsidP="0034102A">
                            <w:pPr>
                              <w:rPr>
                                <w:rFonts w:ascii="黑体" w:eastAsia="黑体" w:hAnsi="黑体" w:cs="黑体"/>
                                <w:sz w:val="22"/>
                              </w:rPr>
                            </w:pPr>
                            <w:r>
                              <w:rPr>
                                <w:rFonts w:ascii="黑体" w:eastAsia="黑体" w:hAnsi="黑体" w:cs="黑体" w:hint="eastAsia"/>
                                <w:sz w:val="22"/>
                              </w:rPr>
                              <w:t>街乡</w:t>
                            </w:r>
                          </w:p>
                        </w:txbxContent>
                      </v:textbox>
                    </v:shape>
                  </w:pict>
                </mc:Fallback>
              </mc:AlternateContent>
            </w:r>
          </w:p>
        </w:tc>
        <w:tc>
          <w:tcPr>
            <w:tcW w:w="3589" w:type="dxa"/>
            <w:vMerge w:val="restart"/>
            <w:tcBorders>
              <w:top w:val="single" w:sz="4" w:space="0" w:color="000000"/>
              <w:left w:val="single" w:sz="4" w:space="0" w:color="000000"/>
              <w:bottom w:val="single" w:sz="4" w:space="0" w:color="000000"/>
              <w:right w:val="single" w:sz="4" w:space="0" w:color="000000"/>
            </w:tcBorders>
            <w:vAlign w:val="center"/>
          </w:tcPr>
          <w:p w14:paraId="364581F3" w14:textId="77777777" w:rsidR="0034102A" w:rsidRPr="0070705D" w:rsidRDefault="0034102A" w:rsidP="0034102A">
            <w:pPr>
              <w:widowControl/>
              <w:jc w:val="center"/>
              <w:textAlignment w:val="center"/>
              <w:rPr>
                <w:rFonts w:ascii="黑体" w:eastAsia="黑体" w:hAnsi="黑体" w:cs="Times New Roman"/>
                <w:color w:val="000000"/>
                <w:sz w:val="24"/>
                <w:szCs w:val="20"/>
              </w:rPr>
            </w:pPr>
            <w:r w:rsidRPr="0070705D">
              <w:rPr>
                <w:rFonts w:ascii="黑体" w:eastAsia="黑体" w:hAnsi="黑体" w:cs="Times New Roman"/>
                <w:color w:val="000000"/>
                <w:kern w:val="0"/>
                <w:sz w:val="24"/>
                <w:szCs w:val="20"/>
              </w:rPr>
              <w:t>PM</w:t>
            </w:r>
            <w:r w:rsidRPr="0070705D">
              <w:rPr>
                <w:rFonts w:ascii="黑体" w:eastAsia="黑体" w:hAnsi="黑体" w:cs="Times New Roman"/>
                <w:color w:val="000000"/>
                <w:kern w:val="0"/>
                <w:sz w:val="24"/>
                <w:szCs w:val="20"/>
                <w:vertAlign w:val="subscript"/>
              </w:rPr>
              <w:t>2.5</w:t>
            </w:r>
            <w:r w:rsidRPr="0070705D">
              <w:rPr>
                <w:rFonts w:ascii="黑体" w:eastAsia="黑体" w:hAnsi="黑体" w:cs="Times New Roman"/>
                <w:color w:val="000000"/>
                <w:kern w:val="0"/>
                <w:sz w:val="24"/>
                <w:szCs w:val="20"/>
              </w:rPr>
              <w:t>浓度市级排名</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14:paraId="23972251" w14:textId="77777777" w:rsidR="0034102A" w:rsidRPr="0070705D" w:rsidRDefault="0034102A" w:rsidP="0034102A">
            <w:pPr>
              <w:widowControl/>
              <w:jc w:val="center"/>
              <w:textAlignment w:val="center"/>
              <w:rPr>
                <w:rFonts w:ascii="黑体" w:eastAsia="黑体" w:hAnsi="黑体" w:cs="Times New Roman"/>
                <w:color w:val="000000"/>
                <w:sz w:val="24"/>
                <w:szCs w:val="20"/>
              </w:rPr>
            </w:pPr>
            <w:r w:rsidRPr="0070705D">
              <w:rPr>
                <w:rFonts w:ascii="黑体" w:eastAsia="黑体" w:hAnsi="黑体" w:cs="Times New Roman"/>
                <w:color w:val="000000"/>
                <w:kern w:val="0"/>
                <w:sz w:val="24"/>
                <w:szCs w:val="20"/>
              </w:rPr>
              <w:t>TSP浓度市级排名</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780C4B7F" w14:textId="77777777" w:rsidR="0034102A" w:rsidRPr="0070705D" w:rsidRDefault="0034102A" w:rsidP="0070705D">
            <w:pPr>
              <w:widowControl/>
              <w:spacing w:line="320" w:lineRule="exact"/>
              <w:jc w:val="center"/>
              <w:textAlignment w:val="center"/>
              <w:rPr>
                <w:rFonts w:ascii="黑体" w:eastAsia="黑体" w:hAnsi="黑体" w:cs="Times New Roman"/>
                <w:color w:val="000000"/>
                <w:kern w:val="0"/>
                <w:sz w:val="24"/>
                <w:szCs w:val="20"/>
              </w:rPr>
            </w:pPr>
            <w:r w:rsidRPr="0070705D">
              <w:rPr>
                <w:rFonts w:ascii="黑体" w:eastAsia="黑体" w:hAnsi="黑体" w:cs="Times New Roman"/>
                <w:color w:val="000000"/>
                <w:kern w:val="0"/>
                <w:sz w:val="24"/>
                <w:szCs w:val="20"/>
              </w:rPr>
              <w:t>降尘量吨/平方公里·月左右</w:t>
            </w:r>
          </w:p>
          <w:p w14:paraId="0AB951AF" w14:textId="77777777" w:rsidR="0034102A" w:rsidRPr="0070705D" w:rsidRDefault="0034102A" w:rsidP="0070705D">
            <w:pPr>
              <w:widowControl/>
              <w:spacing w:line="320" w:lineRule="exact"/>
              <w:jc w:val="center"/>
              <w:textAlignment w:val="center"/>
              <w:rPr>
                <w:rFonts w:ascii="黑体" w:eastAsia="黑体" w:hAnsi="黑体" w:cs="Times New Roman"/>
                <w:color w:val="000000"/>
                <w:kern w:val="0"/>
                <w:sz w:val="24"/>
                <w:szCs w:val="20"/>
              </w:rPr>
            </w:pPr>
            <w:r w:rsidRPr="0070705D">
              <w:rPr>
                <w:rFonts w:ascii="黑体" w:eastAsia="黑体" w:hAnsi="黑体" w:cs="Times New Roman"/>
                <w:color w:val="000000"/>
                <w:kern w:val="0"/>
                <w:sz w:val="24"/>
                <w:szCs w:val="20"/>
              </w:rPr>
              <w:t>（扣除沙尘</w:t>
            </w:r>
          </w:p>
          <w:p w14:paraId="027F5482" w14:textId="77777777" w:rsidR="0034102A" w:rsidRPr="0034102A" w:rsidRDefault="0034102A" w:rsidP="0070705D">
            <w:pPr>
              <w:widowControl/>
              <w:spacing w:line="320" w:lineRule="exact"/>
              <w:jc w:val="center"/>
              <w:textAlignment w:val="center"/>
              <w:rPr>
                <w:rFonts w:ascii="Times New Roman" w:eastAsia="黑体" w:hAnsi="Times New Roman" w:cs="Times New Roman"/>
                <w:color w:val="000000"/>
                <w:sz w:val="24"/>
                <w:szCs w:val="20"/>
              </w:rPr>
            </w:pPr>
            <w:r w:rsidRPr="0070705D">
              <w:rPr>
                <w:rFonts w:ascii="黑体" w:eastAsia="黑体" w:hAnsi="黑体" w:cs="Times New Roman"/>
                <w:color w:val="000000"/>
                <w:kern w:val="0"/>
                <w:sz w:val="24"/>
                <w:szCs w:val="20"/>
              </w:rPr>
              <w:t>影响）</w:t>
            </w:r>
          </w:p>
        </w:tc>
        <w:tc>
          <w:tcPr>
            <w:tcW w:w="3704" w:type="dxa"/>
            <w:gridSpan w:val="2"/>
            <w:tcBorders>
              <w:top w:val="single" w:sz="4" w:space="0" w:color="000000"/>
              <w:left w:val="single" w:sz="4" w:space="0" w:color="000000"/>
              <w:bottom w:val="single" w:sz="4" w:space="0" w:color="000000"/>
              <w:right w:val="single" w:sz="4" w:space="0" w:color="000000"/>
            </w:tcBorders>
            <w:vAlign w:val="center"/>
          </w:tcPr>
          <w:p w14:paraId="69D9BFF6" w14:textId="77777777" w:rsidR="0034102A" w:rsidRPr="0034102A" w:rsidRDefault="0034102A" w:rsidP="0034102A">
            <w:pPr>
              <w:widowControl/>
              <w:jc w:val="center"/>
              <w:textAlignment w:val="center"/>
              <w:rPr>
                <w:rFonts w:ascii="Times New Roman" w:eastAsia="黑体" w:hAnsi="Times New Roman" w:cs="Times New Roman"/>
                <w:color w:val="000000"/>
                <w:sz w:val="24"/>
                <w:szCs w:val="20"/>
              </w:rPr>
            </w:pPr>
            <w:r w:rsidRPr="0034102A">
              <w:rPr>
                <w:rFonts w:ascii="Times New Roman" w:eastAsia="黑体" w:hAnsi="Times New Roman" w:cs="Times New Roman"/>
                <w:color w:val="000000"/>
                <w:kern w:val="0"/>
                <w:sz w:val="24"/>
                <w:szCs w:val="20"/>
              </w:rPr>
              <w:t>道路</w:t>
            </w:r>
            <w:proofErr w:type="gramStart"/>
            <w:r w:rsidRPr="0034102A">
              <w:rPr>
                <w:rFonts w:ascii="Times New Roman" w:eastAsia="黑体" w:hAnsi="Times New Roman" w:cs="Times New Roman"/>
                <w:color w:val="000000"/>
                <w:kern w:val="0"/>
                <w:sz w:val="24"/>
                <w:szCs w:val="20"/>
              </w:rPr>
              <w:t>尘</w:t>
            </w:r>
            <w:proofErr w:type="gramEnd"/>
            <w:r w:rsidRPr="0034102A">
              <w:rPr>
                <w:rFonts w:ascii="Times New Roman" w:eastAsia="黑体" w:hAnsi="Times New Roman" w:cs="Times New Roman"/>
                <w:color w:val="000000"/>
                <w:kern w:val="0"/>
                <w:sz w:val="24"/>
                <w:szCs w:val="20"/>
              </w:rPr>
              <w:t>负荷均值全市排名</w:t>
            </w:r>
          </w:p>
        </w:tc>
      </w:tr>
      <w:tr w:rsidR="0034102A" w:rsidRPr="0034102A" w14:paraId="25C256D2" w14:textId="77777777" w:rsidTr="00A452F3">
        <w:trPr>
          <w:trHeight w:hRule="exact" w:val="1136"/>
          <w:tblHeader/>
          <w:jc w:val="center"/>
        </w:trPr>
        <w:tc>
          <w:tcPr>
            <w:tcW w:w="1531" w:type="dxa"/>
            <w:vMerge/>
            <w:tcBorders>
              <w:top w:val="single" w:sz="4" w:space="0" w:color="000000"/>
              <w:left w:val="single" w:sz="4" w:space="0" w:color="000000"/>
              <w:bottom w:val="single" w:sz="4" w:space="0" w:color="000000"/>
              <w:right w:val="single" w:sz="4" w:space="0" w:color="000000"/>
            </w:tcBorders>
            <w:vAlign w:val="center"/>
          </w:tcPr>
          <w:p w14:paraId="41AC0DDA" w14:textId="77777777" w:rsidR="0034102A" w:rsidRPr="0034102A" w:rsidRDefault="0034102A" w:rsidP="0034102A">
            <w:pPr>
              <w:jc w:val="center"/>
              <w:rPr>
                <w:rFonts w:ascii="Times New Roman" w:eastAsia="仿宋_GB2312" w:hAnsi="Times New Roman" w:cs="Times New Roman"/>
                <w:color w:val="000000"/>
                <w:sz w:val="32"/>
                <w:szCs w:val="20"/>
              </w:rPr>
            </w:pPr>
          </w:p>
        </w:tc>
        <w:tc>
          <w:tcPr>
            <w:tcW w:w="3589" w:type="dxa"/>
            <w:vMerge/>
            <w:tcBorders>
              <w:top w:val="single" w:sz="4" w:space="0" w:color="000000"/>
              <w:left w:val="single" w:sz="4" w:space="0" w:color="000000"/>
              <w:bottom w:val="single" w:sz="4" w:space="0" w:color="000000"/>
              <w:right w:val="single" w:sz="4" w:space="0" w:color="000000"/>
            </w:tcBorders>
            <w:vAlign w:val="center"/>
          </w:tcPr>
          <w:p w14:paraId="009C454E" w14:textId="77777777" w:rsidR="0034102A" w:rsidRPr="0034102A" w:rsidRDefault="0034102A" w:rsidP="0034102A">
            <w:pPr>
              <w:jc w:val="center"/>
              <w:rPr>
                <w:rFonts w:ascii="Times New Roman" w:eastAsia="黑体" w:hAnsi="Times New Roman" w:cs="Times New Roman"/>
                <w:color w:val="000000"/>
                <w:sz w:val="24"/>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14:paraId="061B8467" w14:textId="77777777" w:rsidR="0034102A" w:rsidRPr="0034102A" w:rsidRDefault="0034102A" w:rsidP="0034102A">
            <w:pPr>
              <w:jc w:val="center"/>
              <w:rPr>
                <w:rFonts w:ascii="Times New Roman" w:eastAsia="黑体" w:hAnsi="Times New Roman" w:cs="Times New Roman"/>
                <w:color w:val="000000"/>
                <w:sz w:val="24"/>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68B30655" w14:textId="77777777" w:rsidR="0034102A" w:rsidRPr="0034102A" w:rsidRDefault="0034102A" w:rsidP="0034102A">
            <w:pPr>
              <w:jc w:val="center"/>
              <w:rPr>
                <w:rFonts w:ascii="Times New Roman" w:eastAsia="黑体" w:hAnsi="Times New Roman" w:cs="Times New Roman"/>
                <w:color w:val="000000"/>
                <w:sz w:val="24"/>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706E8F1" w14:textId="77777777" w:rsidR="0034102A" w:rsidRPr="0034102A" w:rsidRDefault="0034102A" w:rsidP="0070705D">
            <w:pPr>
              <w:widowControl/>
              <w:spacing w:line="320" w:lineRule="exact"/>
              <w:jc w:val="center"/>
              <w:textAlignment w:val="bottom"/>
              <w:rPr>
                <w:rFonts w:ascii="Times New Roman" w:eastAsia="黑体" w:hAnsi="Times New Roman" w:cs="Times New Roman"/>
                <w:color w:val="000000"/>
                <w:spacing w:val="-10"/>
                <w:kern w:val="0"/>
                <w:sz w:val="24"/>
                <w:szCs w:val="20"/>
              </w:rPr>
            </w:pPr>
            <w:r w:rsidRPr="0034102A">
              <w:rPr>
                <w:rFonts w:ascii="Times New Roman" w:eastAsia="黑体" w:hAnsi="Times New Roman" w:cs="Times New Roman"/>
                <w:color w:val="000000"/>
                <w:spacing w:val="-10"/>
                <w:kern w:val="0"/>
                <w:sz w:val="24"/>
                <w:szCs w:val="20"/>
              </w:rPr>
              <w:t>单条道路</w:t>
            </w:r>
            <w:proofErr w:type="gramStart"/>
            <w:r w:rsidRPr="0034102A">
              <w:rPr>
                <w:rFonts w:ascii="Times New Roman" w:eastAsia="黑体" w:hAnsi="Times New Roman" w:cs="Times New Roman"/>
                <w:color w:val="000000"/>
                <w:spacing w:val="-10"/>
                <w:kern w:val="0"/>
                <w:sz w:val="24"/>
                <w:szCs w:val="20"/>
              </w:rPr>
              <w:t>尘</w:t>
            </w:r>
            <w:proofErr w:type="gramEnd"/>
            <w:r w:rsidRPr="0034102A">
              <w:rPr>
                <w:rFonts w:ascii="Times New Roman" w:eastAsia="黑体" w:hAnsi="Times New Roman" w:cs="Times New Roman"/>
                <w:color w:val="000000"/>
                <w:spacing w:val="-10"/>
                <w:kern w:val="0"/>
                <w:sz w:val="24"/>
                <w:szCs w:val="20"/>
              </w:rPr>
              <w:t>负荷均值全市排名</w:t>
            </w:r>
          </w:p>
        </w:tc>
        <w:tc>
          <w:tcPr>
            <w:tcW w:w="1861" w:type="dxa"/>
            <w:tcBorders>
              <w:top w:val="single" w:sz="4" w:space="0" w:color="000000"/>
              <w:left w:val="single" w:sz="4" w:space="0" w:color="000000"/>
              <w:bottom w:val="single" w:sz="4" w:space="0" w:color="000000"/>
              <w:right w:val="single" w:sz="4" w:space="0" w:color="000000"/>
            </w:tcBorders>
            <w:vAlign w:val="center"/>
          </w:tcPr>
          <w:p w14:paraId="1F233C05" w14:textId="77777777" w:rsidR="0034102A" w:rsidRPr="0034102A" w:rsidRDefault="0034102A" w:rsidP="0070705D">
            <w:pPr>
              <w:widowControl/>
              <w:spacing w:line="320" w:lineRule="exact"/>
              <w:jc w:val="center"/>
              <w:textAlignment w:val="bottom"/>
              <w:rPr>
                <w:rFonts w:ascii="Times New Roman" w:eastAsia="黑体" w:hAnsi="Times New Roman" w:cs="Times New Roman"/>
                <w:color w:val="000000"/>
                <w:kern w:val="0"/>
                <w:sz w:val="24"/>
                <w:szCs w:val="20"/>
              </w:rPr>
            </w:pPr>
            <w:r w:rsidRPr="0034102A">
              <w:rPr>
                <w:rFonts w:ascii="Times New Roman" w:eastAsia="黑体" w:hAnsi="Times New Roman" w:cs="Times New Roman"/>
                <w:color w:val="000000"/>
                <w:kern w:val="0"/>
                <w:sz w:val="24"/>
                <w:szCs w:val="20"/>
              </w:rPr>
              <w:t>工地</w:t>
            </w:r>
            <w:r w:rsidRPr="0034102A">
              <w:rPr>
                <w:rFonts w:ascii="Times New Roman" w:eastAsia="黑体" w:hAnsi="Times New Roman" w:cs="Times New Roman"/>
                <w:color w:val="000000"/>
                <w:sz w:val="24"/>
                <w:szCs w:val="20"/>
              </w:rPr>
              <w:t>、场站出口</w:t>
            </w:r>
            <w:r w:rsidRPr="0034102A">
              <w:rPr>
                <w:rFonts w:ascii="Times New Roman" w:eastAsia="黑体" w:hAnsi="Times New Roman" w:cs="Times New Roman"/>
                <w:color w:val="000000"/>
                <w:kern w:val="0"/>
                <w:sz w:val="24"/>
                <w:szCs w:val="20"/>
              </w:rPr>
              <w:t>道路</w:t>
            </w:r>
            <w:proofErr w:type="gramStart"/>
            <w:r w:rsidRPr="0034102A">
              <w:rPr>
                <w:rFonts w:ascii="Times New Roman" w:eastAsia="黑体" w:hAnsi="Times New Roman" w:cs="Times New Roman"/>
                <w:color w:val="000000"/>
                <w:kern w:val="0"/>
                <w:sz w:val="24"/>
                <w:szCs w:val="20"/>
              </w:rPr>
              <w:t>尘</w:t>
            </w:r>
            <w:proofErr w:type="gramEnd"/>
            <w:r w:rsidRPr="0034102A">
              <w:rPr>
                <w:rFonts w:ascii="Times New Roman" w:eastAsia="黑体" w:hAnsi="Times New Roman" w:cs="Times New Roman"/>
                <w:color w:val="000000"/>
                <w:kern w:val="0"/>
                <w:sz w:val="24"/>
                <w:szCs w:val="20"/>
              </w:rPr>
              <w:t>负荷均值全市排名</w:t>
            </w:r>
          </w:p>
        </w:tc>
      </w:tr>
      <w:tr w:rsidR="0034102A" w:rsidRPr="0034102A" w14:paraId="529D9193" w14:textId="77777777" w:rsidTr="0034102A">
        <w:trPr>
          <w:trHeight w:hRule="exact" w:val="989"/>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2B89895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安贞街道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56657F6D"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pacing w:val="-16"/>
                <w:kern w:val="0"/>
                <w:sz w:val="2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0ED66FBD"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538951CB" w14:textId="77777777" w:rsidR="0034102A" w:rsidRPr="0062683E" w:rsidRDefault="0034102A" w:rsidP="0034102A">
            <w:pPr>
              <w:widowControl/>
              <w:spacing w:line="280" w:lineRule="exact"/>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14:paraId="5613B20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CA2D71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1E219D6A"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0AA0B71D"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261133F6"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01E69D8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proofErr w:type="gramStart"/>
            <w:r w:rsidRPr="0062683E">
              <w:rPr>
                <w:rFonts w:ascii="仿宋_GB2312" w:eastAsia="仿宋_GB2312" w:hAnsi="Times New Roman" w:cs="Times New Roman" w:hint="eastAsia"/>
                <w:color w:val="000000"/>
                <w:kern w:val="0"/>
                <w:sz w:val="22"/>
                <w:szCs w:val="20"/>
              </w:rPr>
              <w:t>建外街道</w:t>
            </w:r>
            <w:proofErr w:type="gramEnd"/>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073617D1"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413C634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44B8732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3271CD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E8B989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0C68A867"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2802A74F" w14:textId="77777777" w:rsidTr="0034102A">
        <w:trPr>
          <w:trHeight w:hRule="exact" w:val="936"/>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7D03353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左家庄街道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7F1D5871"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23D6E2C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05C6022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14:paraId="184C2A5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D01259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00C17D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1AFAF12A"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705E1E6C" w14:textId="77777777" w:rsidTr="0034102A">
        <w:trPr>
          <w:trHeight w:hRule="exact" w:val="1005"/>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08D94D61"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望京街道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137A474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550C20E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4D569EF9"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14:paraId="0F1D8FA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C1BA671"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BCD3B8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1B719B4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1005DE83"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65C2013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proofErr w:type="gramStart"/>
            <w:r w:rsidRPr="0062683E">
              <w:rPr>
                <w:rFonts w:ascii="仿宋_GB2312" w:eastAsia="仿宋_GB2312" w:hAnsi="Times New Roman" w:cs="Times New Roman" w:hint="eastAsia"/>
                <w:color w:val="000000"/>
                <w:kern w:val="0"/>
                <w:sz w:val="22"/>
                <w:szCs w:val="20"/>
              </w:rPr>
              <w:t>潘</w:t>
            </w:r>
            <w:proofErr w:type="gramEnd"/>
            <w:r w:rsidRPr="0062683E">
              <w:rPr>
                <w:rFonts w:ascii="仿宋_GB2312" w:eastAsia="仿宋_GB2312" w:hAnsi="Times New Roman" w:cs="Times New Roman" w:hint="eastAsia"/>
                <w:color w:val="000000"/>
                <w:kern w:val="0"/>
                <w:sz w:val="22"/>
                <w:szCs w:val="20"/>
              </w:rPr>
              <w:t>家园街道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5EB51E5A"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655A4333"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52D0F9EE"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61109B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6AE545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28E5B96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79F012F5"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4C360F5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团结湖街道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50F889CD"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69CB5297"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382C51E2"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174E1B9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2A84B36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3FE2C6C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4453F739" w14:textId="77777777" w:rsidTr="0034102A">
        <w:trPr>
          <w:trHeight w:hRule="exact" w:val="1142"/>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0A144555"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小关街道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46B478F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14916038"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2824F892"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14:paraId="2D60C3AB"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43F4DA9"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B9344B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1BC088FC"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20221258" w14:textId="77777777" w:rsidTr="0034102A">
        <w:trPr>
          <w:trHeight w:hRule="exact" w:val="990"/>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64403114" w14:textId="11D533D5" w:rsidR="0034102A" w:rsidRPr="0062683E" w:rsidRDefault="008B4035" w:rsidP="0034102A">
            <w:pPr>
              <w:widowControl/>
              <w:spacing w:line="280" w:lineRule="exact"/>
              <w:jc w:val="center"/>
              <w:textAlignment w:val="bottom"/>
              <w:rPr>
                <w:rFonts w:ascii="仿宋_GB2312" w:eastAsia="仿宋_GB2312" w:hAnsi="Times New Roman" w:cs="Times New Roman"/>
                <w:color w:val="000000"/>
                <w:sz w:val="22"/>
                <w:szCs w:val="20"/>
              </w:rPr>
            </w:pPr>
            <w:r>
              <w:rPr>
                <w:rFonts w:ascii="仿宋_GB2312" w:eastAsia="仿宋_GB2312" w:hAnsi="Times New Roman" w:cs="Times New Roman"/>
                <w:noProof/>
                <w:color w:val="000000"/>
                <w:kern w:val="0"/>
                <w:sz w:val="24"/>
                <w:szCs w:val="20"/>
              </w:rPr>
              <mc:AlternateContent>
                <mc:Choice Requires="wps">
                  <w:drawing>
                    <wp:anchor distT="0" distB="0" distL="114300" distR="114300" simplePos="0" relativeHeight="251667456" behindDoc="0" locked="0" layoutInCell="1" allowOverlap="1" wp14:anchorId="75EF0DF0" wp14:editId="7184E1BE">
                      <wp:simplePos x="0" y="0"/>
                      <wp:positionH relativeFrom="column">
                        <wp:posOffset>386715</wp:posOffset>
                      </wp:positionH>
                      <wp:positionV relativeFrom="paragraph">
                        <wp:posOffset>-1299210</wp:posOffset>
                      </wp:positionV>
                      <wp:extent cx="499110" cy="439420"/>
                      <wp:effectExtent l="2540" t="0" r="3175"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E4B07" w14:textId="77777777" w:rsidR="001E1116" w:rsidRDefault="001E1116" w:rsidP="0034102A">
                                  <w:pPr>
                                    <w:rPr>
                                      <w:rFonts w:ascii="黑体" w:eastAsia="黑体" w:hAnsi="黑体" w:cs="黑体"/>
                                      <w:sz w:val="22"/>
                                    </w:rPr>
                                  </w:pPr>
                                  <w:r>
                                    <w:rPr>
                                      <w:rFonts w:ascii="黑体" w:eastAsia="黑体" w:hAnsi="黑体" w:cs="黑体" w:hint="eastAsia"/>
                                      <w:sz w:val="22"/>
                                    </w:rPr>
                                    <w:t>指标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0DF0" id="Text Box 26" o:spid="_x0000_s1029" type="#_x0000_t202" style="position:absolute;left:0;text-align:left;margin-left:30.45pt;margin-top:-102.3pt;width:39.3pt;height: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" filled="f" stroked="f">
                      <v:textbox>
                        <w:txbxContent>
                          <w:p w14:paraId="7B7E4B07" w14:textId="77777777" w:rsidR="001E1116" w:rsidRDefault="001E1116" w:rsidP="0034102A">
                            <w:pPr>
                              <w:rPr>
                                <w:rFonts w:ascii="黑体" w:eastAsia="黑体" w:hAnsi="黑体" w:cs="黑体"/>
                                <w:sz w:val="22"/>
                              </w:rPr>
                            </w:pPr>
                            <w:r>
                              <w:rPr>
                                <w:rFonts w:ascii="黑体" w:eastAsia="黑体" w:hAnsi="黑体" w:cs="黑体" w:hint="eastAsia"/>
                                <w:sz w:val="22"/>
                              </w:rPr>
                              <w:t>指标</w:t>
                            </w:r>
                          </w:p>
                        </w:txbxContent>
                      </v:textbox>
                    </v:shape>
                  </w:pict>
                </mc:Fallback>
              </mc:AlternateContent>
            </w:r>
            <w:r w:rsidR="0034102A" w:rsidRPr="0062683E">
              <w:rPr>
                <w:rFonts w:ascii="仿宋_GB2312" w:eastAsia="仿宋_GB2312" w:hAnsi="Times New Roman" w:cs="Times New Roman" w:hint="eastAsia"/>
                <w:color w:val="000000"/>
                <w:kern w:val="0"/>
                <w:sz w:val="22"/>
                <w:szCs w:val="20"/>
              </w:rPr>
              <w:t>大屯街道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0DA7B14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75487835"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783888C7"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全市后10名，全年累计不进入全市后30名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2BE4407E"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E8AE189"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60FB34B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042C267A"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562686D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八里庄街道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1F0FF43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4219DE51"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7572A390"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9F9B8D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0C3598F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7F3A8C7A"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7DB3D070"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2CCCB711"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劲松街道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4497C91D"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pacing w:val="-16"/>
                <w:kern w:val="0"/>
                <w:sz w:val="2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0E0B3162"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5E7239E4"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F23CFF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BEF404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2480D68E"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2F816B31"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7650442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呼家楼街道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0052B87A"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007BD7FF"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2A1A038B"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306AC4C"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20CB2A1"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6C2DAE37"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22365494" w14:textId="77777777" w:rsidTr="0034102A">
        <w:trPr>
          <w:trHeight w:hRule="exact" w:val="1065"/>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12FA105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亚运村街道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1E51B5C5"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3FB70A14"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6C0A6DFD"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14:paraId="672A831C"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4F4C14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1CA7C78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6B9DDD0E"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759717CE" w14:textId="77777777" w:rsidTr="0034102A">
        <w:trPr>
          <w:trHeight w:hRule="exact" w:val="995"/>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19577A39"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酒仙桥街道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4BF8A8FC"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1D77A1F1"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118C5E97"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14:paraId="511577A2"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F9B6535"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786768C"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0C7EBFF7"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6E6BACF2" w14:textId="77777777" w:rsidTr="0034102A">
        <w:trPr>
          <w:trHeight w:hRule="exact" w:val="99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40793911"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麦子店街道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058F052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5AC4DFE3"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4DCDEEF1"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14:paraId="70546778"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1125137"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6C2971A"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522B9E7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205CCD4E"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33D6BF1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六里屯街道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506CD275"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79D29FD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204A733E"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333C24D"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3B1E75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6B0455C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295E63DB" w14:textId="77777777" w:rsidTr="0062683E">
        <w:trPr>
          <w:trHeight w:hRule="exact" w:val="990"/>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233CDA6B" w14:textId="7B3DBAB2" w:rsidR="0034102A" w:rsidRPr="0062683E" w:rsidRDefault="008B4035" w:rsidP="0034102A">
            <w:pPr>
              <w:widowControl/>
              <w:spacing w:line="280" w:lineRule="exact"/>
              <w:jc w:val="center"/>
              <w:textAlignment w:val="bottom"/>
              <w:rPr>
                <w:rFonts w:ascii="仿宋_GB2312" w:eastAsia="仿宋_GB2312" w:hAnsi="Times New Roman" w:cs="Times New Roman"/>
                <w:color w:val="000000"/>
                <w:sz w:val="22"/>
                <w:szCs w:val="20"/>
              </w:rPr>
            </w:pPr>
            <w:r>
              <w:rPr>
                <w:rFonts w:ascii="仿宋_GB2312" w:eastAsia="仿宋_GB2312" w:hAnsi="Times New Roman" w:cs="Times New Roman"/>
                <w:noProof/>
                <w:color w:val="000000"/>
                <w:kern w:val="0"/>
                <w:sz w:val="24"/>
                <w:szCs w:val="20"/>
              </w:rPr>
              <mc:AlternateContent>
                <mc:Choice Requires="wps">
                  <w:drawing>
                    <wp:anchor distT="0" distB="0" distL="114300" distR="114300" simplePos="0" relativeHeight="251668480" behindDoc="0" locked="0" layoutInCell="1" allowOverlap="1" wp14:anchorId="6EF6B7CE" wp14:editId="5DC21F75">
                      <wp:simplePos x="0" y="0"/>
                      <wp:positionH relativeFrom="column">
                        <wp:posOffset>367665</wp:posOffset>
                      </wp:positionH>
                      <wp:positionV relativeFrom="paragraph">
                        <wp:posOffset>-1341120</wp:posOffset>
                      </wp:positionV>
                      <wp:extent cx="499110" cy="458470"/>
                      <wp:effectExtent l="2540" t="2540" r="317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0EB38" w14:textId="77777777" w:rsidR="001E1116" w:rsidRDefault="001E1116" w:rsidP="0062683E">
                                  <w:pPr>
                                    <w:rPr>
                                      <w:rFonts w:ascii="黑体" w:eastAsia="黑体" w:hAnsi="黑体" w:cs="黑体"/>
                                      <w:sz w:val="22"/>
                                    </w:rPr>
                                  </w:pPr>
                                  <w:r>
                                    <w:rPr>
                                      <w:rFonts w:ascii="黑体" w:eastAsia="黑体" w:hAnsi="黑体" w:cs="黑体" w:hint="eastAsia"/>
                                      <w:sz w:val="22"/>
                                    </w:rPr>
                                    <w:t>指标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6B7CE" id="Text Box 27" o:spid="_x0000_s1030" type="#_x0000_t202" style="position:absolute;left:0;text-align:left;margin-left:28.95pt;margin-top:-105.6pt;width:39.3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" filled="f" stroked="f">
                      <v:textbox>
                        <w:txbxContent>
                          <w:p w14:paraId="2E00EB38" w14:textId="77777777" w:rsidR="001E1116" w:rsidRDefault="001E1116" w:rsidP="0062683E">
                            <w:pPr>
                              <w:rPr>
                                <w:rFonts w:ascii="黑体" w:eastAsia="黑体" w:hAnsi="黑体" w:cs="黑体"/>
                                <w:sz w:val="22"/>
                              </w:rPr>
                            </w:pPr>
                            <w:r>
                              <w:rPr>
                                <w:rFonts w:ascii="黑体" w:eastAsia="黑体" w:hAnsi="黑体" w:cs="黑体" w:hint="eastAsia"/>
                                <w:sz w:val="22"/>
                              </w:rPr>
                              <w:t>指标</w:t>
                            </w:r>
                          </w:p>
                        </w:txbxContent>
                      </v:textbox>
                    </v:shape>
                  </w:pict>
                </mc:Fallback>
              </mc:AlternateContent>
            </w:r>
            <w:r w:rsidR="0034102A" w:rsidRPr="0062683E">
              <w:rPr>
                <w:rFonts w:ascii="仿宋_GB2312" w:eastAsia="仿宋_GB2312" w:hAnsi="Times New Roman" w:cs="Times New Roman" w:hint="eastAsia"/>
                <w:color w:val="000000"/>
                <w:kern w:val="0"/>
                <w:sz w:val="22"/>
                <w:szCs w:val="20"/>
              </w:rPr>
              <w:t>东湖街道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7093ED5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76063FA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68C6053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14:paraId="0FC438A7"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5BE0E5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17384DB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660A049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2BE224E3"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252983F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朝外街道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44B8E93C"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04D86D5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7DE7E54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4535E29"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D50197E"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14EEE55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13AC7AC6" w14:textId="77777777" w:rsidTr="0062683E">
        <w:trPr>
          <w:trHeight w:hRule="exact" w:val="928"/>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1DADD4DC"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三里屯街道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30CBBED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1364D317"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1E02C77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14:paraId="6BA9E25C"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F5DD8F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E5A153C"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60ED88F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177D09B5"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5AEEA7E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双井街道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10ABA4E1"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23E1176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0D4C28E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DC924BE"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893612A"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790387C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713D09FA" w14:textId="77777777" w:rsidTr="0062683E">
        <w:trPr>
          <w:trHeight w:hRule="exact" w:val="935"/>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32EA1695"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和平街街道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597123F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647D089A"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2BBFE84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14:paraId="7C3F51B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242FF7B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F3DD29C"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61C582F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03635ADD"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4DB49F0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香河园街道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254595E7"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799487E5"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522E593F"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722A5DE"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74229A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704432F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0667D478"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15A187F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首都机场街道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70E99A4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4CD021DB"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67AFB1D6"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A46526E"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6D5312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4BCCAF2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3A807637"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584EB1A5"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垡头街道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5E01EDA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0B079416"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3CC8D71A"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FF0C261"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25DFD7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7AD0E22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45E3733C"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6D43EEA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奥运村街道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6226576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73F2E366"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480AC4FA"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0338DA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4CE098C"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5F511D71"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1CD918DA"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41C88FF3" w14:textId="694662A9" w:rsidR="0034102A" w:rsidRPr="0062683E" w:rsidRDefault="008B4035" w:rsidP="0034102A">
            <w:pPr>
              <w:widowControl/>
              <w:spacing w:line="280" w:lineRule="exact"/>
              <w:jc w:val="center"/>
              <w:textAlignment w:val="bottom"/>
              <w:rPr>
                <w:rFonts w:ascii="仿宋_GB2312" w:eastAsia="仿宋_GB2312" w:hAnsi="Times New Roman" w:cs="Times New Roman"/>
                <w:color w:val="000000"/>
                <w:sz w:val="22"/>
                <w:szCs w:val="20"/>
              </w:rPr>
            </w:pPr>
            <w:r>
              <w:rPr>
                <w:rFonts w:ascii="仿宋_GB2312" w:eastAsia="仿宋_GB2312" w:hAnsi="Times New Roman" w:cs="Times New Roman"/>
                <w:noProof/>
                <w:color w:val="000000"/>
                <w:spacing w:val="-16"/>
                <w:kern w:val="0"/>
                <w:sz w:val="22"/>
                <w:szCs w:val="20"/>
              </w:rPr>
              <mc:AlternateContent>
                <mc:Choice Requires="wps">
                  <w:drawing>
                    <wp:anchor distT="0" distB="0" distL="114300" distR="114300" simplePos="0" relativeHeight="251669504" behindDoc="0" locked="0" layoutInCell="1" allowOverlap="1" wp14:anchorId="09F6515A" wp14:editId="52FDAF99">
                      <wp:simplePos x="0" y="0"/>
                      <wp:positionH relativeFrom="column">
                        <wp:posOffset>352425</wp:posOffset>
                      </wp:positionH>
                      <wp:positionV relativeFrom="paragraph">
                        <wp:posOffset>-1196340</wp:posOffset>
                      </wp:positionV>
                      <wp:extent cx="499110" cy="458470"/>
                      <wp:effectExtent l="0" t="254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83FED" w14:textId="77777777" w:rsidR="001E1116" w:rsidRDefault="001E1116" w:rsidP="0062683E">
                                  <w:pPr>
                                    <w:rPr>
                                      <w:rFonts w:ascii="黑体" w:eastAsia="黑体" w:hAnsi="黑体" w:cs="黑体"/>
                                      <w:sz w:val="22"/>
                                    </w:rPr>
                                  </w:pPr>
                                  <w:r>
                                    <w:rPr>
                                      <w:rFonts w:ascii="黑体" w:eastAsia="黑体" w:hAnsi="黑体" w:cs="黑体" w:hint="eastAsia"/>
                                      <w:sz w:val="22"/>
                                    </w:rPr>
                                    <w:t>指标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6515A" id="Text Box 28" o:spid="_x0000_s1031" type="#_x0000_t202" style="position:absolute;left:0;text-align:left;margin-left:27.75pt;margin-top:-94.2pt;width:39.3pt;height:3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" filled="f" stroked="f">
                      <v:textbox>
                        <w:txbxContent>
                          <w:p w14:paraId="3AB83FED" w14:textId="77777777" w:rsidR="001E1116" w:rsidRDefault="001E1116" w:rsidP="0062683E">
                            <w:pPr>
                              <w:rPr>
                                <w:rFonts w:ascii="黑体" w:eastAsia="黑体" w:hAnsi="黑体" w:cs="黑体"/>
                                <w:sz w:val="22"/>
                              </w:rPr>
                            </w:pPr>
                            <w:r>
                              <w:rPr>
                                <w:rFonts w:ascii="黑体" w:eastAsia="黑体" w:hAnsi="黑体" w:cs="黑体" w:hint="eastAsia"/>
                                <w:sz w:val="22"/>
                              </w:rPr>
                              <w:t>指标</w:t>
                            </w:r>
                          </w:p>
                        </w:txbxContent>
                      </v:textbox>
                    </v:shape>
                  </w:pict>
                </mc:Fallback>
              </mc:AlternateContent>
            </w:r>
            <w:r w:rsidR="0034102A" w:rsidRPr="0062683E">
              <w:rPr>
                <w:rFonts w:ascii="仿宋_GB2312" w:eastAsia="仿宋_GB2312" w:hAnsi="Times New Roman" w:cs="Times New Roman" w:hint="eastAsia"/>
                <w:color w:val="000000"/>
                <w:kern w:val="0"/>
                <w:sz w:val="22"/>
                <w:szCs w:val="20"/>
              </w:rPr>
              <w:t>高碑店乡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46473E3C"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362B5F49"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38F3450B"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7AC827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0154C3E"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2C1AD7E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077CED2F" w14:textId="77777777" w:rsidTr="00A452F3">
        <w:trPr>
          <w:trHeight w:hRule="exact" w:val="928"/>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4F9B209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太阳宫乡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0D3D0517"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78F8EF7C"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010867B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14:paraId="3A8011D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E38C1E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2731EE5"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5575139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76ED8DBE"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5EA3E47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proofErr w:type="gramStart"/>
            <w:r w:rsidRPr="0062683E">
              <w:rPr>
                <w:rFonts w:ascii="仿宋_GB2312" w:eastAsia="仿宋_GB2312" w:hAnsi="Times New Roman" w:cs="Times New Roman" w:hint="eastAsia"/>
                <w:color w:val="000000"/>
                <w:kern w:val="0"/>
                <w:sz w:val="22"/>
                <w:szCs w:val="20"/>
              </w:rPr>
              <w:t>平房乡</w:t>
            </w:r>
            <w:proofErr w:type="gramEnd"/>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507F77A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451E08C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2C437C3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401B74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0E1027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1327BF9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7D76573D"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1263B15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东坝乡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1596AE5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50AC3798"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79DDAE30"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8705DD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19CC413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4BEDD0F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201B8BBE" w14:textId="77777777" w:rsidTr="0062683E">
        <w:trPr>
          <w:trHeight w:hRule="exact" w:val="716"/>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3FFDB24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黑庄户乡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02AC1B1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1F981308"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281ECCF0"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40A8D20D"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278F25C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39A8E9B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53F5D025"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5BCCC59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东风乡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59C4722A"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605CA653"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5D659BA9"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1E11969C"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23CBADF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57DCFD7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06D64BC8"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183F019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孙河乡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442C079E"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682D2079"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2643A743"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0C747EF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C38C551"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58F6959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4967586B"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6625DD6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南磨房乡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55AC40B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4C3A9294"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7E160E28"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2F29FEEE"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925C799"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3967424D"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426682AA" w14:textId="77777777" w:rsidTr="0062683E">
        <w:trPr>
          <w:trHeight w:hRule="exact" w:val="706"/>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1CB7CF8C"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十八里店乡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52A1FD0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2B760211"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693A02F1"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18FBD4D"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25E267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60F56D1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30C20DE8" w14:textId="77777777" w:rsidTr="003F7332">
        <w:trPr>
          <w:trHeight w:hRule="exact" w:val="692"/>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71AF8AE6" w14:textId="5ADBBB4D" w:rsidR="0034102A" w:rsidRPr="0062683E" w:rsidRDefault="008B4035" w:rsidP="0034102A">
            <w:pPr>
              <w:widowControl/>
              <w:spacing w:line="280" w:lineRule="exact"/>
              <w:jc w:val="center"/>
              <w:textAlignment w:val="bottom"/>
              <w:rPr>
                <w:rFonts w:ascii="仿宋_GB2312" w:eastAsia="仿宋_GB2312" w:hAnsi="Times New Roman" w:cs="Times New Roman"/>
                <w:color w:val="000000"/>
                <w:sz w:val="22"/>
                <w:szCs w:val="20"/>
              </w:rPr>
            </w:pPr>
            <w:r>
              <w:rPr>
                <w:rFonts w:ascii="仿宋_GB2312" w:eastAsia="仿宋_GB2312" w:hAnsi="Times New Roman" w:cs="Times New Roman"/>
                <w:noProof/>
                <w:color w:val="000000"/>
                <w:spacing w:val="-16"/>
                <w:kern w:val="0"/>
                <w:sz w:val="22"/>
                <w:szCs w:val="20"/>
              </w:rPr>
              <mc:AlternateContent>
                <mc:Choice Requires="wps">
                  <w:drawing>
                    <wp:anchor distT="0" distB="0" distL="114300" distR="114300" simplePos="0" relativeHeight="251670528" behindDoc="0" locked="0" layoutInCell="1" allowOverlap="1" wp14:anchorId="499B9262" wp14:editId="16C69200">
                      <wp:simplePos x="0" y="0"/>
                      <wp:positionH relativeFrom="column">
                        <wp:posOffset>349885</wp:posOffset>
                      </wp:positionH>
                      <wp:positionV relativeFrom="paragraph">
                        <wp:posOffset>-1273810</wp:posOffset>
                      </wp:positionV>
                      <wp:extent cx="499110" cy="467995"/>
                      <wp:effectExtent l="3810" t="3810" r="1905" b="444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2FE83" w14:textId="77777777" w:rsidR="001E1116" w:rsidRDefault="001E1116" w:rsidP="0062683E">
                                  <w:pPr>
                                    <w:rPr>
                                      <w:rFonts w:ascii="黑体" w:eastAsia="黑体" w:hAnsi="黑体" w:cs="黑体"/>
                                      <w:sz w:val="22"/>
                                    </w:rPr>
                                  </w:pPr>
                                  <w:r>
                                    <w:rPr>
                                      <w:rFonts w:ascii="黑体" w:eastAsia="黑体" w:hAnsi="黑体" w:cs="黑体" w:hint="eastAsia"/>
                                      <w:sz w:val="22"/>
                                    </w:rPr>
                                    <w:t>指标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B9262" id="Text Box 29" o:spid="_x0000_s1032" type="#_x0000_t202" style="position:absolute;left:0;text-align:left;margin-left:27.55pt;margin-top:-100.3pt;width:39.3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" filled="f" stroked="f">
                      <v:textbox>
                        <w:txbxContent>
                          <w:p w14:paraId="4CA2FE83" w14:textId="77777777" w:rsidR="001E1116" w:rsidRDefault="001E1116" w:rsidP="0062683E">
                            <w:pPr>
                              <w:rPr>
                                <w:rFonts w:ascii="黑体" w:eastAsia="黑体" w:hAnsi="黑体" w:cs="黑体"/>
                                <w:sz w:val="22"/>
                              </w:rPr>
                            </w:pPr>
                            <w:r>
                              <w:rPr>
                                <w:rFonts w:ascii="黑体" w:eastAsia="黑体" w:hAnsi="黑体" w:cs="黑体" w:hint="eastAsia"/>
                                <w:sz w:val="22"/>
                              </w:rPr>
                              <w:t>指标</w:t>
                            </w:r>
                          </w:p>
                        </w:txbxContent>
                      </v:textbox>
                    </v:shape>
                  </w:pict>
                </mc:Fallback>
              </mc:AlternateContent>
            </w:r>
            <w:r w:rsidR="0034102A" w:rsidRPr="0062683E">
              <w:rPr>
                <w:rFonts w:ascii="仿宋_GB2312" w:eastAsia="仿宋_GB2312" w:hAnsi="Times New Roman" w:cs="Times New Roman" w:hint="eastAsia"/>
                <w:color w:val="000000"/>
                <w:kern w:val="0"/>
                <w:sz w:val="22"/>
                <w:szCs w:val="20"/>
              </w:rPr>
              <w:t>小红门乡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76707CE8"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w:t>
            </w:r>
            <w:r w:rsidRPr="0062683E">
              <w:rPr>
                <w:rFonts w:ascii="仿宋_GB2312" w:eastAsia="仿宋_GB2312" w:hAnsi="Times New Roman" w:cs="Times New Roman" w:hint="eastAsia"/>
                <w:color w:val="000000"/>
                <w:kern w:val="0"/>
                <w:sz w:val="22"/>
                <w:szCs w:val="20"/>
              </w:rPr>
              <w:t>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5474CB16"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1FA0001B"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830E1FA"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65A095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2724259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5C4305BE" w14:textId="77777777" w:rsidTr="003F7332">
        <w:trPr>
          <w:trHeight w:hRule="exact" w:val="57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1F9C5C25"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proofErr w:type="gramStart"/>
            <w:r w:rsidRPr="0062683E">
              <w:rPr>
                <w:rFonts w:ascii="仿宋_GB2312" w:eastAsia="仿宋_GB2312" w:hAnsi="Times New Roman" w:cs="Times New Roman" w:hint="eastAsia"/>
                <w:color w:val="000000"/>
                <w:kern w:val="0"/>
                <w:sz w:val="22"/>
                <w:szCs w:val="20"/>
              </w:rPr>
              <w:t>金盏乡</w:t>
            </w:r>
            <w:proofErr w:type="gramEnd"/>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4C87A945" w14:textId="77777777" w:rsidR="0034102A" w:rsidRPr="0062683E" w:rsidRDefault="0034102A" w:rsidP="0034102A">
            <w:pPr>
              <w:spacing w:line="280" w:lineRule="exact"/>
              <w:jc w:val="center"/>
              <w:rPr>
                <w:rFonts w:ascii="仿宋_GB2312" w:eastAsia="仿宋_GB2312" w:hAnsi="Times New Roman" w:cs="Times New Roman"/>
                <w:color w:val="000000"/>
                <w:spacing w:val="-16"/>
                <w:kern w:val="0"/>
                <w:sz w:val="2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0B758DE4"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37D124CB"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D7D45BA"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9E8E36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766A04B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2D27C3FD" w14:textId="77777777" w:rsidTr="003F7332">
        <w:trPr>
          <w:trHeight w:hRule="exact" w:val="640"/>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12402537"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管庄乡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41E064A1"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w:t>
            </w:r>
            <w:r w:rsidRPr="0062683E">
              <w:rPr>
                <w:rFonts w:ascii="仿宋_GB2312" w:eastAsia="仿宋_GB2312" w:hAnsi="Times New Roman" w:cs="Times New Roman" w:hint="eastAsia"/>
                <w:color w:val="000000"/>
                <w:kern w:val="0"/>
                <w:sz w:val="22"/>
                <w:szCs w:val="20"/>
              </w:rPr>
              <w:t>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5881506D"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73F73A90"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6E8EA5C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17A28FE"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76837B8D"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13A87B76" w14:textId="77777777" w:rsidTr="003F7332">
        <w:trPr>
          <w:trHeight w:hRule="exact" w:val="56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69968CC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三间房乡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4FA4E17A" w14:textId="77777777" w:rsidR="0034102A" w:rsidRPr="0062683E" w:rsidRDefault="0034102A" w:rsidP="0034102A">
            <w:pPr>
              <w:spacing w:line="280" w:lineRule="exact"/>
              <w:jc w:val="center"/>
              <w:rPr>
                <w:rFonts w:ascii="仿宋_GB2312" w:eastAsia="仿宋_GB2312" w:hAnsi="Times New Roman" w:cs="Times New Roman"/>
                <w:color w:val="000000"/>
                <w:spacing w:val="-16"/>
                <w:kern w:val="0"/>
                <w:sz w:val="2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036ADDF7"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35D1FBA3"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3AF6AD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0BA19C29"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51F0884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3DC8B6FE" w14:textId="77777777" w:rsidTr="0062683E">
        <w:trPr>
          <w:trHeight w:hRule="exact" w:val="879"/>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419520C7"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将台乡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11175401"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46FE587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2693DC17"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14:paraId="116F2D8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1337A3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5EE3D9A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6621E7D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1167E4A2"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5821007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来广营乡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051BDF67"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w:t>
            </w:r>
            <w:r w:rsidRPr="0062683E">
              <w:rPr>
                <w:rFonts w:ascii="仿宋_GB2312" w:eastAsia="仿宋_GB2312" w:hAnsi="Times New Roman" w:cs="Times New Roman" w:hint="eastAsia"/>
                <w:color w:val="000000"/>
                <w:kern w:val="0"/>
                <w:sz w:val="22"/>
                <w:szCs w:val="20"/>
              </w:rPr>
              <w:t>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195623CC"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18A8177D"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0399C9BD"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DDD1B65"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6670D35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70D13EC3"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59BAC74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王四营乡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6D7C0A57"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w:t>
            </w:r>
            <w:r w:rsidRPr="0062683E">
              <w:rPr>
                <w:rFonts w:ascii="仿宋_GB2312" w:eastAsia="仿宋_GB2312" w:hAnsi="Times New Roman" w:cs="Times New Roman" w:hint="eastAsia"/>
                <w:color w:val="000000"/>
                <w:kern w:val="0"/>
                <w:sz w:val="22"/>
                <w:szCs w:val="20"/>
              </w:rPr>
              <w:t>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4AA5AF1B"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513B7041"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04E5875"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08A4817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2A07303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622916FB" w14:textId="77777777" w:rsidTr="003F7332">
        <w:trPr>
          <w:trHeight w:hRule="exact" w:val="886"/>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2661B30E"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proofErr w:type="gramStart"/>
            <w:r w:rsidRPr="0062683E">
              <w:rPr>
                <w:rFonts w:ascii="仿宋_GB2312" w:eastAsia="仿宋_GB2312" w:hAnsi="Times New Roman" w:cs="Times New Roman" w:hint="eastAsia"/>
                <w:color w:val="000000"/>
                <w:kern w:val="0"/>
                <w:sz w:val="22"/>
                <w:szCs w:val="20"/>
              </w:rPr>
              <w:t>崔</w:t>
            </w:r>
            <w:proofErr w:type="gramEnd"/>
            <w:r w:rsidRPr="0062683E">
              <w:rPr>
                <w:rFonts w:ascii="仿宋_GB2312" w:eastAsia="仿宋_GB2312" w:hAnsi="Times New Roman" w:cs="Times New Roman" w:hint="eastAsia"/>
                <w:color w:val="000000"/>
                <w:kern w:val="0"/>
                <w:sz w:val="22"/>
                <w:szCs w:val="20"/>
              </w:rPr>
              <w:t>各庄乡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0D1EEF70"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76D45CD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4BFBD84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14:paraId="17A468EB"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1959CC66"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25033468"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06FE3AF9"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3A91A8C6"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5D6381AF"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常营乡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4D7302FF"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力</w:t>
            </w:r>
            <w:r w:rsidRPr="0062683E">
              <w:rPr>
                <w:rFonts w:ascii="仿宋_GB2312" w:eastAsia="仿宋_GB2312" w:hAnsi="Times New Roman" w:cs="Times New Roman" w:hint="eastAsia"/>
                <w:color w:val="000000"/>
                <w:spacing w:val="-16"/>
                <w:kern w:val="0"/>
                <w:sz w:val="22"/>
                <w:szCs w:val="20"/>
              </w:rPr>
              <w:t>争持续提升，单月不进入全市后10名，全年累计不进入全市后30</w:t>
            </w:r>
            <w:r w:rsidRPr="0062683E">
              <w:rPr>
                <w:rFonts w:ascii="仿宋_GB2312" w:eastAsia="仿宋_GB2312" w:hAnsi="Times New Roman" w:cs="Times New Roman" w:hint="eastAsia"/>
                <w:color w:val="000000"/>
                <w:kern w:val="0"/>
                <w:sz w:val="22"/>
                <w:szCs w:val="20"/>
              </w:rPr>
              <w:t>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5046C41B"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45DE26FC"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68A6FF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37F5DEC0"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6E6F3002"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14:paraId="416A078D" w14:textId="77777777"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14:paraId="01048B13"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豆各庄乡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14:paraId="265814E5"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w:t>
            </w:r>
            <w:r w:rsidRPr="0062683E">
              <w:rPr>
                <w:rFonts w:ascii="仿宋_GB2312" w:eastAsia="仿宋_GB2312" w:hAnsi="Times New Roman" w:cs="Times New Roman" w:hint="eastAsia"/>
                <w:color w:val="000000"/>
                <w:kern w:val="0"/>
                <w:sz w:val="22"/>
                <w:szCs w:val="20"/>
              </w:rPr>
              <w:t>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14:paraId="1C26697D" w14:textId="77777777"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14:paraId="08A9ACA7" w14:textId="77777777"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0514264"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14:paraId="786CF5F7" w14:textId="77777777"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14:paraId="07250217" w14:textId="77777777" w:rsidR="0034102A" w:rsidRPr="0062683E" w:rsidRDefault="0034102A" w:rsidP="0034102A">
            <w:pPr>
              <w:widowControl/>
              <w:spacing w:line="280" w:lineRule="exact"/>
              <w:ind w:firstLineChars="50" w:firstLine="110"/>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力争不进入</w:t>
            </w:r>
          </w:p>
          <w:p w14:paraId="31CDDB7D" w14:textId="77777777" w:rsidR="0034102A" w:rsidRPr="0062683E" w:rsidRDefault="0034102A" w:rsidP="0034102A">
            <w:pPr>
              <w:widowControl/>
              <w:spacing w:line="280" w:lineRule="exact"/>
              <w:ind w:firstLineChars="50" w:firstLine="110"/>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全市后10名</w:t>
            </w:r>
          </w:p>
        </w:tc>
      </w:tr>
    </w:tbl>
    <w:p w14:paraId="1BB08E75" w14:textId="77777777" w:rsidR="0034102A" w:rsidRPr="008C7CE8" w:rsidRDefault="0034102A" w:rsidP="008C7CE8">
      <w:pPr>
        <w:adjustRightInd w:val="0"/>
        <w:snapToGrid w:val="0"/>
        <w:spacing w:line="480" w:lineRule="exact"/>
        <w:rPr>
          <w:rFonts w:ascii="Times New Roman" w:eastAsia="宋体" w:hAnsi="Times New Roman" w:cs="Times New Roman"/>
          <w:sz w:val="36"/>
          <w:szCs w:val="36"/>
        </w:rPr>
        <w:sectPr w:rsidR="0034102A" w:rsidRPr="008C7CE8" w:rsidSect="0042384E">
          <w:headerReference w:type="even" r:id="rId12"/>
          <w:headerReference w:type="default" r:id="rId13"/>
          <w:footerReference w:type="even" r:id="rId14"/>
          <w:footerReference w:type="default" r:id="rId15"/>
          <w:pgSz w:w="16838" w:h="11906" w:orient="landscape"/>
          <w:pgMar w:top="1588" w:right="1440" w:bottom="1474" w:left="1440" w:header="851" w:footer="1588" w:gutter="0"/>
          <w:cols w:space="720"/>
          <w:docGrid w:type="linesAndChars" w:linePitch="589"/>
        </w:sectPr>
      </w:pPr>
    </w:p>
    <w:p w14:paraId="5F55D700" w14:textId="77777777" w:rsidR="00B12680" w:rsidRDefault="00B12680" w:rsidP="00245C79">
      <w:pPr>
        <w:tabs>
          <w:tab w:val="left" w:pos="630"/>
        </w:tabs>
        <w:spacing w:line="20" w:lineRule="exact"/>
      </w:pPr>
      <w:bookmarkStart w:id="0" w:name="wenhao"/>
      <w:bookmarkEnd w:id="0"/>
    </w:p>
    <w:sectPr w:rsidR="00B12680" w:rsidSect="00BC202C">
      <w:headerReference w:type="even" r:id="rId16"/>
      <w:footerReference w:type="default" r:id="rId17"/>
      <w:pgSz w:w="11906" w:h="16838"/>
      <w:pgMar w:top="1985" w:right="1588" w:bottom="2098" w:left="1474" w:header="851" w:footer="1588" w:gutter="0"/>
      <w:cols w:space="720"/>
      <w:docGrid w:type="linesAndChars" w:linePitch="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3533" w14:textId="77777777" w:rsidR="00D850A4" w:rsidRDefault="00D850A4" w:rsidP="00BC202C">
      <w:r>
        <w:separator/>
      </w:r>
    </w:p>
  </w:endnote>
  <w:endnote w:type="continuationSeparator" w:id="0">
    <w:p w14:paraId="37DCFDFA" w14:textId="77777777" w:rsidR="00D850A4" w:rsidRDefault="00D850A4" w:rsidP="00BC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9C40" w14:textId="77777777" w:rsidR="001E1116" w:rsidRDefault="001E1116">
    <w:pPr>
      <w:spacing w:line="500" w:lineRule="exact"/>
      <w:ind w:firstLineChars="50" w:firstLine="140"/>
      <w:rPr>
        <w:rStyle w:val="af"/>
        <w:sz w:val="28"/>
      </w:rPr>
    </w:pPr>
    <w:r>
      <w:rPr>
        <w:rStyle w:val="af"/>
        <w:rFonts w:hint="eastAsia"/>
        <w:sz w:val="28"/>
      </w:rPr>
      <w:t>—</w:t>
    </w:r>
    <w:r>
      <w:rPr>
        <w:rStyle w:val="af"/>
        <w:rFonts w:hint="eastAsia"/>
        <w:sz w:val="28"/>
      </w:rPr>
      <w:t xml:space="preserve"> </w:t>
    </w:r>
    <w:r w:rsidR="00277DB9">
      <w:rPr>
        <w:rStyle w:val="af"/>
        <w:rFonts w:ascii="宋体" w:hAnsi="宋体" w:hint="eastAsia"/>
        <w:sz w:val="28"/>
      </w:rPr>
      <w:fldChar w:fldCharType="begin"/>
    </w:r>
    <w:r>
      <w:rPr>
        <w:rStyle w:val="af"/>
        <w:rFonts w:ascii="宋体" w:hAnsi="宋体" w:hint="eastAsia"/>
        <w:sz w:val="28"/>
      </w:rPr>
      <w:instrText xml:space="preserve">PAGE  </w:instrText>
    </w:r>
    <w:r w:rsidR="00277DB9">
      <w:rPr>
        <w:rStyle w:val="af"/>
        <w:rFonts w:ascii="宋体" w:hAnsi="宋体" w:hint="eastAsia"/>
        <w:sz w:val="28"/>
      </w:rPr>
      <w:fldChar w:fldCharType="separate"/>
    </w:r>
    <w:r w:rsidR="00B7634E">
      <w:rPr>
        <w:rStyle w:val="af"/>
        <w:rFonts w:ascii="宋体" w:hAnsi="宋体"/>
        <w:noProof/>
        <w:sz w:val="28"/>
      </w:rPr>
      <w:t>2</w:t>
    </w:r>
    <w:r w:rsidR="00277DB9">
      <w:rPr>
        <w:rStyle w:val="af"/>
        <w:rFonts w:ascii="宋体" w:hAnsi="宋体" w:hint="eastAsia"/>
        <w:sz w:val="28"/>
      </w:rPr>
      <w:fldChar w:fldCharType="end"/>
    </w:r>
    <w:r>
      <w:rPr>
        <w:rStyle w:val="af"/>
        <w:rFonts w:hint="eastAsia"/>
        <w:sz w:val="28"/>
      </w:rPr>
      <w:t xml:space="preserve"> </w:t>
    </w:r>
    <w:r>
      <w:rPr>
        <w:rStyle w:val="af"/>
        <w:rFonts w:hint="eastAsia"/>
        <w:sz w:val="28"/>
      </w:rPr>
      <w:t>—</w:t>
    </w:r>
    <w:r>
      <w:rPr>
        <w:rStyle w:val="af"/>
        <w:rFonts w:hint="eastAsia"/>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B52F" w14:textId="77777777" w:rsidR="001E1116" w:rsidRDefault="001E1116">
    <w:pPr>
      <w:spacing w:line="500" w:lineRule="exact"/>
      <w:ind w:firstLineChars="2700" w:firstLine="7560"/>
      <w:rPr>
        <w:rStyle w:val="af"/>
        <w:sz w:val="28"/>
      </w:rPr>
    </w:pPr>
    <w:r>
      <w:rPr>
        <w:rStyle w:val="af"/>
        <w:rFonts w:hint="eastAsia"/>
        <w:sz w:val="28"/>
      </w:rPr>
      <w:t>—</w:t>
    </w:r>
    <w:r>
      <w:rPr>
        <w:rStyle w:val="af"/>
        <w:rFonts w:hint="eastAsia"/>
        <w:sz w:val="28"/>
      </w:rPr>
      <w:t xml:space="preserve"> </w:t>
    </w:r>
    <w:r w:rsidR="00277DB9">
      <w:rPr>
        <w:rStyle w:val="af"/>
        <w:rFonts w:ascii="宋体" w:hAnsi="宋体" w:hint="eastAsia"/>
        <w:sz w:val="28"/>
      </w:rPr>
      <w:fldChar w:fldCharType="begin"/>
    </w:r>
    <w:r>
      <w:rPr>
        <w:rStyle w:val="af"/>
        <w:rFonts w:ascii="宋体" w:hAnsi="宋体" w:hint="eastAsia"/>
        <w:sz w:val="28"/>
      </w:rPr>
      <w:instrText xml:space="preserve">PAGE  </w:instrText>
    </w:r>
    <w:r w:rsidR="00277DB9">
      <w:rPr>
        <w:rStyle w:val="af"/>
        <w:rFonts w:ascii="宋体" w:hAnsi="宋体" w:hint="eastAsia"/>
        <w:sz w:val="28"/>
      </w:rPr>
      <w:fldChar w:fldCharType="separate"/>
    </w:r>
    <w:r w:rsidR="00B7634E">
      <w:rPr>
        <w:rStyle w:val="af"/>
        <w:rFonts w:ascii="宋体" w:hAnsi="宋体"/>
        <w:noProof/>
        <w:sz w:val="28"/>
      </w:rPr>
      <w:t>1</w:t>
    </w:r>
    <w:r w:rsidR="00277DB9">
      <w:rPr>
        <w:rStyle w:val="af"/>
        <w:rFonts w:ascii="宋体" w:hAnsi="宋体" w:hint="eastAsia"/>
        <w:sz w:val="28"/>
      </w:rPr>
      <w:fldChar w:fldCharType="end"/>
    </w:r>
    <w:r>
      <w:rPr>
        <w:rStyle w:val="af"/>
        <w:rFonts w:hint="eastAsia"/>
        <w:sz w:val="28"/>
      </w:rPr>
      <w:t xml:space="preserve"> </w:t>
    </w:r>
    <w:r>
      <w:rPr>
        <w:rStyle w:val="af"/>
        <w:rFonts w:hint="eastAsia"/>
        <w:sz w:val="28"/>
      </w:rPr>
      <w:t>—</w:t>
    </w:r>
    <w:r>
      <w:rPr>
        <w:rStyle w:val="af"/>
        <w:rFonts w:hint="eastAsia"/>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E250" w14:textId="77777777" w:rsidR="001E1116" w:rsidRDefault="001E1116">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9A87" w14:textId="38CB197D" w:rsidR="001E1116" w:rsidRDefault="008B4035">
    <w:pPr>
      <w:pStyle w:val="ab"/>
    </w:pPr>
    <w:r>
      <w:rPr>
        <w:noProof/>
      </w:rPr>
      <mc:AlternateContent>
        <mc:Choice Requires="wps">
          <w:drawing>
            <wp:anchor distT="0" distB="0" distL="114300" distR="114300" simplePos="0" relativeHeight="251661312" behindDoc="0" locked="0" layoutInCell="1" allowOverlap="1" wp14:anchorId="27D91BA3" wp14:editId="78463779">
              <wp:simplePos x="0" y="0"/>
              <wp:positionH relativeFrom="column">
                <wp:posOffset>-703580</wp:posOffset>
              </wp:positionH>
              <wp:positionV relativeFrom="paragraph">
                <wp:posOffset>-821055</wp:posOffset>
              </wp:positionV>
              <wp:extent cx="561975" cy="1228725"/>
              <wp:effectExtent l="0" t="0" r="0" b="0"/>
              <wp:wrapNone/>
              <wp:docPr id="3"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1228725"/>
                      </a:xfrm>
                      <a:prstGeom prst="rect">
                        <a:avLst/>
                      </a:prstGeom>
                      <a:noFill/>
                      <a:ln>
                        <a:noFill/>
                      </a:ln>
                    </wps:spPr>
                    <wps:txbx>
                      <w:txbxContent>
                        <w:p w14:paraId="28D29AF1" w14:textId="77777777" w:rsidR="001E1116" w:rsidRDefault="001E1116">
                          <w:pPr>
                            <w:pStyle w:val="ab"/>
                            <w:ind w:rightChars="150" w:right="315" w:firstLineChars="100" w:firstLine="280"/>
                            <w:rPr>
                              <w:rStyle w:val="af"/>
                              <w:sz w:val="28"/>
                            </w:rPr>
                          </w:pPr>
                          <w:r>
                            <w:rPr>
                              <w:rStyle w:val="af"/>
                              <w:rFonts w:hint="eastAsia"/>
                              <w:sz w:val="28"/>
                            </w:rPr>
                            <w:t>—</w:t>
                          </w:r>
                          <w:r>
                            <w:rPr>
                              <w:rStyle w:val="af"/>
                              <w:rFonts w:hint="eastAsia"/>
                              <w:sz w:val="28"/>
                            </w:rPr>
                            <w:t xml:space="preserve"> </w:t>
                          </w:r>
                          <w:r w:rsidR="00277DB9" w:rsidRPr="00B353B6">
                            <w:rPr>
                              <w:rStyle w:val="af"/>
                              <w:rFonts w:ascii="宋体" w:hAnsi="宋体" w:hint="eastAsia"/>
                              <w:sz w:val="28"/>
                            </w:rPr>
                            <w:fldChar w:fldCharType="begin"/>
                          </w:r>
                          <w:r w:rsidRPr="00B353B6">
                            <w:rPr>
                              <w:rStyle w:val="af"/>
                              <w:rFonts w:ascii="宋体" w:hAnsi="宋体" w:hint="eastAsia"/>
                              <w:sz w:val="28"/>
                            </w:rPr>
                            <w:instrText xml:space="preserve">PAGE  </w:instrText>
                          </w:r>
                          <w:r w:rsidR="00277DB9" w:rsidRPr="00B353B6">
                            <w:rPr>
                              <w:rStyle w:val="af"/>
                              <w:rFonts w:ascii="宋体" w:hAnsi="宋体" w:hint="eastAsia"/>
                              <w:sz w:val="28"/>
                            </w:rPr>
                            <w:fldChar w:fldCharType="separate"/>
                          </w:r>
                          <w:r w:rsidR="00B7634E">
                            <w:rPr>
                              <w:rStyle w:val="af"/>
                              <w:rFonts w:ascii="宋体" w:hAnsi="宋体"/>
                              <w:noProof/>
                              <w:sz w:val="28"/>
                            </w:rPr>
                            <w:t>63</w:t>
                          </w:r>
                          <w:r w:rsidR="00277DB9" w:rsidRPr="00B353B6">
                            <w:rPr>
                              <w:rStyle w:val="af"/>
                              <w:rFonts w:ascii="宋体" w:hAnsi="宋体" w:hint="eastAsia"/>
                              <w:sz w:val="28"/>
                            </w:rPr>
                            <w:fldChar w:fldCharType="end"/>
                          </w:r>
                          <w:r>
                            <w:rPr>
                              <w:rStyle w:val="af"/>
                              <w:rFonts w:hint="eastAsia"/>
                              <w:sz w:val="28"/>
                            </w:rPr>
                            <w:t xml:space="preserve"> </w:t>
                          </w:r>
                          <w:r>
                            <w:rPr>
                              <w:rStyle w:val="af"/>
                              <w:rFonts w:hint="eastAsia"/>
                              <w:sz w:val="28"/>
                            </w:rPr>
                            <w:t>—</w:t>
                          </w:r>
                        </w:p>
                        <w:p w14:paraId="328EEB30" w14:textId="77777777" w:rsidR="001E1116" w:rsidRDefault="001E1116"/>
                      </w:txbxContent>
                    </wps:txbx>
                    <wps:bodyPr vert="eaVert" wrap="square" anchor="t" upright="1"/>
                  </wps:wsp>
                </a:graphicData>
              </a:graphic>
              <wp14:sizeRelH relativeFrom="page">
                <wp14:pctWidth>0</wp14:pctWidth>
              </wp14:sizeRelH>
              <wp14:sizeRelV relativeFrom="page">
                <wp14:pctHeight>0</wp14:pctHeight>
              </wp14:sizeRelV>
            </wp:anchor>
          </w:drawing>
        </mc:Choice>
        <mc:Fallback>
          <w:pict>
            <v:shapetype w14:anchorId="27D91BA3" id="_x0000_t202" coordsize="21600,21600" o:spt="202" path="m,l,21600r21600,l21600,xe">
              <v:stroke joinstyle="miter"/>
              <v:path gradientshapeok="t" o:connecttype="rect"/>
            </v:shapetype>
            <v:shape id="文本框 20" o:spid="_x0000_s1034" type="#_x0000_t202" style="position:absolute;margin-left:-55.4pt;margin-top:-64.65pt;width:44.2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" filled="f" stroked="f">
              <v:textbox style="layout-flow:vertical-ideographic">
                <w:txbxContent>
                  <w:p w14:paraId="28D29AF1" w14:textId="77777777" w:rsidR="001E1116" w:rsidRDefault="001E1116">
                    <w:pPr>
                      <w:pStyle w:val="ab"/>
                      <w:ind w:rightChars="150" w:right="315" w:firstLineChars="100" w:firstLine="280"/>
                      <w:rPr>
                        <w:rStyle w:val="af"/>
                        <w:sz w:val="28"/>
                      </w:rPr>
                    </w:pPr>
                    <w:r>
                      <w:rPr>
                        <w:rStyle w:val="af"/>
                        <w:rFonts w:hint="eastAsia"/>
                        <w:sz w:val="28"/>
                      </w:rPr>
                      <w:t>—</w:t>
                    </w:r>
                    <w:r>
                      <w:rPr>
                        <w:rStyle w:val="af"/>
                        <w:rFonts w:hint="eastAsia"/>
                        <w:sz w:val="28"/>
                      </w:rPr>
                      <w:t xml:space="preserve"> </w:t>
                    </w:r>
                    <w:r w:rsidR="00277DB9" w:rsidRPr="00B353B6">
                      <w:rPr>
                        <w:rStyle w:val="af"/>
                        <w:rFonts w:ascii="宋体" w:hAnsi="宋体" w:hint="eastAsia"/>
                        <w:sz w:val="28"/>
                      </w:rPr>
                      <w:fldChar w:fldCharType="begin"/>
                    </w:r>
                    <w:r w:rsidRPr="00B353B6">
                      <w:rPr>
                        <w:rStyle w:val="af"/>
                        <w:rFonts w:ascii="宋体" w:hAnsi="宋体" w:hint="eastAsia"/>
                        <w:sz w:val="28"/>
                      </w:rPr>
                      <w:instrText xml:space="preserve">PAGE  </w:instrText>
                    </w:r>
                    <w:r w:rsidR="00277DB9" w:rsidRPr="00B353B6">
                      <w:rPr>
                        <w:rStyle w:val="af"/>
                        <w:rFonts w:ascii="宋体" w:hAnsi="宋体" w:hint="eastAsia"/>
                        <w:sz w:val="28"/>
                      </w:rPr>
                      <w:fldChar w:fldCharType="separate"/>
                    </w:r>
                    <w:r w:rsidR="00B7634E">
                      <w:rPr>
                        <w:rStyle w:val="af"/>
                        <w:rFonts w:ascii="宋体" w:hAnsi="宋体"/>
                        <w:noProof/>
                        <w:sz w:val="28"/>
                      </w:rPr>
                      <w:t>63</w:t>
                    </w:r>
                    <w:r w:rsidR="00277DB9" w:rsidRPr="00B353B6">
                      <w:rPr>
                        <w:rStyle w:val="af"/>
                        <w:rFonts w:ascii="宋体" w:hAnsi="宋体" w:hint="eastAsia"/>
                        <w:sz w:val="28"/>
                      </w:rPr>
                      <w:fldChar w:fldCharType="end"/>
                    </w:r>
                    <w:r>
                      <w:rPr>
                        <w:rStyle w:val="af"/>
                        <w:rFonts w:hint="eastAsia"/>
                        <w:sz w:val="28"/>
                      </w:rPr>
                      <w:t xml:space="preserve"> </w:t>
                    </w:r>
                    <w:r>
                      <w:rPr>
                        <w:rStyle w:val="af"/>
                        <w:rFonts w:hint="eastAsia"/>
                        <w:sz w:val="28"/>
                      </w:rPr>
                      <w:t>—</w:t>
                    </w:r>
                  </w:p>
                  <w:p w14:paraId="328EEB30" w14:textId="77777777" w:rsidR="001E1116" w:rsidRDefault="001E1116"/>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EE7" w14:textId="77777777" w:rsidR="001E1116" w:rsidRDefault="001E111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A6DE" w14:textId="77777777" w:rsidR="00D850A4" w:rsidRDefault="00D850A4" w:rsidP="00BC202C">
      <w:r>
        <w:separator/>
      </w:r>
    </w:p>
  </w:footnote>
  <w:footnote w:type="continuationSeparator" w:id="0">
    <w:p w14:paraId="21E169D8" w14:textId="77777777" w:rsidR="00D850A4" w:rsidRDefault="00D850A4" w:rsidP="00BC2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A8F3" w14:textId="77777777" w:rsidR="001E1116" w:rsidRDefault="001E1116">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5F7B" w14:textId="77777777" w:rsidR="001E1116" w:rsidRDefault="001E1116">
    <w:pPr>
      <w:pStyle w:val="ad"/>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A3F9" w14:textId="075CF04A" w:rsidR="001E1116" w:rsidRDefault="008B4035">
    <w:r>
      <w:rPr>
        <w:noProof/>
      </w:rPr>
      <mc:AlternateContent>
        <mc:Choice Requires="wps">
          <w:drawing>
            <wp:anchor distT="0" distB="0" distL="114300" distR="114300" simplePos="0" relativeHeight="251660288" behindDoc="0" locked="0" layoutInCell="1" allowOverlap="1" wp14:anchorId="779B9CBE" wp14:editId="0A520380">
              <wp:simplePos x="0" y="0"/>
              <wp:positionH relativeFrom="column">
                <wp:posOffset>-699770</wp:posOffset>
              </wp:positionH>
              <wp:positionV relativeFrom="paragraph">
                <wp:posOffset>240665</wp:posOffset>
              </wp:positionV>
              <wp:extent cx="619125" cy="1390650"/>
              <wp:effectExtent l="0" t="0" r="0" b="0"/>
              <wp:wrapNone/>
              <wp:docPr id="2"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1390650"/>
                      </a:xfrm>
                      <a:prstGeom prst="rect">
                        <a:avLst/>
                      </a:prstGeom>
                      <a:noFill/>
                      <a:ln>
                        <a:noFill/>
                      </a:ln>
                    </wps:spPr>
                    <wps:txbx>
                      <w:txbxContent>
                        <w:p w14:paraId="0DB63029" w14:textId="77777777" w:rsidR="001E1116" w:rsidRDefault="001E1116">
                          <w:pPr>
                            <w:pStyle w:val="ab"/>
                            <w:spacing w:line="600" w:lineRule="exact"/>
                            <w:ind w:rightChars="150" w:right="315" w:firstLineChars="100" w:firstLine="280"/>
                            <w:rPr>
                              <w:rStyle w:val="af"/>
                              <w:sz w:val="28"/>
                            </w:rPr>
                          </w:pPr>
                          <w:r>
                            <w:rPr>
                              <w:rStyle w:val="af"/>
                              <w:rFonts w:hint="eastAsia"/>
                              <w:sz w:val="28"/>
                            </w:rPr>
                            <w:t>—</w:t>
                          </w:r>
                          <w:r>
                            <w:rPr>
                              <w:rStyle w:val="af"/>
                              <w:rFonts w:hint="eastAsia"/>
                              <w:sz w:val="28"/>
                            </w:rPr>
                            <w:t xml:space="preserve"> </w:t>
                          </w:r>
                          <w:r w:rsidR="00277DB9" w:rsidRPr="00B353B6">
                            <w:rPr>
                              <w:rStyle w:val="af"/>
                              <w:rFonts w:ascii="宋体" w:hAnsi="宋体" w:hint="eastAsia"/>
                              <w:sz w:val="28"/>
                            </w:rPr>
                            <w:fldChar w:fldCharType="begin"/>
                          </w:r>
                          <w:r w:rsidRPr="00B353B6">
                            <w:rPr>
                              <w:rStyle w:val="af"/>
                              <w:rFonts w:ascii="宋体" w:hAnsi="宋体" w:hint="eastAsia"/>
                              <w:sz w:val="28"/>
                            </w:rPr>
                            <w:instrText xml:space="preserve">PAGE  </w:instrText>
                          </w:r>
                          <w:r w:rsidR="00277DB9" w:rsidRPr="00B353B6">
                            <w:rPr>
                              <w:rStyle w:val="af"/>
                              <w:rFonts w:ascii="宋体" w:hAnsi="宋体" w:hint="eastAsia"/>
                              <w:sz w:val="28"/>
                            </w:rPr>
                            <w:fldChar w:fldCharType="separate"/>
                          </w:r>
                          <w:r w:rsidR="00B7634E">
                            <w:rPr>
                              <w:rStyle w:val="af"/>
                              <w:rFonts w:ascii="宋体" w:hAnsi="宋体"/>
                              <w:noProof/>
                              <w:sz w:val="28"/>
                            </w:rPr>
                            <w:t>64</w:t>
                          </w:r>
                          <w:r w:rsidR="00277DB9" w:rsidRPr="00B353B6">
                            <w:rPr>
                              <w:rStyle w:val="af"/>
                              <w:rFonts w:ascii="宋体" w:hAnsi="宋体" w:hint="eastAsia"/>
                              <w:sz w:val="28"/>
                            </w:rPr>
                            <w:fldChar w:fldCharType="end"/>
                          </w:r>
                          <w:r>
                            <w:rPr>
                              <w:rStyle w:val="af"/>
                              <w:rFonts w:hint="eastAsia"/>
                              <w:sz w:val="28"/>
                            </w:rPr>
                            <w:t xml:space="preserve"> </w:t>
                          </w:r>
                          <w:r>
                            <w:rPr>
                              <w:rStyle w:val="af"/>
                              <w:rFonts w:hint="eastAsia"/>
                              <w:sz w:val="28"/>
                            </w:rPr>
                            <w:t>—</w:t>
                          </w:r>
                        </w:p>
                        <w:p w14:paraId="21623BB6" w14:textId="77777777" w:rsidR="001E1116" w:rsidRDefault="001E1116"/>
                      </w:txbxContent>
                    </wps:txbx>
                    <wps:bodyPr vert="eaVert" wrap="square" anchor="t" upright="1"/>
                  </wps:wsp>
                </a:graphicData>
              </a:graphic>
              <wp14:sizeRelH relativeFrom="page">
                <wp14:pctWidth>0</wp14:pctWidth>
              </wp14:sizeRelH>
              <wp14:sizeRelV relativeFrom="page">
                <wp14:pctHeight>0</wp14:pctHeight>
              </wp14:sizeRelV>
            </wp:anchor>
          </w:drawing>
        </mc:Choice>
        <mc:Fallback>
          <w:pict>
            <v:shapetype w14:anchorId="779B9CBE" id="_x0000_t202" coordsize="21600,21600" o:spt="202" path="m,l,21600r21600,l21600,xe">
              <v:stroke joinstyle="miter"/>
              <v:path gradientshapeok="t" o:connecttype="rect"/>
            </v:shapetype>
            <v:shape id="文本框 17" o:spid="_x0000_s1033" type="#_x0000_t202" style="position:absolute;left:0;text-align:left;margin-left:-55.1pt;margin-top:18.95pt;width:48.7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" filled="f" stroked="f">
              <v:textbox style="layout-flow:vertical-ideographic">
                <w:txbxContent>
                  <w:p w14:paraId="0DB63029" w14:textId="77777777" w:rsidR="001E1116" w:rsidRDefault="001E1116">
                    <w:pPr>
                      <w:pStyle w:val="ab"/>
                      <w:spacing w:line="600" w:lineRule="exact"/>
                      <w:ind w:rightChars="150" w:right="315" w:firstLineChars="100" w:firstLine="280"/>
                      <w:rPr>
                        <w:rStyle w:val="af"/>
                        <w:sz w:val="28"/>
                      </w:rPr>
                    </w:pPr>
                    <w:r>
                      <w:rPr>
                        <w:rStyle w:val="af"/>
                        <w:rFonts w:hint="eastAsia"/>
                        <w:sz w:val="28"/>
                      </w:rPr>
                      <w:t>—</w:t>
                    </w:r>
                    <w:r>
                      <w:rPr>
                        <w:rStyle w:val="af"/>
                        <w:rFonts w:hint="eastAsia"/>
                        <w:sz w:val="28"/>
                      </w:rPr>
                      <w:t xml:space="preserve"> </w:t>
                    </w:r>
                    <w:r w:rsidR="00277DB9" w:rsidRPr="00B353B6">
                      <w:rPr>
                        <w:rStyle w:val="af"/>
                        <w:rFonts w:ascii="宋体" w:hAnsi="宋体" w:hint="eastAsia"/>
                        <w:sz w:val="28"/>
                      </w:rPr>
                      <w:fldChar w:fldCharType="begin"/>
                    </w:r>
                    <w:r w:rsidRPr="00B353B6">
                      <w:rPr>
                        <w:rStyle w:val="af"/>
                        <w:rFonts w:ascii="宋体" w:hAnsi="宋体" w:hint="eastAsia"/>
                        <w:sz w:val="28"/>
                      </w:rPr>
                      <w:instrText xml:space="preserve">PAGE  </w:instrText>
                    </w:r>
                    <w:r w:rsidR="00277DB9" w:rsidRPr="00B353B6">
                      <w:rPr>
                        <w:rStyle w:val="af"/>
                        <w:rFonts w:ascii="宋体" w:hAnsi="宋体" w:hint="eastAsia"/>
                        <w:sz w:val="28"/>
                      </w:rPr>
                      <w:fldChar w:fldCharType="separate"/>
                    </w:r>
                    <w:r w:rsidR="00B7634E">
                      <w:rPr>
                        <w:rStyle w:val="af"/>
                        <w:rFonts w:ascii="宋体" w:hAnsi="宋体"/>
                        <w:noProof/>
                        <w:sz w:val="28"/>
                      </w:rPr>
                      <w:t>64</w:t>
                    </w:r>
                    <w:r w:rsidR="00277DB9" w:rsidRPr="00B353B6">
                      <w:rPr>
                        <w:rStyle w:val="af"/>
                        <w:rFonts w:ascii="宋体" w:hAnsi="宋体" w:hint="eastAsia"/>
                        <w:sz w:val="28"/>
                      </w:rPr>
                      <w:fldChar w:fldCharType="end"/>
                    </w:r>
                    <w:r>
                      <w:rPr>
                        <w:rStyle w:val="af"/>
                        <w:rFonts w:hint="eastAsia"/>
                        <w:sz w:val="28"/>
                      </w:rPr>
                      <w:t xml:space="preserve"> </w:t>
                    </w:r>
                    <w:r>
                      <w:rPr>
                        <w:rStyle w:val="af"/>
                        <w:rFonts w:hint="eastAsia"/>
                        <w:sz w:val="28"/>
                      </w:rPr>
                      <w:t>—</w:t>
                    </w:r>
                  </w:p>
                  <w:p w14:paraId="21623BB6" w14:textId="77777777" w:rsidR="001E1116" w:rsidRDefault="001E1116"/>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CFB3" w14:textId="77777777" w:rsidR="001E1116" w:rsidRPr="0034102A" w:rsidRDefault="001E1116">
    <w:pPr>
      <w:rPr>
        <w:i/>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B464" w14:textId="77777777" w:rsidR="001E1116" w:rsidRDefault="001E11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435"/>
  <w:displayHorizontalDrawingGridEvery w:val="0"/>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1E"/>
    <w:rsid w:val="00011369"/>
    <w:rsid w:val="00016466"/>
    <w:rsid w:val="000272D8"/>
    <w:rsid w:val="00027B53"/>
    <w:rsid w:val="00032569"/>
    <w:rsid w:val="000355A2"/>
    <w:rsid w:val="00037FE4"/>
    <w:rsid w:val="00041C74"/>
    <w:rsid w:val="0004338B"/>
    <w:rsid w:val="00044DF1"/>
    <w:rsid w:val="00053542"/>
    <w:rsid w:val="000561DE"/>
    <w:rsid w:val="000570E2"/>
    <w:rsid w:val="000604D2"/>
    <w:rsid w:val="00070D97"/>
    <w:rsid w:val="00074465"/>
    <w:rsid w:val="00075EC7"/>
    <w:rsid w:val="00076325"/>
    <w:rsid w:val="00076804"/>
    <w:rsid w:val="00081D18"/>
    <w:rsid w:val="0008447A"/>
    <w:rsid w:val="00090304"/>
    <w:rsid w:val="0009266B"/>
    <w:rsid w:val="00094F51"/>
    <w:rsid w:val="000B610F"/>
    <w:rsid w:val="000B7118"/>
    <w:rsid w:val="000C2127"/>
    <w:rsid w:val="000C38C5"/>
    <w:rsid w:val="000C40A2"/>
    <w:rsid w:val="000C60C8"/>
    <w:rsid w:val="000C69C1"/>
    <w:rsid w:val="000D27F6"/>
    <w:rsid w:val="000D65E3"/>
    <w:rsid w:val="000D6639"/>
    <w:rsid w:val="000D7AF9"/>
    <w:rsid w:val="000E004F"/>
    <w:rsid w:val="000E4AB5"/>
    <w:rsid w:val="001076F1"/>
    <w:rsid w:val="00121691"/>
    <w:rsid w:val="00122533"/>
    <w:rsid w:val="00123385"/>
    <w:rsid w:val="00125E74"/>
    <w:rsid w:val="00127E29"/>
    <w:rsid w:val="00133702"/>
    <w:rsid w:val="001362B5"/>
    <w:rsid w:val="001444E8"/>
    <w:rsid w:val="00156286"/>
    <w:rsid w:val="00163150"/>
    <w:rsid w:val="0017373A"/>
    <w:rsid w:val="00181142"/>
    <w:rsid w:val="00182F24"/>
    <w:rsid w:val="00186EFA"/>
    <w:rsid w:val="00187498"/>
    <w:rsid w:val="00191051"/>
    <w:rsid w:val="0019517D"/>
    <w:rsid w:val="00196B78"/>
    <w:rsid w:val="00197A8B"/>
    <w:rsid w:val="001A5D9F"/>
    <w:rsid w:val="001B1A28"/>
    <w:rsid w:val="001B1A6A"/>
    <w:rsid w:val="001B63A1"/>
    <w:rsid w:val="001C2B88"/>
    <w:rsid w:val="001C754C"/>
    <w:rsid w:val="001E1116"/>
    <w:rsid w:val="001E1B9E"/>
    <w:rsid w:val="001E52A5"/>
    <w:rsid w:val="001E74BF"/>
    <w:rsid w:val="001F1504"/>
    <w:rsid w:val="001F2015"/>
    <w:rsid w:val="001F6E80"/>
    <w:rsid w:val="001F6FD7"/>
    <w:rsid w:val="00200639"/>
    <w:rsid w:val="002020F2"/>
    <w:rsid w:val="00205109"/>
    <w:rsid w:val="0021353A"/>
    <w:rsid w:val="00213674"/>
    <w:rsid w:val="00216237"/>
    <w:rsid w:val="0022697C"/>
    <w:rsid w:val="00237073"/>
    <w:rsid w:val="00241330"/>
    <w:rsid w:val="00245C79"/>
    <w:rsid w:val="002536E0"/>
    <w:rsid w:val="00261CA8"/>
    <w:rsid w:val="00277DB9"/>
    <w:rsid w:val="00286436"/>
    <w:rsid w:val="00287667"/>
    <w:rsid w:val="002929B6"/>
    <w:rsid w:val="00293DE5"/>
    <w:rsid w:val="002A03B7"/>
    <w:rsid w:val="002A315B"/>
    <w:rsid w:val="002A5BF2"/>
    <w:rsid w:val="002B01CE"/>
    <w:rsid w:val="002B2224"/>
    <w:rsid w:val="002B318F"/>
    <w:rsid w:val="002C226A"/>
    <w:rsid w:val="002C22C5"/>
    <w:rsid w:val="002C27B3"/>
    <w:rsid w:val="002C2F7C"/>
    <w:rsid w:val="002C3E1A"/>
    <w:rsid w:val="002C4072"/>
    <w:rsid w:val="002D4475"/>
    <w:rsid w:val="002E2604"/>
    <w:rsid w:val="002E662B"/>
    <w:rsid w:val="002E7088"/>
    <w:rsid w:val="002E715A"/>
    <w:rsid w:val="002F3ED0"/>
    <w:rsid w:val="00302F2D"/>
    <w:rsid w:val="00310BBC"/>
    <w:rsid w:val="00311B9B"/>
    <w:rsid w:val="00312A7E"/>
    <w:rsid w:val="00321683"/>
    <w:rsid w:val="003229CF"/>
    <w:rsid w:val="00322F6B"/>
    <w:rsid w:val="00336599"/>
    <w:rsid w:val="0034102A"/>
    <w:rsid w:val="00344C28"/>
    <w:rsid w:val="00355A13"/>
    <w:rsid w:val="00376B2F"/>
    <w:rsid w:val="003800CF"/>
    <w:rsid w:val="00382310"/>
    <w:rsid w:val="003864C1"/>
    <w:rsid w:val="00391F14"/>
    <w:rsid w:val="003956EB"/>
    <w:rsid w:val="003A2145"/>
    <w:rsid w:val="003B12B2"/>
    <w:rsid w:val="003B3F44"/>
    <w:rsid w:val="003B5151"/>
    <w:rsid w:val="003C22E0"/>
    <w:rsid w:val="003C3A95"/>
    <w:rsid w:val="003C5EF6"/>
    <w:rsid w:val="003C6803"/>
    <w:rsid w:val="003E5CB5"/>
    <w:rsid w:val="003E74F2"/>
    <w:rsid w:val="003F352F"/>
    <w:rsid w:val="003F498F"/>
    <w:rsid w:val="003F7332"/>
    <w:rsid w:val="00407279"/>
    <w:rsid w:val="004122D4"/>
    <w:rsid w:val="00413D66"/>
    <w:rsid w:val="00414072"/>
    <w:rsid w:val="00422160"/>
    <w:rsid w:val="0042384E"/>
    <w:rsid w:val="00452E60"/>
    <w:rsid w:val="00453F9B"/>
    <w:rsid w:val="00454A9B"/>
    <w:rsid w:val="00482D60"/>
    <w:rsid w:val="00485F7D"/>
    <w:rsid w:val="00491EAA"/>
    <w:rsid w:val="0049367B"/>
    <w:rsid w:val="00493F3A"/>
    <w:rsid w:val="00494E83"/>
    <w:rsid w:val="004A419A"/>
    <w:rsid w:val="004A6C2C"/>
    <w:rsid w:val="004B0A9F"/>
    <w:rsid w:val="004B3980"/>
    <w:rsid w:val="004C7A39"/>
    <w:rsid w:val="004D3710"/>
    <w:rsid w:val="004D3E44"/>
    <w:rsid w:val="004D58FC"/>
    <w:rsid w:val="004E03C5"/>
    <w:rsid w:val="004E3049"/>
    <w:rsid w:val="004F0CC1"/>
    <w:rsid w:val="004F4E7B"/>
    <w:rsid w:val="00500818"/>
    <w:rsid w:val="0050620B"/>
    <w:rsid w:val="00507CBC"/>
    <w:rsid w:val="00514F00"/>
    <w:rsid w:val="00520EF5"/>
    <w:rsid w:val="0053543F"/>
    <w:rsid w:val="00537450"/>
    <w:rsid w:val="0056205C"/>
    <w:rsid w:val="005657F6"/>
    <w:rsid w:val="00571386"/>
    <w:rsid w:val="00573799"/>
    <w:rsid w:val="005770F2"/>
    <w:rsid w:val="005815A3"/>
    <w:rsid w:val="005A0602"/>
    <w:rsid w:val="005A3909"/>
    <w:rsid w:val="005A68FB"/>
    <w:rsid w:val="005B5F95"/>
    <w:rsid w:val="005C0983"/>
    <w:rsid w:val="005C4DA0"/>
    <w:rsid w:val="005D442D"/>
    <w:rsid w:val="005F11DE"/>
    <w:rsid w:val="005F1F46"/>
    <w:rsid w:val="005F6D46"/>
    <w:rsid w:val="006006B9"/>
    <w:rsid w:val="00604554"/>
    <w:rsid w:val="006066CB"/>
    <w:rsid w:val="00610D19"/>
    <w:rsid w:val="00613FD1"/>
    <w:rsid w:val="00624FDD"/>
    <w:rsid w:val="00626060"/>
    <w:rsid w:val="0062683E"/>
    <w:rsid w:val="00631357"/>
    <w:rsid w:val="00634886"/>
    <w:rsid w:val="0063631A"/>
    <w:rsid w:val="00637EF5"/>
    <w:rsid w:val="00644C1A"/>
    <w:rsid w:val="00653B0C"/>
    <w:rsid w:val="0065512A"/>
    <w:rsid w:val="00657F3D"/>
    <w:rsid w:val="00672A5A"/>
    <w:rsid w:val="00677415"/>
    <w:rsid w:val="0069315B"/>
    <w:rsid w:val="006A3AC9"/>
    <w:rsid w:val="006A6C20"/>
    <w:rsid w:val="006B5AE3"/>
    <w:rsid w:val="006C64A0"/>
    <w:rsid w:val="006D0DF3"/>
    <w:rsid w:val="006D26EA"/>
    <w:rsid w:val="006D566F"/>
    <w:rsid w:val="006D7FD2"/>
    <w:rsid w:val="006E296D"/>
    <w:rsid w:val="006E5F61"/>
    <w:rsid w:val="006E6388"/>
    <w:rsid w:val="006F0831"/>
    <w:rsid w:val="006F6379"/>
    <w:rsid w:val="00704572"/>
    <w:rsid w:val="0070588F"/>
    <w:rsid w:val="0070705D"/>
    <w:rsid w:val="00707AA6"/>
    <w:rsid w:val="00712D98"/>
    <w:rsid w:val="00716A2C"/>
    <w:rsid w:val="0072018F"/>
    <w:rsid w:val="00721A74"/>
    <w:rsid w:val="00721D91"/>
    <w:rsid w:val="0072275D"/>
    <w:rsid w:val="0072283F"/>
    <w:rsid w:val="0072520A"/>
    <w:rsid w:val="00727744"/>
    <w:rsid w:val="00755681"/>
    <w:rsid w:val="007570D8"/>
    <w:rsid w:val="00764F04"/>
    <w:rsid w:val="007744E3"/>
    <w:rsid w:val="00776107"/>
    <w:rsid w:val="0078331B"/>
    <w:rsid w:val="00784D66"/>
    <w:rsid w:val="00790E55"/>
    <w:rsid w:val="00791AAE"/>
    <w:rsid w:val="00797FE6"/>
    <w:rsid w:val="007A492F"/>
    <w:rsid w:val="007A4C7E"/>
    <w:rsid w:val="007B1121"/>
    <w:rsid w:val="007B2E6E"/>
    <w:rsid w:val="007B7FF5"/>
    <w:rsid w:val="007C4CF4"/>
    <w:rsid w:val="007C6793"/>
    <w:rsid w:val="007C6848"/>
    <w:rsid w:val="007D2E83"/>
    <w:rsid w:val="007D43C2"/>
    <w:rsid w:val="007D799C"/>
    <w:rsid w:val="007E3DC4"/>
    <w:rsid w:val="007E7F00"/>
    <w:rsid w:val="007F215A"/>
    <w:rsid w:val="007F6BB1"/>
    <w:rsid w:val="007F7CDF"/>
    <w:rsid w:val="008063C5"/>
    <w:rsid w:val="00807F59"/>
    <w:rsid w:val="008316EC"/>
    <w:rsid w:val="0085248F"/>
    <w:rsid w:val="00857926"/>
    <w:rsid w:val="00862F02"/>
    <w:rsid w:val="00863F02"/>
    <w:rsid w:val="0086546C"/>
    <w:rsid w:val="00866993"/>
    <w:rsid w:val="00886F32"/>
    <w:rsid w:val="0089187F"/>
    <w:rsid w:val="00893F9F"/>
    <w:rsid w:val="008950B9"/>
    <w:rsid w:val="0089740F"/>
    <w:rsid w:val="008A06F2"/>
    <w:rsid w:val="008A08C2"/>
    <w:rsid w:val="008B1953"/>
    <w:rsid w:val="008B4035"/>
    <w:rsid w:val="008B5325"/>
    <w:rsid w:val="008C7CE8"/>
    <w:rsid w:val="008D237F"/>
    <w:rsid w:val="008D3387"/>
    <w:rsid w:val="008D4668"/>
    <w:rsid w:val="008E007D"/>
    <w:rsid w:val="008E478A"/>
    <w:rsid w:val="008F288D"/>
    <w:rsid w:val="008F5C33"/>
    <w:rsid w:val="008F6456"/>
    <w:rsid w:val="008F657C"/>
    <w:rsid w:val="008F6DA4"/>
    <w:rsid w:val="00910933"/>
    <w:rsid w:val="00912D2A"/>
    <w:rsid w:val="0092442F"/>
    <w:rsid w:val="00933F37"/>
    <w:rsid w:val="00937ECC"/>
    <w:rsid w:val="009411CF"/>
    <w:rsid w:val="009478F8"/>
    <w:rsid w:val="00947E17"/>
    <w:rsid w:val="00956135"/>
    <w:rsid w:val="00956C09"/>
    <w:rsid w:val="00957A3E"/>
    <w:rsid w:val="00960D5B"/>
    <w:rsid w:val="00974B95"/>
    <w:rsid w:val="009750DD"/>
    <w:rsid w:val="00975F32"/>
    <w:rsid w:val="009811E3"/>
    <w:rsid w:val="00982579"/>
    <w:rsid w:val="009827BA"/>
    <w:rsid w:val="00987222"/>
    <w:rsid w:val="0098746C"/>
    <w:rsid w:val="009935EB"/>
    <w:rsid w:val="00996E78"/>
    <w:rsid w:val="009A3610"/>
    <w:rsid w:val="009A484E"/>
    <w:rsid w:val="009B6E70"/>
    <w:rsid w:val="009B70CC"/>
    <w:rsid w:val="009B73DB"/>
    <w:rsid w:val="009B7E88"/>
    <w:rsid w:val="009C1118"/>
    <w:rsid w:val="009C4444"/>
    <w:rsid w:val="009C70DE"/>
    <w:rsid w:val="009D52F9"/>
    <w:rsid w:val="009E602B"/>
    <w:rsid w:val="009E7C32"/>
    <w:rsid w:val="009F0A3B"/>
    <w:rsid w:val="00A02444"/>
    <w:rsid w:val="00A03CEA"/>
    <w:rsid w:val="00A05B1F"/>
    <w:rsid w:val="00A10658"/>
    <w:rsid w:val="00A17927"/>
    <w:rsid w:val="00A20E89"/>
    <w:rsid w:val="00A21AF2"/>
    <w:rsid w:val="00A24746"/>
    <w:rsid w:val="00A35EEA"/>
    <w:rsid w:val="00A35FD8"/>
    <w:rsid w:val="00A42175"/>
    <w:rsid w:val="00A452F3"/>
    <w:rsid w:val="00A50011"/>
    <w:rsid w:val="00A5406F"/>
    <w:rsid w:val="00A61309"/>
    <w:rsid w:val="00A61522"/>
    <w:rsid w:val="00A77DEF"/>
    <w:rsid w:val="00A808A9"/>
    <w:rsid w:val="00A81B34"/>
    <w:rsid w:val="00AA0822"/>
    <w:rsid w:val="00AA10D0"/>
    <w:rsid w:val="00AA5B61"/>
    <w:rsid w:val="00AB0EF4"/>
    <w:rsid w:val="00AC08BA"/>
    <w:rsid w:val="00AC1027"/>
    <w:rsid w:val="00AC2B49"/>
    <w:rsid w:val="00AC449E"/>
    <w:rsid w:val="00AC7682"/>
    <w:rsid w:val="00AD5A5B"/>
    <w:rsid w:val="00AD7445"/>
    <w:rsid w:val="00AE421E"/>
    <w:rsid w:val="00AE4F80"/>
    <w:rsid w:val="00AF1D60"/>
    <w:rsid w:val="00AF20A6"/>
    <w:rsid w:val="00AF3893"/>
    <w:rsid w:val="00AF64DE"/>
    <w:rsid w:val="00B056E2"/>
    <w:rsid w:val="00B068C5"/>
    <w:rsid w:val="00B12095"/>
    <w:rsid w:val="00B12680"/>
    <w:rsid w:val="00B14ABA"/>
    <w:rsid w:val="00B1508E"/>
    <w:rsid w:val="00B17B6C"/>
    <w:rsid w:val="00B22FBE"/>
    <w:rsid w:val="00B269EE"/>
    <w:rsid w:val="00B273BA"/>
    <w:rsid w:val="00B41848"/>
    <w:rsid w:val="00B42572"/>
    <w:rsid w:val="00B44021"/>
    <w:rsid w:val="00B477A6"/>
    <w:rsid w:val="00B52180"/>
    <w:rsid w:val="00B52F1D"/>
    <w:rsid w:val="00B547D5"/>
    <w:rsid w:val="00B61D33"/>
    <w:rsid w:val="00B67A7E"/>
    <w:rsid w:val="00B70712"/>
    <w:rsid w:val="00B710AE"/>
    <w:rsid w:val="00B73895"/>
    <w:rsid w:val="00B7634E"/>
    <w:rsid w:val="00B7636B"/>
    <w:rsid w:val="00B8161B"/>
    <w:rsid w:val="00BA4091"/>
    <w:rsid w:val="00BA4632"/>
    <w:rsid w:val="00BB0328"/>
    <w:rsid w:val="00BB1850"/>
    <w:rsid w:val="00BB36EC"/>
    <w:rsid w:val="00BC202C"/>
    <w:rsid w:val="00BC6FCE"/>
    <w:rsid w:val="00BD3C00"/>
    <w:rsid w:val="00BE4242"/>
    <w:rsid w:val="00BE473F"/>
    <w:rsid w:val="00BE700F"/>
    <w:rsid w:val="00BF74FF"/>
    <w:rsid w:val="00BF7840"/>
    <w:rsid w:val="00C0017D"/>
    <w:rsid w:val="00C01FCF"/>
    <w:rsid w:val="00C075E9"/>
    <w:rsid w:val="00C12DD0"/>
    <w:rsid w:val="00C166A3"/>
    <w:rsid w:val="00C22F12"/>
    <w:rsid w:val="00C35C14"/>
    <w:rsid w:val="00C430A1"/>
    <w:rsid w:val="00C505CB"/>
    <w:rsid w:val="00C537D8"/>
    <w:rsid w:val="00C54E27"/>
    <w:rsid w:val="00C553A4"/>
    <w:rsid w:val="00C560D4"/>
    <w:rsid w:val="00C72153"/>
    <w:rsid w:val="00C73428"/>
    <w:rsid w:val="00C8351B"/>
    <w:rsid w:val="00CA2C1D"/>
    <w:rsid w:val="00CB0C82"/>
    <w:rsid w:val="00CB3573"/>
    <w:rsid w:val="00CB4389"/>
    <w:rsid w:val="00CB6943"/>
    <w:rsid w:val="00CC0FF5"/>
    <w:rsid w:val="00CD152F"/>
    <w:rsid w:val="00CD4127"/>
    <w:rsid w:val="00CE2E3B"/>
    <w:rsid w:val="00CE59DF"/>
    <w:rsid w:val="00CF63E5"/>
    <w:rsid w:val="00CF7482"/>
    <w:rsid w:val="00D112EC"/>
    <w:rsid w:val="00D142C6"/>
    <w:rsid w:val="00D20514"/>
    <w:rsid w:val="00D2515E"/>
    <w:rsid w:val="00D270B1"/>
    <w:rsid w:val="00D30831"/>
    <w:rsid w:val="00D3341C"/>
    <w:rsid w:val="00D36FD1"/>
    <w:rsid w:val="00D42081"/>
    <w:rsid w:val="00D44AD5"/>
    <w:rsid w:val="00D47DA5"/>
    <w:rsid w:val="00D62028"/>
    <w:rsid w:val="00D7046C"/>
    <w:rsid w:val="00D72DB5"/>
    <w:rsid w:val="00D77DDB"/>
    <w:rsid w:val="00D804C8"/>
    <w:rsid w:val="00D850A4"/>
    <w:rsid w:val="00D9299B"/>
    <w:rsid w:val="00D94009"/>
    <w:rsid w:val="00D9428E"/>
    <w:rsid w:val="00D97137"/>
    <w:rsid w:val="00DA2CAA"/>
    <w:rsid w:val="00DA54E7"/>
    <w:rsid w:val="00DA620C"/>
    <w:rsid w:val="00DB44E8"/>
    <w:rsid w:val="00DC07E0"/>
    <w:rsid w:val="00DC271A"/>
    <w:rsid w:val="00DD073F"/>
    <w:rsid w:val="00DE2027"/>
    <w:rsid w:val="00DE25E5"/>
    <w:rsid w:val="00DE2BE4"/>
    <w:rsid w:val="00DF2A7F"/>
    <w:rsid w:val="00DF77E9"/>
    <w:rsid w:val="00E020B7"/>
    <w:rsid w:val="00E03910"/>
    <w:rsid w:val="00E11EE6"/>
    <w:rsid w:val="00E149A6"/>
    <w:rsid w:val="00E23058"/>
    <w:rsid w:val="00E2761E"/>
    <w:rsid w:val="00E329DA"/>
    <w:rsid w:val="00E50403"/>
    <w:rsid w:val="00E55DE7"/>
    <w:rsid w:val="00E62A32"/>
    <w:rsid w:val="00E718EC"/>
    <w:rsid w:val="00E80327"/>
    <w:rsid w:val="00E87C1E"/>
    <w:rsid w:val="00E92007"/>
    <w:rsid w:val="00E92981"/>
    <w:rsid w:val="00E9397B"/>
    <w:rsid w:val="00EA3991"/>
    <w:rsid w:val="00EB4244"/>
    <w:rsid w:val="00EC35D3"/>
    <w:rsid w:val="00ED4E96"/>
    <w:rsid w:val="00ED5F2C"/>
    <w:rsid w:val="00EE7C0C"/>
    <w:rsid w:val="00EF39AD"/>
    <w:rsid w:val="00F057BF"/>
    <w:rsid w:val="00F110B8"/>
    <w:rsid w:val="00F14966"/>
    <w:rsid w:val="00F20283"/>
    <w:rsid w:val="00F22219"/>
    <w:rsid w:val="00F2789C"/>
    <w:rsid w:val="00F331A6"/>
    <w:rsid w:val="00F3352E"/>
    <w:rsid w:val="00F33A17"/>
    <w:rsid w:val="00F45360"/>
    <w:rsid w:val="00F4677A"/>
    <w:rsid w:val="00F5359C"/>
    <w:rsid w:val="00F60873"/>
    <w:rsid w:val="00F61692"/>
    <w:rsid w:val="00F62F50"/>
    <w:rsid w:val="00F65492"/>
    <w:rsid w:val="00F66AF4"/>
    <w:rsid w:val="00F70B69"/>
    <w:rsid w:val="00F84228"/>
    <w:rsid w:val="00F90AEF"/>
    <w:rsid w:val="00F94C21"/>
    <w:rsid w:val="00FA047F"/>
    <w:rsid w:val="00FA17E4"/>
    <w:rsid w:val="00FA3FBF"/>
    <w:rsid w:val="00FA54B7"/>
    <w:rsid w:val="00FB060B"/>
    <w:rsid w:val="00FB46F7"/>
    <w:rsid w:val="00FB7B23"/>
    <w:rsid w:val="00FC2B35"/>
    <w:rsid w:val="00FC6466"/>
    <w:rsid w:val="00FD17DD"/>
    <w:rsid w:val="00FE05DE"/>
    <w:rsid w:val="00FE0E38"/>
    <w:rsid w:val="00FF2955"/>
    <w:rsid w:val="2BF12256"/>
    <w:rsid w:val="5CB8402F"/>
    <w:rsid w:val="7BE44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47C4632"/>
  <w15:docId w15:val="{C64109E9-BC72-446E-BBC4-B89F943B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02C"/>
    <w:pPr>
      <w:widowControl w:val="0"/>
      <w:jc w:val="both"/>
    </w:pPr>
    <w:rPr>
      <w:kern w:val="2"/>
      <w:sz w:val="21"/>
      <w:szCs w:val="22"/>
    </w:rPr>
  </w:style>
  <w:style w:type="paragraph" w:styleId="1">
    <w:name w:val="heading 1"/>
    <w:basedOn w:val="a"/>
    <w:next w:val="a"/>
    <w:link w:val="10"/>
    <w:qFormat/>
    <w:rsid w:val="00391F14"/>
    <w:pPr>
      <w:keepNext/>
      <w:keepLines/>
      <w:spacing w:before="340" w:after="330" w:line="576" w:lineRule="auto"/>
      <w:ind w:firstLineChars="200" w:firstLine="200"/>
      <w:outlineLvl w:val="0"/>
    </w:pPr>
    <w:rPr>
      <w:rFonts w:ascii="Calibri" w:eastAsia="黑体" w:hAnsi="Calibri" w:cs="Times New Roman"/>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BC202C"/>
    <w:pPr>
      <w:jc w:val="left"/>
    </w:pPr>
  </w:style>
  <w:style w:type="paragraph" w:styleId="a5">
    <w:name w:val="Body Text"/>
    <w:basedOn w:val="a"/>
    <w:link w:val="a6"/>
    <w:qFormat/>
    <w:rsid w:val="00BC202C"/>
    <w:pPr>
      <w:spacing w:line="620" w:lineRule="exact"/>
    </w:pPr>
    <w:rPr>
      <w:rFonts w:ascii="仿宋_GB2312" w:eastAsia="仿宋_GB2312" w:hAnsi="Times New Roman" w:cs="Times New Roman"/>
      <w:sz w:val="32"/>
      <w:szCs w:val="24"/>
    </w:rPr>
  </w:style>
  <w:style w:type="paragraph" w:styleId="a7">
    <w:name w:val="Plain Text"/>
    <w:basedOn w:val="a"/>
    <w:link w:val="a8"/>
    <w:uiPriority w:val="99"/>
    <w:qFormat/>
    <w:rsid w:val="00BC202C"/>
    <w:rPr>
      <w:rFonts w:ascii="宋体" w:eastAsia="宋体" w:hAnsi="Courier New" w:cs="Times New Roman"/>
      <w:szCs w:val="20"/>
    </w:rPr>
  </w:style>
  <w:style w:type="paragraph" w:styleId="a9">
    <w:name w:val="Balloon Text"/>
    <w:basedOn w:val="a"/>
    <w:link w:val="aa"/>
    <w:semiHidden/>
    <w:unhideWhenUsed/>
    <w:qFormat/>
    <w:rsid w:val="00BC202C"/>
    <w:rPr>
      <w:sz w:val="18"/>
      <w:szCs w:val="18"/>
    </w:rPr>
  </w:style>
  <w:style w:type="paragraph" w:styleId="ab">
    <w:name w:val="footer"/>
    <w:basedOn w:val="a"/>
    <w:link w:val="ac"/>
    <w:uiPriority w:val="99"/>
    <w:unhideWhenUsed/>
    <w:qFormat/>
    <w:rsid w:val="00BC202C"/>
    <w:pPr>
      <w:tabs>
        <w:tab w:val="center" w:pos="4153"/>
        <w:tab w:val="right" w:pos="8306"/>
      </w:tabs>
      <w:snapToGrid w:val="0"/>
      <w:jc w:val="left"/>
    </w:pPr>
    <w:rPr>
      <w:sz w:val="18"/>
      <w:szCs w:val="18"/>
    </w:rPr>
  </w:style>
  <w:style w:type="paragraph" w:styleId="ad">
    <w:name w:val="header"/>
    <w:basedOn w:val="a"/>
    <w:link w:val="ae"/>
    <w:uiPriority w:val="99"/>
    <w:unhideWhenUsed/>
    <w:qFormat/>
    <w:rsid w:val="00BC202C"/>
    <w:pPr>
      <w:pBdr>
        <w:bottom w:val="single" w:sz="6" w:space="1" w:color="auto"/>
      </w:pBdr>
      <w:tabs>
        <w:tab w:val="center" w:pos="4153"/>
        <w:tab w:val="right" w:pos="8306"/>
      </w:tabs>
      <w:snapToGrid w:val="0"/>
      <w:jc w:val="center"/>
    </w:pPr>
    <w:rPr>
      <w:sz w:val="18"/>
      <w:szCs w:val="18"/>
    </w:rPr>
  </w:style>
  <w:style w:type="character" w:styleId="af">
    <w:name w:val="page number"/>
    <w:basedOn w:val="a0"/>
    <w:uiPriority w:val="99"/>
    <w:qFormat/>
    <w:rsid w:val="00BC202C"/>
  </w:style>
  <w:style w:type="character" w:customStyle="1" w:styleId="ae">
    <w:name w:val="页眉 字符"/>
    <w:basedOn w:val="a0"/>
    <w:link w:val="ad"/>
    <w:uiPriority w:val="99"/>
    <w:qFormat/>
    <w:rsid w:val="00BC202C"/>
    <w:rPr>
      <w:sz w:val="18"/>
      <w:szCs w:val="18"/>
    </w:rPr>
  </w:style>
  <w:style w:type="character" w:customStyle="1" w:styleId="ac">
    <w:name w:val="页脚 字符"/>
    <w:basedOn w:val="a0"/>
    <w:link w:val="ab"/>
    <w:uiPriority w:val="99"/>
    <w:qFormat/>
    <w:rsid w:val="00BC202C"/>
    <w:rPr>
      <w:sz w:val="18"/>
      <w:szCs w:val="18"/>
    </w:rPr>
  </w:style>
  <w:style w:type="character" w:customStyle="1" w:styleId="a6">
    <w:name w:val="正文文本 字符"/>
    <w:basedOn w:val="a0"/>
    <w:link w:val="a5"/>
    <w:rsid w:val="00BC202C"/>
    <w:rPr>
      <w:rFonts w:ascii="仿宋_GB2312" w:eastAsia="仿宋_GB2312" w:hAnsi="Times New Roman" w:cs="Times New Roman"/>
      <w:sz w:val="32"/>
      <w:szCs w:val="24"/>
    </w:rPr>
  </w:style>
  <w:style w:type="character" w:customStyle="1" w:styleId="a8">
    <w:name w:val="纯文本 字符"/>
    <w:basedOn w:val="a0"/>
    <w:link w:val="a7"/>
    <w:uiPriority w:val="99"/>
    <w:qFormat/>
    <w:rsid w:val="00BC202C"/>
    <w:rPr>
      <w:rFonts w:ascii="宋体" w:eastAsia="宋体" w:hAnsi="Courier New" w:cs="Times New Roman"/>
      <w:szCs w:val="20"/>
    </w:rPr>
  </w:style>
  <w:style w:type="paragraph" w:styleId="af0">
    <w:name w:val="List Paragraph"/>
    <w:basedOn w:val="a"/>
    <w:uiPriority w:val="34"/>
    <w:qFormat/>
    <w:rsid w:val="00BC202C"/>
    <w:pPr>
      <w:ind w:firstLineChars="200" w:firstLine="420"/>
    </w:pPr>
  </w:style>
  <w:style w:type="character" w:customStyle="1" w:styleId="aa">
    <w:name w:val="批注框文本 字符"/>
    <w:basedOn w:val="a0"/>
    <w:link w:val="a9"/>
    <w:semiHidden/>
    <w:qFormat/>
    <w:rsid w:val="00BC202C"/>
    <w:rPr>
      <w:sz w:val="18"/>
      <w:szCs w:val="18"/>
    </w:rPr>
  </w:style>
  <w:style w:type="character" w:styleId="af1">
    <w:name w:val="annotation reference"/>
    <w:basedOn w:val="a0"/>
    <w:uiPriority w:val="99"/>
    <w:unhideWhenUsed/>
    <w:rsid w:val="00BC202C"/>
    <w:rPr>
      <w:sz w:val="21"/>
      <w:szCs w:val="21"/>
    </w:rPr>
  </w:style>
  <w:style w:type="paragraph" w:styleId="af2">
    <w:name w:val="Revision"/>
    <w:hidden/>
    <w:uiPriority w:val="99"/>
    <w:unhideWhenUsed/>
    <w:rsid w:val="00CF63E5"/>
    <w:rPr>
      <w:kern w:val="2"/>
      <w:sz w:val="21"/>
      <w:szCs w:val="22"/>
    </w:rPr>
  </w:style>
  <w:style w:type="character" w:customStyle="1" w:styleId="10">
    <w:name w:val="标题 1 字符"/>
    <w:basedOn w:val="a0"/>
    <w:link w:val="1"/>
    <w:rsid w:val="00391F14"/>
    <w:rPr>
      <w:rFonts w:ascii="Calibri" w:eastAsia="黑体" w:hAnsi="Calibri" w:cs="Times New Roman"/>
      <w:b/>
      <w:bCs/>
      <w:kern w:val="44"/>
      <w:sz w:val="32"/>
      <w:szCs w:val="32"/>
    </w:rPr>
  </w:style>
  <w:style w:type="numbering" w:customStyle="1" w:styleId="11">
    <w:name w:val="无列表1"/>
    <w:next w:val="a2"/>
    <w:uiPriority w:val="99"/>
    <w:semiHidden/>
    <w:unhideWhenUsed/>
    <w:rsid w:val="00391F14"/>
  </w:style>
  <w:style w:type="character" w:customStyle="1" w:styleId="font41">
    <w:name w:val="font41"/>
    <w:rsid w:val="00391F14"/>
    <w:rPr>
      <w:rFonts w:ascii="宋体" w:eastAsia="宋体" w:hAnsi="宋体" w:cs="宋体" w:hint="eastAsia"/>
      <w:b/>
      <w:i w:val="0"/>
      <w:color w:val="000000"/>
      <w:sz w:val="24"/>
      <w:szCs w:val="24"/>
      <w:u w:val="none"/>
    </w:rPr>
  </w:style>
  <w:style w:type="character" w:styleId="af3">
    <w:name w:val="Strong"/>
    <w:qFormat/>
    <w:rsid w:val="00391F14"/>
    <w:rPr>
      <w:rFonts w:ascii="Tahoma" w:eastAsia="宋体" w:hAnsi="Tahoma"/>
      <w:b/>
      <w:bCs/>
      <w:sz w:val="24"/>
      <w:szCs w:val="24"/>
    </w:rPr>
  </w:style>
  <w:style w:type="character" w:customStyle="1" w:styleId="HTMLChar1">
    <w:name w:val="HTML 预设格式 Char1"/>
    <w:uiPriority w:val="99"/>
    <w:semiHidden/>
    <w:rsid w:val="00391F14"/>
    <w:rPr>
      <w:rFonts w:ascii="Courier New" w:eastAsia="仿宋_GB2312" w:hAnsi="Courier New" w:cs="Courier New"/>
      <w:kern w:val="2"/>
    </w:rPr>
  </w:style>
  <w:style w:type="character" w:styleId="af4">
    <w:name w:val="Hyperlink"/>
    <w:uiPriority w:val="99"/>
    <w:unhideWhenUsed/>
    <w:rsid w:val="00391F14"/>
    <w:rPr>
      <w:color w:val="0000FF"/>
      <w:u w:val="single"/>
    </w:rPr>
  </w:style>
  <w:style w:type="character" w:customStyle="1" w:styleId="12">
    <w:name w:val="正文文本 字符1"/>
    <w:uiPriority w:val="99"/>
    <w:semiHidden/>
    <w:qFormat/>
    <w:rsid w:val="00391F14"/>
    <w:rPr>
      <w:rFonts w:ascii="仿宋_GB2312" w:eastAsia="仿宋_GB2312" w:hAnsi="Times New Roman" w:cs="Times New Roman"/>
      <w:sz w:val="32"/>
      <w:szCs w:val="20"/>
    </w:rPr>
  </w:style>
  <w:style w:type="character" w:customStyle="1" w:styleId="Char1">
    <w:name w:val="日期 Char1"/>
    <w:uiPriority w:val="99"/>
    <w:semiHidden/>
    <w:rsid w:val="00391F14"/>
    <w:rPr>
      <w:rFonts w:ascii="仿宋_GB2312" w:eastAsia="仿宋_GB2312" w:hAnsi="Times New Roman"/>
      <w:kern w:val="2"/>
      <w:sz w:val="32"/>
    </w:rPr>
  </w:style>
  <w:style w:type="character" w:customStyle="1" w:styleId="af5">
    <w:name w:val="正文文本缩进 字符"/>
    <w:link w:val="af6"/>
    <w:qFormat/>
    <w:rsid w:val="00391F14"/>
    <w:rPr>
      <w:rFonts w:ascii="仿宋_GB2312" w:eastAsia="仿宋_GB2312" w:hAnsi="Times New Roman" w:cs="Times New Roman"/>
      <w:sz w:val="32"/>
    </w:rPr>
  </w:style>
  <w:style w:type="character" w:customStyle="1" w:styleId="HTML">
    <w:name w:val="HTML 预设格式 字符"/>
    <w:link w:val="HTML0"/>
    <w:rsid w:val="00391F14"/>
    <w:rPr>
      <w:rFonts w:ascii="Courier New" w:eastAsia="仿宋_GB2312" w:hAnsi="Courier New" w:cs="Courier New"/>
      <w:kern w:val="2"/>
      <w:sz w:val="24"/>
      <w:szCs w:val="24"/>
    </w:rPr>
  </w:style>
  <w:style w:type="character" w:customStyle="1" w:styleId="13">
    <w:name w:val="纯文本 字符1"/>
    <w:uiPriority w:val="99"/>
    <w:semiHidden/>
    <w:qFormat/>
    <w:rsid w:val="00391F14"/>
    <w:rPr>
      <w:rFonts w:ascii="宋体" w:hAnsi="Courier New" w:cs="Courier New"/>
      <w:sz w:val="32"/>
      <w:szCs w:val="20"/>
    </w:rPr>
  </w:style>
  <w:style w:type="character" w:customStyle="1" w:styleId="af7">
    <w:name w:val="日期 字符"/>
    <w:link w:val="af8"/>
    <w:rsid w:val="00391F14"/>
    <w:rPr>
      <w:rFonts w:ascii="仿宋_GB2312" w:eastAsia="仿宋_GB2312"/>
      <w:kern w:val="2"/>
      <w:sz w:val="32"/>
    </w:rPr>
  </w:style>
  <w:style w:type="character" w:customStyle="1" w:styleId="af9">
    <w:name w:val="文档结构图 字符"/>
    <w:link w:val="afa"/>
    <w:uiPriority w:val="99"/>
    <w:rsid w:val="00391F14"/>
    <w:rPr>
      <w:rFonts w:ascii="宋体" w:hAnsi="Calibri" w:cs="Times New Roman"/>
      <w:kern w:val="2"/>
      <w:sz w:val="18"/>
      <w:szCs w:val="18"/>
    </w:rPr>
  </w:style>
  <w:style w:type="character" w:customStyle="1" w:styleId="font31">
    <w:name w:val="font31"/>
    <w:rsid w:val="00391F14"/>
    <w:rPr>
      <w:rFonts w:ascii="Times New Roman" w:eastAsia="宋体" w:hAnsi="Times New Roman" w:cs="Times New Roman" w:hint="default"/>
      <w:b/>
      <w:i w:val="0"/>
      <w:color w:val="000000"/>
      <w:sz w:val="24"/>
      <w:szCs w:val="24"/>
      <w:u w:val="none"/>
    </w:rPr>
  </w:style>
  <w:style w:type="paragraph" w:customStyle="1" w:styleId="252">
    <w:name w:val="样式 样式 四号 行距: 固定值 25 磅 + 首行缩进:  2 字符"/>
    <w:basedOn w:val="a"/>
    <w:uiPriority w:val="99"/>
    <w:qFormat/>
    <w:rsid w:val="00391F14"/>
    <w:pPr>
      <w:spacing w:line="500" w:lineRule="atLeast"/>
      <w:ind w:firstLineChars="200" w:firstLine="560"/>
    </w:pPr>
    <w:rPr>
      <w:rFonts w:ascii="Times New Roman" w:eastAsia="宋体" w:hAnsi="Times New Roman" w:cs="Times New Roman"/>
      <w:sz w:val="28"/>
      <w:szCs w:val="28"/>
    </w:rPr>
  </w:style>
  <w:style w:type="paragraph" w:styleId="af8">
    <w:name w:val="Date"/>
    <w:basedOn w:val="a"/>
    <w:next w:val="a"/>
    <w:link w:val="af7"/>
    <w:rsid w:val="00391F14"/>
    <w:pPr>
      <w:ind w:leftChars="2500" w:left="100"/>
    </w:pPr>
    <w:rPr>
      <w:rFonts w:ascii="仿宋_GB2312" w:eastAsia="仿宋_GB2312"/>
      <w:sz w:val="32"/>
      <w:szCs w:val="20"/>
    </w:rPr>
  </w:style>
  <w:style w:type="character" w:customStyle="1" w:styleId="Char2">
    <w:name w:val="日期 Char2"/>
    <w:basedOn w:val="a0"/>
    <w:uiPriority w:val="99"/>
    <w:rsid w:val="00391F14"/>
    <w:rPr>
      <w:kern w:val="2"/>
      <w:sz w:val="21"/>
      <w:szCs w:val="22"/>
    </w:rPr>
  </w:style>
  <w:style w:type="paragraph" w:styleId="afb">
    <w:name w:val="No Spacing"/>
    <w:qFormat/>
    <w:rsid w:val="00391F14"/>
    <w:pPr>
      <w:widowControl w:val="0"/>
      <w:jc w:val="both"/>
    </w:pPr>
    <w:rPr>
      <w:rFonts w:ascii="Calibri" w:eastAsia="宋体" w:hAnsi="Calibri" w:cs="Times New Roman"/>
      <w:kern w:val="2"/>
      <w:sz w:val="21"/>
      <w:szCs w:val="21"/>
    </w:rPr>
  </w:style>
  <w:style w:type="paragraph" w:styleId="af6">
    <w:name w:val="Body Text Indent"/>
    <w:basedOn w:val="a"/>
    <w:link w:val="af5"/>
    <w:unhideWhenUsed/>
    <w:rsid w:val="00391F14"/>
    <w:pPr>
      <w:spacing w:after="120"/>
      <w:ind w:leftChars="200" w:left="420"/>
    </w:pPr>
    <w:rPr>
      <w:rFonts w:ascii="仿宋_GB2312" w:eastAsia="仿宋_GB2312" w:hAnsi="Times New Roman" w:cs="Times New Roman"/>
      <w:kern w:val="0"/>
      <w:sz w:val="32"/>
      <w:szCs w:val="20"/>
    </w:rPr>
  </w:style>
  <w:style w:type="character" w:customStyle="1" w:styleId="Char10">
    <w:name w:val="正文文本缩进 Char1"/>
    <w:basedOn w:val="a0"/>
    <w:uiPriority w:val="99"/>
    <w:rsid w:val="00391F14"/>
    <w:rPr>
      <w:kern w:val="2"/>
      <w:sz w:val="21"/>
      <w:szCs w:val="22"/>
    </w:rPr>
  </w:style>
  <w:style w:type="paragraph" w:styleId="afc">
    <w:name w:val="Normal (Web)"/>
    <w:basedOn w:val="a"/>
    <w:uiPriority w:val="99"/>
    <w:qFormat/>
    <w:rsid w:val="00391F14"/>
    <w:pPr>
      <w:spacing w:before="100" w:beforeAutospacing="1" w:after="100" w:afterAutospacing="1"/>
      <w:jc w:val="left"/>
    </w:pPr>
    <w:rPr>
      <w:rFonts w:ascii="Calibri" w:eastAsia="宋体" w:hAnsi="Calibri" w:cs="Times New Roman"/>
      <w:kern w:val="0"/>
      <w:sz w:val="24"/>
      <w:szCs w:val="24"/>
    </w:rPr>
  </w:style>
  <w:style w:type="paragraph" w:styleId="HTML0">
    <w:name w:val="HTML Preformatted"/>
    <w:basedOn w:val="a"/>
    <w:link w:val="HTML"/>
    <w:rsid w:val="00391F14"/>
    <w:rPr>
      <w:rFonts w:ascii="Courier New" w:eastAsia="仿宋_GB2312" w:hAnsi="Courier New" w:cs="Courier New"/>
      <w:sz w:val="24"/>
      <w:szCs w:val="24"/>
    </w:rPr>
  </w:style>
  <w:style w:type="character" w:customStyle="1" w:styleId="HTMLChar2">
    <w:name w:val="HTML 预设格式 Char2"/>
    <w:basedOn w:val="a0"/>
    <w:uiPriority w:val="99"/>
    <w:rsid w:val="00391F14"/>
    <w:rPr>
      <w:rFonts w:ascii="Courier New" w:hAnsi="Courier New" w:cs="Courier New"/>
      <w:kern w:val="2"/>
    </w:rPr>
  </w:style>
  <w:style w:type="paragraph" w:styleId="afa">
    <w:name w:val="Document Map"/>
    <w:basedOn w:val="a"/>
    <w:link w:val="af9"/>
    <w:uiPriority w:val="99"/>
    <w:unhideWhenUsed/>
    <w:rsid w:val="00391F14"/>
    <w:rPr>
      <w:rFonts w:ascii="宋体" w:hAnsi="Calibri" w:cs="Times New Roman"/>
      <w:sz w:val="18"/>
      <w:szCs w:val="18"/>
    </w:rPr>
  </w:style>
  <w:style w:type="character" w:customStyle="1" w:styleId="Char11">
    <w:name w:val="文档结构图 Char1"/>
    <w:basedOn w:val="a0"/>
    <w:uiPriority w:val="99"/>
    <w:rsid w:val="00391F14"/>
    <w:rPr>
      <w:rFonts w:ascii="宋体" w:eastAsia="宋体"/>
      <w:kern w:val="2"/>
      <w:sz w:val="18"/>
      <w:szCs w:val="18"/>
    </w:rPr>
  </w:style>
  <w:style w:type="paragraph" w:customStyle="1" w:styleId="7-1-">
    <w:name w:val="★表头 表7-1-居中"/>
    <w:basedOn w:val="a"/>
    <w:qFormat/>
    <w:rsid w:val="00391F14"/>
    <w:pPr>
      <w:widowControl/>
      <w:spacing w:beforeLines="50" w:afterLines="50" w:line="360" w:lineRule="auto"/>
      <w:ind w:firstLineChars="200" w:firstLine="200"/>
      <w:jc w:val="center"/>
    </w:pPr>
    <w:rPr>
      <w:rFonts w:ascii="Times New Roman" w:eastAsia="仿宋_GB2312" w:hAnsi="Times New Roman" w:cs="宋体"/>
      <w:b/>
      <w:color w:val="000000"/>
      <w:sz w:val="24"/>
      <w:szCs w:val="20"/>
    </w:rPr>
  </w:style>
  <w:style w:type="paragraph" w:customStyle="1" w:styleId="14">
    <w:name w:val="列出段落1"/>
    <w:basedOn w:val="a"/>
    <w:qFormat/>
    <w:rsid w:val="00391F14"/>
    <w:pPr>
      <w:ind w:firstLineChars="200" w:firstLine="420"/>
    </w:pPr>
    <w:rPr>
      <w:rFonts w:ascii="Times New Roman" w:eastAsia="宋体" w:hAnsi="Times New Roman" w:cs="Times New Roman"/>
      <w:kern w:val="0"/>
      <w:sz w:val="24"/>
    </w:rPr>
  </w:style>
  <w:style w:type="paragraph" w:customStyle="1" w:styleId="CharCharCharChar">
    <w:name w:val="Char Char Char Char"/>
    <w:basedOn w:val="afa"/>
    <w:rsid w:val="00391F14"/>
  </w:style>
  <w:style w:type="table" w:styleId="afd">
    <w:name w:val="Table Grid"/>
    <w:basedOn w:val="a1"/>
    <w:uiPriority w:val="59"/>
    <w:rsid w:val="00391F14"/>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39"/>
    <w:rsid w:val="00391F14"/>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rsid w:val="00391F14"/>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无列表2"/>
    <w:next w:val="a2"/>
    <w:semiHidden/>
    <w:rsid w:val="008C7CE8"/>
  </w:style>
  <w:style w:type="paragraph" w:customStyle="1" w:styleId="Char">
    <w:name w:val="Char"/>
    <w:basedOn w:val="a"/>
    <w:autoRedefine/>
    <w:rsid w:val="008C7CE8"/>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
    <w:name w:val="Char Char Char Char Char Char Char Char Char Char Char Char"/>
    <w:basedOn w:val="a"/>
    <w:rsid w:val="008C7CE8"/>
    <w:rPr>
      <w:rFonts w:ascii="宋体" w:eastAsia="宋体" w:hAnsi="宋体" w:cs="Courier New"/>
      <w:sz w:val="32"/>
      <w:szCs w:val="32"/>
    </w:rPr>
  </w:style>
  <w:style w:type="paragraph" w:customStyle="1" w:styleId="Char0">
    <w:name w:val="Char"/>
    <w:basedOn w:val="a"/>
    <w:rsid w:val="008C7CE8"/>
    <w:rPr>
      <w:rFonts w:ascii="宋体" w:eastAsia="宋体" w:hAnsi="宋体" w:cs="Courier New"/>
      <w:sz w:val="32"/>
      <w:szCs w:val="32"/>
    </w:rPr>
  </w:style>
  <w:style w:type="numbering" w:customStyle="1" w:styleId="110">
    <w:name w:val="无列表11"/>
    <w:next w:val="a2"/>
    <w:uiPriority w:val="99"/>
    <w:semiHidden/>
    <w:unhideWhenUsed/>
    <w:rsid w:val="008C7CE8"/>
  </w:style>
  <w:style w:type="character" w:customStyle="1" w:styleId="a4">
    <w:name w:val="批注文字 字符"/>
    <w:basedOn w:val="a0"/>
    <w:link w:val="a3"/>
    <w:uiPriority w:val="99"/>
    <w:rsid w:val="008C7CE8"/>
    <w:rPr>
      <w:kern w:val="2"/>
      <w:sz w:val="21"/>
      <w:szCs w:val="22"/>
    </w:rPr>
  </w:style>
  <w:style w:type="numbering" w:customStyle="1" w:styleId="111">
    <w:name w:val="无列表111"/>
    <w:next w:val="a2"/>
    <w:uiPriority w:val="99"/>
    <w:semiHidden/>
    <w:unhideWhenUsed/>
    <w:rsid w:val="008C7CE8"/>
  </w:style>
  <w:style w:type="character" w:styleId="afe">
    <w:name w:val="Unresolved Mention"/>
    <w:basedOn w:val="a0"/>
    <w:uiPriority w:val="99"/>
    <w:semiHidden/>
    <w:unhideWhenUsed/>
    <w:rsid w:val="008B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5949ACA4-F3EE-430A-A9AC-503C9FCF87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4656</Words>
  <Characters>26541</Characters>
  <Application>Microsoft Office Word</Application>
  <DocSecurity>0</DocSecurity>
  <Lines>221</Lines>
  <Paragraphs>62</Paragraphs>
  <ScaleCrop>false</ScaleCrop>
  <Company/>
  <LinksUpToDate>false</LinksUpToDate>
  <CharactersWithSpaces>31135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2023-03-10T02:10:00Z</cp:lastPrinted>
  <dcterms:created xsi:type="dcterms:W3CDTF">2023-03-22T03:20:00Z</dcterms:created>
  <dcterms:modified xsi:type="dcterms:W3CDTF">2023-03-22T03:20:00Z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