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53F" w:rsidRDefault="004F753F">
      <w:pPr>
        <w:pStyle w:val="2"/>
        <w:ind w:leftChars="0" w:left="0" w:firstLineChars="0" w:firstLine="0"/>
        <w:rPr>
          <w:rFonts w:ascii="黑体" w:eastAsia="黑体" w:hAnsi="黑体"/>
          <w:szCs w:val="32"/>
        </w:rPr>
      </w:pPr>
    </w:p>
    <w:p w:rsidR="005C0997" w:rsidRDefault="005C0997" w:rsidP="005C0997">
      <w:pPr>
        <w:ind w:firstLine="480"/>
        <w:jc w:val="left"/>
        <w:rPr>
          <w:rFonts w:ascii="仿宋_GB2312" w:hAnsi="黑体"/>
          <w:sz w:val="24"/>
          <w:szCs w:val="24"/>
        </w:rPr>
      </w:pPr>
      <w:hyperlink r:id="rId9" w:history="1">
        <w:r w:rsidRPr="00800297">
          <w:rPr>
            <w:rStyle w:val="af1"/>
            <w:rFonts w:ascii="仿宋_GB2312" w:hAnsi="黑体"/>
            <w:sz w:val="24"/>
            <w:szCs w:val="24"/>
          </w:rPr>
          <w:t>http://fgw.liaoyuan.gov.cn/xxgk/tzgg/202211/t20221108_632837.html</w:t>
        </w:r>
      </w:hyperlink>
    </w:p>
    <w:p w:rsidR="005C0997" w:rsidRPr="005C0997" w:rsidRDefault="005C0997" w:rsidP="005C0997">
      <w:pPr>
        <w:pStyle w:val="2"/>
        <w:ind w:left="640" w:firstLine="640"/>
        <w:rPr>
          <w:rFonts w:hint="eastAsia"/>
        </w:rPr>
      </w:pPr>
    </w:p>
    <w:p w:rsidR="005C0997" w:rsidRPr="005C0997" w:rsidRDefault="005C0997" w:rsidP="005C0997">
      <w:pPr>
        <w:ind w:firstLine="480"/>
        <w:jc w:val="left"/>
        <w:rPr>
          <w:rFonts w:ascii="仿宋_GB2312" w:hAnsi="黑体" w:hint="eastAsia"/>
          <w:sz w:val="24"/>
          <w:szCs w:val="24"/>
        </w:rPr>
      </w:pPr>
      <w:r w:rsidRPr="005C0997">
        <w:rPr>
          <w:rFonts w:ascii="仿宋_GB2312" w:hAnsi="黑体" w:hint="eastAsia"/>
          <w:sz w:val="24"/>
          <w:szCs w:val="24"/>
        </w:rPr>
        <w:t>炉具网讯：近日，吉林省辽源市发展和改革委员会关于征求《辽源市能源发展“十四五”规划（征求意见稿）》意见的公告提出，积极推广生物质燃气、生物质液体及生物质成型燃料运用，推动生物质能发电行业发展。推进已核准的秸秆发电和垃圾发电项目建设，到2025年，做好东辽经济开发区生物质热电联产项目、生活垃圾焚烧发电厂二期项目建设，生物质发电装机规模达到9万千瓦左右。东辽经济开发区生物质热电联产项目。装机规模3万千瓦。新建1台130吨/小时高温高压循环流化床生物质锅炉，1台30MW高温高压抽汽凝汽式汽轮发电机组，同步配套建设烟气净化工艺系统等。</w:t>
      </w:r>
    </w:p>
    <w:p w:rsidR="005C0997" w:rsidRPr="005C0997" w:rsidRDefault="005C0997" w:rsidP="005C0997">
      <w:pPr>
        <w:ind w:firstLine="480"/>
        <w:jc w:val="left"/>
        <w:rPr>
          <w:rFonts w:ascii="仿宋_GB2312" w:hAnsi="黑体" w:hint="eastAsia"/>
          <w:sz w:val="24"/>
          <w:szCs w:val="24"/>
        </w:rPr>
      </w:pPr>
    </w:p>
    <w:p w:rsidR="005C0997" w:rsidRPr="005C0997" w:rsidRDefault="005C0997" w:rsidP="005C0997">
      <w:pPr>
        <w:ind w:firstLine="480"/>
        <w:jc w:val="left"/>
        <w:rPr>
          <w:rFonts w:ascii="仿宋_GB2312" w:hAnsi="黑体" w:hint="eastAsia"/>
          <w:sz w:val="24"/>
          <w:szCs w:val="24"/>
        </w:rPr>
      </w:pPr>
      <w:r w:rsidRPr="005C0997">
        <w:rPr>
          <w:rFonts w:ascii="仿宋_GB2312" w:hAnsi="黑体" w:hint="eastAsia"/>
          <w:sz w:val="24"/>
          <w:szCs w:val="24"/>
        </w:rPr>
        <w:t>围绕风电、太阳能、生物质发电等新能源领域及新能源装备制造领域应用推广一批技术成熟、市场有需求、经济合理的技术，加速科技创新成果转化应用。</w:t>
      </w:r>
    </w:p>
    <w:p w:rsidR="005C0997" w:rsidRPr="005C0997" w:rsidRDefault="005C0997" w:rsidP="005C0997">
      <w:pPr>
        <w:ind w:firstLine="480"/>
        <w:jc w:val="left"/>
        <w:rPr>
          <w:rFonts w:ascii="仿宋_GB2312" w:hAnsi="黑体" w:hint="eastAsia"/>
          <w:sz w:val="24"/>
          <w:szCs w:val="24"/>
        </w:rPr>
      </w:pPr>
    </w:p>
    <w:p w:rsidR="005C0997" w:rsidRPr="005C0997" w:rsidRDefault="005C0997" w:rsidP="005C0997">
      <w:pPr>
        <w:ind w:firstLine="480"/>
        <w:jc w:val="left"/>
        <w:rPr>
          <w:rFonts w:ascii="仿宋_GB2312" w:hAnsi="黑体" w:hint="eastAsia"/>
          <w:sz w:val="24"/>
          <w:szCs w:val="24"/>
        </w:rPr>
      </w:pPr>
      <w:r w:rsidRPr="005C0997">
        <w:rPr>
          <w:rFonts w:ascii="仿宋_GB2312" w:hAnsi="黑体" w:hint="eastAsia"/>
          <w:sz w:val="24"/>
          <w:szCs w:val="24"/>
        </w:rPr>
        <w:t>清洁高效利用煤炭。落实商品煤质量标准体系及配套政策，大力推进煤炭洗选和提质加工，完善煤炭洗选设施，提高原煤入选比重和煤炭质量，实现煤炭深度提质和分质分级。提升煤炭消费集中度，减少散煤直接燃烧，扩大城市散煤禁燃区范围，逐步由城市建成区扩展到近郊。加快现代煤炭物流和清洁煤炭供应体系建设，建立清洁煤炭配送中心，保障优质清洁煤炭供应，提高煤炭利用效率。</w:t>
      </w:r>
    </w:p>
    <w:p w:rsidR="005C0997" w:rsidRPr="005C0997" w:rsidRDefault="005C0997" w:rsidP="005C0997">
      <w:pPr>
        <w:ind w:firstLine="480"/>
        <w:jc w:val="left"/>
        <w:rPr>
          <w:rFonts w:ascii="仿宋_GB2312" w:hAnsi="黑体" w:hint="eastAsia"/>
          <w:sz w:val="24"/>
          <w:szCs w:val="24"/>
        </w:rPr>
      </w:pPr>
    </w:p>
    <w:p w:rsidR="004F753F" w:rsidRDefault="005C0997" w:rsidP="005C0997">
      <w:pPr>
        <w:ind w:firstLine="480"/>
        <w:jc w:val="left"/>
        <w:rPr>
          <w:rFonts w:ascii="仿宋_GB2312" w:hAnsi="黑体"/>
          <w:sz w:val="24"/>
          <w:szCs w:val="24"/>
        </w:rPr>
      </w:pPr>
      <w:r w:rsidRPr="005C0997">
        <w:rPr>
          <w:rFonts w:ascii="仿宋_GB2312" w:hAnsi="黑体" w:hint="eastAsia"/>
          <w:sz w:val="24"/>
          <w:szCs w:val="24"/>
        </w:rPr>
        <w:lastRenderedPageBreak/>
        <w:t>有效推进电能清洁供暖。“十四五”期间，积极落实国家及省政府关于北方地区冬季清洁取暖的重要精神，积极推广清洁采暖技术。重点推进蓄热式电锅炉、污水源热泵等集中式电代煤项目，根据项目改造后的清洁替代面积进行一次性补贴，补贴标准最高40元/平方米，补助总额不超过总投资额90%。运行电价补贴执行吉林省电采暖峰谷优惠电价。</w:t>
      </w:r>
    </w:p>
    <w:p w:rsidR="005C0997" w:rsidRPr="005C0997" w:rsidRDefault="005C0997" w:rsidP="005C0997">
      <w:pPr>
        <w:pStyle w:val="2"/>
        <w:ind w:leftChars="0" w:left="0" w:firstLineChars="400" w:firstLine="1285"/>
        <w:jc w:val="center"/>
        <w:rPr>
          <w:rFonts w:hint="eastAsia"/>
          <w:b/>
        </w:rPr>
      </w:pPr>
      <w:bookmarkStart w:id="0" w:name="_GoBack"/>
      <w:r w:rsidRPr="005C0997">
        <w:rPr>
          <w:rFonts w:hint="eastAsia"/>
          <w:b/>
        </w:rPr>
        <w:t>关于征求《辽源市能源发展“十四五”规划（征求意见稿）》意见的公告</w:t>
      </w:r>
    </w:p>
    <w:bookmarkEnd w:id="0"/>
    <w:p w:rsidR="005C0997" w:rsidRDefault="005C0997" w:rsidP="005C0997">
      <w:pPr>
        <w:pStyle w:val="2"/>
        <w:ind w:left="640" w:firstLine="640"/>
      </w:pPr>
    </w:p>
    <w:p w:rsidR="005C0997" w:rsidRPr="005C0997" w:rsidRDefault="005C0997" w:rsidP="005C0997">
      <w:pPr>
        <w:pStyle w:val="2"/>
        <w:ind w:leftChars="0" w:left="0" w:firstLineChars="177" w:firstLine="425"/>
        <w:rPr>
          <w:rFonts w:hint="eastAsia"/>
          <w:sz w:val="24"/>
          <w:szCs w:val="24"/>
        </w:rPr>
      </w:pPr>
      <w:r w:rsidRPr="005C0997">
        <w:rPr>
          <w:rFonts w:hint="eastAsia"/>
          <w:sz w:val="24"/>
          <w:szCs w:val="24"/>
        </w:rPr>
        <w:t>社会各界：</w:t>
      </w:r>
    </w:p>
    <w:p w:rsidR="005C0997" w:rsidRPr="005C0997" w:rsidRDefault="005C0997" w:rsidP="005C0997">
      <w:pPr>
        <w:pStyle w:val="2"/>
        <w:ind w:leftChars="0" w:left="0" w:firstLineChars="177" w:firstLine="425"/>
        <w:rPr>
          <w:sz w:val="24"/>
          <w:szCs w:val="24"/>
        </w:rPr>
      </w:pPr>
    </w:p>
    <w:p w:rsidR="005C0997" w:rsidRPr="005C0997" w:rsidRDefault="005C0997" w:rsidP="005C0997">
      <w:pPr>
        <w:pStyle w:val="2"/>
        <w:ind w:leftChars="0" w:left="0" w:firstLineChars="177" w:firstLine="425"/>
        <w:rPr>
          <w:rFonts w:hint="eastAsia"/>
          <w:sz w:val="24"/>
          <w:szCs w:val="24"/>
        </w:rPr>
      </w:pPr>
      <w:r w:rsidRPr="005C0997">
        <w:rPr>
          <w:rFonts w:hint="eastAsia"/>
          <w:sz w:val="24"/>
          <w:szCs w:val="24"/>
        </w:rPr>
        <w:t>为做好“十四五”期间能源工作，实现能源领域高质量发展，市发改委组织专业机构编制了《辽源市能源发展“十四五”规划（征求意见稿）》，现向社会公开征求意见。此次公开征求意见时间为</w:t>
      </w:r>
      <w:r w:rsidRPr="005C0997">
        <w:rPr>
          <w:rFonts w:hint="eastAsia"/>
          <w:sz w:val="24"/>
          <w:szCs w:val="24"/>
        </w:rPr>
        <w:t>2022</w:t>
      </w:r>
      <w:r w:rsidRPr="005C0997">
        <w:rPr>
          <w:rFonts w:hint="eastAsia"/>
          <w:sz w:val="24"/>
          <w:szCs w:val="24"/>
        </w:rPr>
        <w:t>年</w:t>
      </w:r>
      <w:r w:rsidRPr="005C0997">
        <w:rPr>
          <w:rFonts w:hint="eastAsia"/>
          <w:sz w:val="24"/>
          <w:szCs w:val="24"/>
        </w:rPr>
        <w:t>11</w:t>
      </w:r>
      <w:r w:rsidRPr="005C0997">
        <w:rPr>
          <w:rFonts w:hint="eastAsia"/>
          <w:sz w:val="24"/>
          <w:szCs w:val="24"/>
        </w:rPr>
        <w:t>月</w:t>
      </w:r>
      <w:r w:rsidRPr="005C0997">
        <w:rPr>
          <w:rFonts w:hint="eastAsia"/>
          <w:sz w:val="24"/>
          <w:szCs w:val="24"/>
        </w:rPr>
        <w:t>8</w:t>
      </w:r>
      <w:r w:rsidRPr="005C0997">
        <w:rPr>
          <w:rFonts w:hint="eastAsia"/>
          <w:sz w:val="24"/>
          <w:szCs w:val="24"/>
        </w:rPr>
        <w:t>日—</w:t>
      </w:r>
      <w:r w:rsidRPr="005C0997">
        <w:rPr>
          <w:rFonts w:hint="eastAsia"/>
          <w:sz w:val="24"/>
          <w:szCs w:val="24"/>
        </w:rPr>
        <w:t>12</w:t>
      </w:r>
      <w:r w:rsidRPr="005C0997">
        <w:rPr>
          <w:rFonts w:hint="eastAsia"/>
          <w:sz w:val="24"/>
          <w:szCs w:val="24"/>
        </w:rPr>
        <w:t>月</w:t>
      </w:r>
      <w:r w:rsidRPr="005C0997">
        <w:rPr>
          <w:rFonts w:hint="eastAsia"/>
          <w:sz w:val="24"/>
          <w:szCs w:val="24"/>
        </w:rPr>
        <w:t>8</w:t>
      </w:r>
      <w:r w:rsidRPr="005C0997">
        <w:rPr>
          <w:rFonts w:hint="eastAsia"/>
          <w:sz w:val="24"/>
          <w:szCs w:val="24"/>
        </w:rPr>
        <w:t>日，请将意见建议连同姓名、联系方式以电子邮件形式反馈至</w:t>
      </w:r>
      <w:r>
        <w:rPr>
          <w:rFonts w:hint="eastAsia"/>
          <w:sz w:val="24"/>
          <w:szCs w:val="24"/>
        </w:rPr>
        <w:t>lyfgwnyxtk@163.com</w:t>
      </w:r>
    </w:p>
    <w:p w:rsidR="005C0997" w:rsidRPr="005C0997" w:rsidRDefault="005C0997" w:rsidP="005C0997">
      <w:pPr>
        <w:pStyle w:val="2"/>
        <w:ind w:leftChars="0" w:left="0" w:firstLineChars="177" w:firstLine="425"/>
        <w:rPr>
          <w:rFonts w:hint="eastAsia"/>
          <w:sz w:val="24"/>
          <w:szCs w:val="24"/>
        </w:rPr>
      </w:pPr>
      <w:r w:rsidRPr="005C0997">
        <w:rPr>
          <w:rFonts w:hint="eastAsia"/>
          <w:sz w:val="24"/>
          <w:szCs w:val="24"/>
        </w:rPr>
        <w:t>联系人：金紫薇</w:t>
      </w:r>
    </w:p>
    <w:p w:rsidR="005C0997" w:rsidRPr="005C0997" w:rsidRDefault="005C0997" w:rsidP="005C0997">
      <w:pPr>
        <w:pStyle w:val="2"/>
        <w:ind w:leftChars="0" w:left="0" w:firstLineChars="177" w:firstLine="425"/>
        <w:rPr>
          <w:rFonts w:hint="eastAsia"/>
          <w:sz w:val="24"/>
          <w:szCs w:val="24"/>
        </w:rPr>
      </w:pPr>
      <w:r w:rsidRPr="005C0997">
        <w:rPr>
          <w:rFonts w:hint="eastAsia"/>
          <w:sz w:val="24"/>
          <w:szCs w:val="24"/>
        </w:rPr>
        <w:t>联系电话：</w:t>
      </w:r>
      <w:r>
        <w:rPr>
          <w:rFonts w:hint="eastAsia"/>
          <w:sz w:val="24"/>
          <w:szCs w:val="24"/>
        </w:rPr>
        <w:t>3397707 13019285798</w:t>
      </w:r>
    </w:p>
    <w:p w:rsidR="005C0997" w:rsidRPr="005C0997" w:rsidRDefault="005C0997" w:rsidP="005C0997">
      <w:pPr>
        <w:pStyle w:val="2"/>
        <w:ind w:leftChars="0" w:left="0" w:firstLineChars="177" w:firstLine="425"/>
        <w:rPr>
          <w:sz w:val="24"/>
          <w:szCs w:val="24"/>
        </w:rPr>
      </w:pPr>
      <w:r w:rsidRPr="005C0997">
        <w:rPr>
          <w:rFonts w:hint="eastAsia"/>
          <w:sz w:val="24"/>
          <w:szCs w:val="24"/>
        </w:rPr>
        <w:t>附：辽源市能源发展十四五规划（征求意见稿）</w:t>
      </w:r>
    </w:p>
    <w:p w:rsidR="005C0997" w:rsidRPr="005C0997" w:rsidRDefault="005C0997" w:rsidP="005C0997">
      <w:pPr>
        <w:pStyle w:val="2"/>
        <w:ind w:leftChars="0" w:left="0" w:firstLineChars="177" w:firstLine="425"/>
        <w:jc w:val="right"/>
        <w:rPr>
          <w:rFonts w:hint="eastAsia"/>
          <w:sz w:val="24"/>
          <w:szCs w:val="24"/>
        </w:rPr>
      </w:pPr>
      <w:r w:rsidRPr="005C0997">
        <w:rPr>
          <w:rFonts w:hint="eastAsia"/>
          <w:sz w:val="24"/>
          <w:szCs w:val="24"/>
        </w:rPr>
        <w:t>辽源市发展和改革委员会</w:t>
      </w:r>
    </w:p>
    <w:p w:rsidR="005C0997" w:rsidRPr="005C0997" w:rsidRDefault="005C0997" w:rsidP="005C0997">
      <w:pPr>
        <w:pStyle w:val="2"/>
        <w:ind w:leftChars="0" w:left="0" w:firstLineChars="177" w:firstLine="425"/>
        <w:jc w:val="right"/>
        <w:rPr>
          <w:rFonts w:hint="eastAsia"/>
          <w:sz w:val="24"/>
          <w:szCs w:val="24"/>
        </w:rPr>
      </w:pPr>
      <w:r w:rsidRPr="005C0997">
        <w:rPr>
          <w:rFonts w:hint="eastAsia"/>
          <w:sz w:val="24"/>
          <w:szCs w:val="24"/>
        </w:rPr>
        <w:t>2022</w:t>
      </w:r>
      <w:r w:rsidRPr="005C0997">
        <w:rPr>
          <w:rFonts w:hint="eastAsia"/>
          <w:sz w:val="24"/>
          <w:szCs w:val="24"/>
        </w:rPr>
        <w:t>年</w:t>
      </w:r>
      <w:r w:rsidRPr="005C0997">
        <w:rPr>
          <w:rFonts w:hint="eastAsia"/>
          <w:sz w:val="24"/>
          <w:szCs w:val="24"/>
        </w:rPr>
        <w:t>11</w:t>
      </w:r>
      <w:r w:rsidRPr="005C0997">
        <w:rPr>
          <w:rFonts w:hint="eastAsia"/>
          <w:sz w:val="24"/>
          <w:szCs w:val="24"/>
        </w:rPr>
        <w:t>月</w:t>
      </w:r>
      <w:r w:rsidRPr="005C0997">
        <w:rPr>
          <w:rFonts w:hint="eastAsia"/>
          <w:sz w:val="24"/>
          <w:szCs w:val="24"/>
        </w:rPr>
        <w:t>8</w:t>
      </w:r>
      <w:r w:rsidRPr="005C0997">
        <w:rPr>
          <w:rFonts w:hint="eastAsia"/>
          <w:sz w:val="24"/>
          <w:szCs w:val="24"/>
        </w:rPr>
        <w:t>日</w:t>
      </w:r>
    </w:p>
    <w:p w:rsidR="004F753F" w:rsidRDefault="004F753F">
      <w:pPr>
        <w:jc w:val="center"/>
        <w:rPr>
          <w:rFonts w:ascii="黑体" w:eastAsia="黑体" w:hAnsi="黑体"/>
          <w:sz w:val="44"/>
          <w:szCs w:val="44"/>
        </w:rPr>
      </w:pPr>
    </w:p>
    <w:p w:rsidR="004F753F" w:rsidRDefault="004F753F">
      <w:pPr>
        <w:jc w:val="center"/>
        <w:rPr>
          <w:rFonts w:ascii="黑体" w:eastAsia="黑体" w:hAnsi="黑体"/>
          <w:sz w:val="44"/>
          <w:szCs w:val="44"/>
        </w:rPr>
      </w:pPr>
    </w:p>
    <w:p w:rsidR="004F753F" w:rsidRDefault="004F753F">
      <w:pPr>
        <w:jc w:val="center"/>
        <w:rPr>
          <w:rFonts w:ascii="黑体" w:eastAsia="黑体" w:hAnsi="黑体"/>
          <w:sz w:val="44"/>
          <w:szCs w:val="44"/>
        </w:rPr>
      </w:pPr>
    </w:p>
    <w:p w:rsidR="004F753F" w:rsidRDefault="004F753F">
      <w:pPr>
        <w:jc w:val="center"/>
        <w:rPr>
          <w:rFonts w:ascii="黑体" w:eastAsia="黑体" w:hAnsi="黑体"/>
          <w:sz w:val="44"/>
          <w:szCs w:val="44"/>
        </w:rPr>
      </w:pPr>
    </w:p>
    <w:p w:rsidR="004F753F" w:rsidRDefault="004F753F">
      <w:pPr>
        <w:jc w:val="center"/>
        <w:rPr>
          <w:rFonts w:ascii="黑体" w:eastAsia="黑体" w:hAnsi="黑体"/>
          <w:sz w:val="44"/>
          <w:szCs w:val="44"/>
        </w:rPr>
      </w:pPr>
    </w:p>
    <w:p w:rsidR="004F753F" w:rsidRDefault="004F753F">
      <w:pPr>
        <w:jc w:val="center"/>
        <w:rPr>
          <w:rFonts w:ascii="黑体" w:eastAsia="黑体" w:hAnsi="黑体"/>
          <w:sz w:val="44"/>
          <w:szCs w:val="44"/>
        </w:rPr>
      </w:pPr>
    </w:p>
    <w:p w:rsidR="004F753F" w:rsidRDefault="00A030AF">
      <w:pPr>
        <w:spacing w:line="720" w:lineRule="auto"/>
        <w:ind w:firstLineChars="0" w:firstLine="0"/>
        <w:jc w:val="center"/>
        <w:rPr>
          <w:rFonts w:ascii="黑体" w:eastAsia="黑体" w:hAnsi="黑体"/>
          <w:sz w:val="60"/>
          <w:szCs w:val="60"/>
        </w:rPr>
      </w:pPr>
      <w:r>
        <w:rPr>
          <w:rFonts w:ascii="黑体" w:eastAsia="黑体" w:hAnsi="黑体" w:hint="eastAsia"/>
          <w:sz w:val="60"/>
          <w:szCs w:val="60"/>
        </w:rPr>
        <w:t>辽源市能源发展“十四五”规划</w:t>
      </w:r>
    </w:p>
    <w:p w:rsidR="004F753F" w:rsidRDefault="004F753F">
      <w:pPr>
        <w:jc w:val="center"/>
        <w:rPr>
          <w:rFonts w:ascii="黑体" w:eastAsia="黑体" w:hAnsi="黑体"/>
          <w:sz w:val="44"/>
          <w:szCs w:val="44"/>
        </w:rPr>
      </w:pPr>
    </w:p>
    <w:p w:rsidR="004F753F" w:rsidRDefault="004F753F">
      <w:pPr>
        <w:jc w:val="center"/>
        <w:rPr>
          <w:rFonts w:ascii="黑体" w:eastAsia="黑体" w:hAnsi="黑体"/>
          <w:sz w:val="44"/>
          <w:szCs w:val="44"/>
        </w:rPr>
      </w:pPr>
    </w:p>
    <w:p w:rsidR="004F753F" w:rsidRDefault="004F753F">
      <w:pPr>
        <w:jc w:val="center"/>
        <w:rPr>
          <w:rFonts w:ascii="黑体" w:eastAsia="黑体" w:hAnsi="黑体"/>
          <w:sz w:val="44"/>
          <w:szCs w:val="44"/>
        </w:rPr>
      </w:pPr>
    </w:p>
    <w:p w:rsidR="004F753F" w:rsidRDefault="004F753F">
      <w:pPr>
        <w:jc w:val="center"/>
        <w:rPr>
          <w:rFonts w:ascii="黑体" w:eastAsia="黑体" w:hAnsi="黑体"/>
          <w:sz w:val="44"/>
          <w:szCs w:val="44"/>
        </w:rPr>
      </w:pPr>
    </w:p>
    <w:p w:rsidR="004F753F" w:rsidRDefault="004F753F">
      <w:pPr>
        <w:jc w:val="center"/>
        <w:rPr>
          <w:rFonts w:ascii="黑体" w:eastAsia="黑体" w:hAnsi="黑体"/>
          <w:sz w:val="44"/>
          <w:szCs w:val="44"/>
        </w:rPr>
      </w:pPr>
    </w:p>
    <w:p w:rsidR="004F753F" w:rsidRDefault="004F753F">
      <w:pPr>
        <w:jc w:val="center"/>
        <w:rPr>
          <w:rFonts w:ascii="黑体" w:eastAsia="黑体" w:hAnsi="黑体"/>
          <w:sz w:val="44"/>
          <w:szCs w:val="44"/>
        </w:rPr>
      </w:pPr>
    </w:p>
    <w:p w:rsidR="004F753F" w:rsidRDefault="004F753F">
      <w:pPr>
        <w:jc w:val="center"/>
        <w:rPr>
          <w:rFonts w:ascii="黑体" w:eastAsia="黑体" w:hAnsi="黑体"/>
          <w:sz w:val="44"/>
          <w:szCs w:val="44"/>
        </w:rPr>
      </w:pPr>
    </w:p>
    <w:p w:rsidR="004F753F" w:rsidRDefault="00A030AF">
      <w:pPr>
        <w:ind w:firstLine="560"/>
        <w:jc w:val="center"/>
        <w:rPr>
          <w:rFonts w:ascii="楷体" w:eastAsia="楷体" w:hAnsi="楷体"/>
          <w:sz w:val="28"/>
          <w:szCs w:val="28"/>
          <w:u w:val="single"/>
        </w:rPr>
      </w:pPr>
      <w:r>
        <w:rPr>
          <w:rFonts w:ascii="楷体" w:eastAsia="楷体" w:hAnsi="楷体" w:hint="eastAsia"/>
          <w:sz w:val="28"/>
          <w:szCs w:val="28"/>
        </w:rPr>
        <w:t>辽源市</w:t>
      </w:r>
      <w:r>
        <w:rPr>
          <w:rFonts w:ascii="楷体" w:eastAsia="楷体" w:hAnsi="楷体" w:hint="eastAsia"/>
          <w:sz w:val="28"/>
          <w:szCs w:val="28"/>
        </w:rPr>
        <w:t>发展和改革委员会</w:t>
      </w:r>
    </w:p>
    <w:p w:rsidR="004F753F" w:rsidRDefault="00A030AF">
      <w:pPr>
        <w:ind w:firstLine="560"/>
        <w:jc w:val="center"/>
        <w:rPr>
          <w:rFonts w:ascii="楷体" w:eastAsia="楷体" w:hAnsi="楷体"/>
          <w:sz w:val="28"/>
          <w:szCs w:val="28"/>
        </w:rPr>
        <w:sectPr w:rsidR="004F753F">
          <w:headerReference w:type="even" r:id="rId10"/>
          <w:headerReference w:type="default" r:id="rId11"/>
          <w:footerReference w:type="even" r:id="rId12"/>
          <w:footerReference w:type="default" r:id="rId13"/>
          <w:headerReference w:type="first" r:id="rId14"/>
          <w:footerReference w:type="first" r:id="rId15"/>
          <w:pgSz w:w="11906" w:h="16838"/>
          <w:pgMar w:top="2154" w:right="1588" w:bottom="1871" w:left="1588" w:header="851" w:footer="992" w:gutter="0"/>
          <w:cols w:space="425"/>
          <w:docGrid w:type="lines" w:linePitch="312"/>
        </w:sectPr>
      </w:pPr>
      <w:r>
        <w:rPr>
          <w:rFonts w:ascii="楷体" w:eastAsia="楷体" w:hAnsi="楷体" w:hint="eastAsia"/>
          <w:sz w:val="28"/>
          <w:szCs w:val="28"/>
        </w:rPr>
        <w:t>202</w:t>
      </w:r>
      <w:r>
        <w:rPr>
          <w:rFonts w:ascii="楷体" w:eastAsia="楷体" w:hAnsi="楷体" w:hint="eastAsia"/>
          <w:sz w:val="28"/>
          <w:szCs w:val="28"/>
        </w:rPr>
        <w:t>2</w:t>
      </w:r>
      <w:r>
        <w:rPr>
          <w:rFonts w:ascii="楷体" w:eastAsia="楷体" w:hAnsi="楷体" w:hint="eastAsia"/>
          <w:sz w:val="28"/>
          <w:szCs w:val="28"/>
        </w:rPr>
        <w:t>年</w:t>
      </w:r>
      <w:r>
        <w:rPr>
          <w:rFonts w:ascii="楷体" w:eastAsia="楷体" w:hAnsi="楷体" w:hint="eastAsia"/>
          <w:sz w:val="28"/>
          <w:szCs w:val="28"/>
        </w:rPr>
        <w:t>10</w:t>
      </w:r>
      <w:r>
        <w:rPr>
          <w:rFonts w:ascii="楷体" w:eastAsia="楷体" w:hAnsi="楷体" w:hint="eastAsia"/>
          <w:sz w:val="28"/>
          <w:szCs w:val="28"/>
        </w:rPr>
        <w:t>月</w:t>
      </w:r>
    </w:p>
    <w:p w:rsidR="004F753F" w:rsidRDefault="004F753F">
      <w:pPr>
        <w:jc w:val="center"/>
        <w:rPr>
          <w:rFonts w:ascii="黑体" w:eastAsia="黑体" w:hAnsi="黑体"/>
          <w:sz w:val="44"/>
          <w:szCs w:val="44"/>
        </w:rPr>
        <w:sectPr w:rsidR="004F753F">
          <w:footerReference w:type="default" r:id="rId16"/>
          <w:pgSz w:w="11906" w:h="16838"/>
          <w:pgMar w:top="1440" w:right="1800" w:bottom="1440" w:left="1800" w:header="851" w:footer="992" w:gutter="0"/>
          <w:pgNumType w:start="1"/>
          <w:cols w:space="425"/>
          <w:docGrid w:type="lines" w:linePitch="312"/>
        </w:sectPr>
      </w:pPr>
    </w:p>
    <w:p w:rsidR="004F753F" w:rsidRDefault="00A030AF">
      <w:pPr>
        <w:jc w:val="center"/>
        <w:rPr>
          <w:rFonts w:ascii="黑体" w:eastAsia="黑体" w:hAnsi="黑体"/>
          <w:sz w:val="44"/>
          <w:szCs w:val="44"/>
        </w:rPr>
      </w:pPr>
      <w:r>
        <w:rPr>
          <w:rFonts w:ascii="黑体" w:eastAsia="黑体" w:hAnsi="黑体" w:hint="eastAsia"/>
          <w:sz w:val="44"/>
          <w:szCs w:val="44"/>
        </w:rPr>
        <w:lastRenderedPageBreak/>
        <w:t>目</w:t>
      </w:r>
      <w:r>
        <w:rPr>
          <w:rFonts w:ascii="黑体" w:eastAsia="黑体" w:hAnsi="黑体" w:hint="eastAsia"/>
          <w:sz w:val="44"/>
          <w:szCs w:val="44"/>
        </w:rPr>
        <w:t xml:space="preserve"> </w:t>
      </w:r>
      <w:r>
        <w:rPr>
          <w:rFonts w:ascii="黑体" w:eastAsia="黑体" w:hAnsi="黑体" w:hint="eastAsia"/>
          <w:sz w:val="44"/>
          <w:szCs w:val="44"/>
        </w:rPr>
        <w:t>录</w:t>
      </w:r>
    </w:p>
    <w:p w:rsidR="004F753F" w:rsidRDefault="00A030AF">
      <w:pPr>
        <w:pStyle w:val="11"/>
        <w:tabs>
          <w:tab w:val="clear" w:pos="8296"/>
          <w:tab w:val="right" w:leader="dot" w:pos="8306"/>
        </w:tabs>
        <w:spacing w:line="576" w:lineRule="exact"/>
        <w:ind w:firstLine="540"/>
        <w:rPr>
          <w:rFonts w:ascii="仿宋_GB2312" w:hAnsi="仿宋_GB2312" w:cs="仿宋_GB2312"/>
          <w:sz w:val="28"/>
          <w:szCs w:val="28"/>
        </w:rPr>
      </w:pP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TOC \o "1-2" \h \z \u </w:instrText>
      </w:r>
      <w:r>
        <w:rPr>
          <w:rFonts w:ascii="仿宋_GB2312" w:hAnsi="仿宋_GB2312" w:cs="仿宋_GB2312" w:hint="eastAsia"/>
          <w:sz w:val="28"/>
          <w:szCs w:val="28"/>
        </w:rPr>
        <w:fldChar w:fldCharType="separate"/>
      </w:r>
      <w:hyperlink w:anchor="_Toc12074" w:history="1">
        <w:r>
          <w:rPr>
            <w:rFonts w:ascii="仿宋_GB2312" w:hAnsi="仿宋_GB2312" w:cs="仿宋_GB2312" w:hint="eastAsia"/>
            <w:sz w:val="28"/>
            <w:szCs w:val="28"/>
          </w:rPr>
          <w:t>前</w:t>
        </w:r>
        <w:r>
          <w:rPr>
            <w:rFonts w:ascii="仿宋_GB2312" w:hAnsi="仿宋_GB2312" w:cs="仿宋_GB2312" w:hint="eastAsia"/>
            <w:sz w:val="28"/>
            <w:szCs w:val="28"/>
          </w:rPr>
          <w:t xml:space="preserve">  </w:t>
        </w:r>
        <w:r>
          <w:rPr>
            <w:rFonts w:ascii="仿宋_GB2312" w:hAnsi="仿宋_GB2312" w:cs="仿宋_GB2312" w:hint="eastAsia"/>
            <w:sz w:val="28"/>
            <w:szCs w:val="28"/>
          </w:rPr>
          <w:t>言</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_Toc12074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1</w:t>
        </w:r>
        <w:r>
          <w:rPr>
            <w:rFonts w:ascii="仿宋_GB2312" w:hAnsi="仿宋_GB2312" w:cs="仿宋_GB2312" w:hint="eastAsia"/>
            <w:sz w:val="28"/>
            <w:szCs w:val="28"/>
          </w:rPr>
          <w:fldChar w:fldCharType="end"/>
        </w:r>
      </w:hyperlink>
    </w:p>
    <w:p w:rsidR="004F753F" w:rsidRDefault="00A030AF">
      <w:pPr>
        <w:pStyle w:val="11"/>
        <w:tabs>
          <w:tab w:val="clear" w:pos="8296"/>
          <w:tab w:val="right" w:leader="dot" w:pos="8306"/>
        </w:tabs>
        <w:spacing w:line="576" w:lineRule="exact"/>
        <w:ind w:firstLine="540"/>
        <w:rPr>
          <w:rFonts w:ascii="仿宋_GB2312" w:hAnsi="仿宋_GB2312" w:cs="仿宋_GB2312"/>
          <w:sz w:val="28"/>
          <w:szCs w:val="28"/>
        </w:rPr>
      </w:pPr>
      <w:hyperlink w:anchor="_Toc24220" w:history="1">
        <w:r>
          <w:rPr>
            <w:rFonts w:ascii="仿宋_GB2312" w:hAnsi="仿宋_GB2312" w:cs="仿宋_GB2312" w:hint="eastAsia"/>
            <w:sz w:val="28"/>
            <w:szCs w:val="28"/>
          </w:rPr>
          <w:t>一、</w:t>
        </w:r>
        <w:r>
          <w:rPr>
            <w:rFonts w:ascii="仿宋_GB2312" w:hAnsi="仿宋_GB2312" w:cs="仿宋_GB2312" w:hint="eastAsia"/>
            <w:sz w:val="28"/>
            <w:szCs w:val="28"/>
          </w:rPr>
          <w:t>“十三五”工作成果</w:t>
        </w:r>
        <w:r>
          <w:rPr>
            <w:rFonts w:ascii="仿宋_GB2312" w:hAnsi="仿宋_GB2312" w:cs="仿宋_GB2312" w:hint="eastAsia"/>
            <w:sz w:val="28"/>
            <w:szCs w:val="28"/>
          </w:rPr>
          <w:t>和面临形势</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_Toc24220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1</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474" w:history="1">
        <w:r>
          <w:rPr>
            <w:rFonts w:ascii="仿宋_GB2312" w:hAnsi="仿宋_GB2312" w:cs="仿宋_GB2312" w:hint="eastAsia"/>
            <w:sz w:val="28"/>
            <w:szCs w:val="28"/>
          </w:rPr>
          <w:t>（一）我市资源禀赋</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_Toc474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1</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8657" w:history="1">
        <w:r>
          <w:rPr>
            <w:rFonts w:ascii="仿宋_GB2312" w:hAnsi="仿宋_GB2312" w:cs="仿宋_GB2312" w:hint="eastAsia"/>
            <w:sz w:val="28"/>
            <w:szCs w:val="28"/>
          </w:rPr>
          <w:t>（</w:t>
        </w:r>
        <w:r>
          <w:rPr>
            <w:rFonts w:ascii="仿宋_GB2312" w:hAnsi="仿宋_GB2312" w:cs="仿宋_GB2312" w:hint="eastAsia"/>
            <w:sz w:val="28"/>
            <w:szCs w:val="28"/>
          </w:rPr>
          <w:t>二</w:t>
        </w:r>
        <w:r>
          <w:rPr>
            <w:rFonts w:ascii="仿宋_GB2312" w:hAnsi="仿宋_GB2312" w:cs="仿宋_GB2312" w:hint="eastAsia"/>
            <w:sz w:val="28"/>
            <w:szCs w:val="28"/>
          </w:rPr>
          <w:t>）发展现状</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_Toc8657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1</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2439" w:history="1">
        <w:r>
          <w:rPr>
            <w:rFonts w:ascii="仿宋_GB2312" w:hAnsi="仿宋_GB2312" w:cs="仿宋_GB2312" w:hint="eastAsia"/>
            <w:sz w:val="28"/>
            <w:szCs w:val="28"/>
          </w:rPr>
          <w:t>1.</w:t>
        </w:r>
        <w:r>
          <w:rPr>
            <w:rFonts w:ascii="仿宋_GB2312" w:hAnsi="仿宋_GB2312" w:cs="仿宋_GB2312" w:hint="eastAsia"/>
            <w:sz w:val="28"/>
            <w:szCs w:val="28"/>
          </w:rPr>
          <w:t>能源保障水平持续强化</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_Toc2439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1</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3459" w:history="1">
        <w:r>
          <w:rPr>
            <w:rFonts w:ascii="仿宋_GB2312" w:hAnsi="仿宋_GB2312" w:cs="仿宋_GB2312" w:hint="eastAsia"/>
            <w:sz w:val="28"/>
            <w:szCs w:val="28"/>
          </w:rPr>
          <w:t>2.</w:t>
        </w:r>
        <w:r>
          <w:rPr>
            <w:rFonts w:ascii="仿宋_GB2312" w:hAnsi="仿宋_GB2312" w:cs="仿宋_GB2312" w:hint="eastAsia"/>
            <w:sz w:val="28"/>
            <w:szCs w:val="28"/>
          </w:rPr>
          <w:t>能源消费结构不断优化</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_Toc3459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2</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23145" w:history="1">
        <w:r>
          <w:rPr>
            <w:rFonts w:ascii="仿宋_GB2312" w:hAnsi="仿宋_GB2312" w:cs="仿宋_GB2312" w:hint="eastAsia"/>
            <w:sz w:val="28"/>
            <w:szCs w:val="28"/>
          </w:rPr>
          <w:t>3.</w:t>
        </w:r>
        <w:r>
          <w:rPr>
            <w:rFonts w:ascii="仿宋_GB2312" w:hAnsi="仿宋_GB2312" w:cs="仿宋_GB2312" w:hint="eastAsia"/>
            <w:sz w:val="28"/>
            <w:szCs w:val="28"/>
          </w:rPr>
          <w:t>煤炭产量呈现总体下降趋势</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_Toc23145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3</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2714" w:history="1">
        <w:r>
          <w:rPr>
            <w:rFonts w:ascii="仿宋_GB2312" w:hAnsi="仿宋_GB2312" w:cs="仿宋_GB2312" w:hint="eastAsia"/>
            <w:sz w:val="28"/>
            <w:szCs w:val="28"/>
          </w:rPr>
          <w:t>4</w:t>
        </w:r>
        <w:r>
          <w:rPr>
            <w:rFonts w:ascii="仿宋_GB2312" w:hAnsi="仿宋_GB2312" w:cs="仿宋_GB2312" w:hint="eastAsia"/>
            <w:sz w:val="28"/>
            <w:szCs w:val="28"/>
          </w:rPr>
          <w:t>.</w:t>
        </w:r>
        <w:r>
          <w:rPr>
            <w:rFonts w:ascii="仿宋_GB2312" w:hAnsi="仿宋_GB2312" w:cs="仿宋_GB2312" w:hint="eastAsia"/>
            <w:sz w:val="28"/>
            <w:szCs w:val="28"/>
          </w:rPr>
          <w:t>能源项目扎实推进</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_Toc2714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3</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4366" w:history="1">
        <w:r>
          <w:rPr>
            <w:rFonts w:ascii="仿宋_GB2312" w:hAnsi="仿宋_GB2312" w:cs="仿宋_GB2312" w:hint="eastAsia"/>
            <w:sz w:val="28"/>
            <w:szCs w:val="28"/>
          </w:rPr>
          <w:t>5.</w:t>
        </w:r>
        <w:r>
          <w:rPr>
            <w:rFonts w:ascii="仿宋_GB2312" w:hAnsi="仿宋_GB2312" w:cs="仿宋_GB2312" w:hint="eastAsia"/>
            <w:sz w:val="28"/>
            <w:szCs w:val="28"/>
          </w:rPr>
          <w:t>能源管理水平显著提高</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_Toc4366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4</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25997" w:history="1">
        <w:r>
          <w:rPr>
            <w:rFonts w:ascii="仿宋_GB2312" w:hAnsi="仿宋_GB2312" w:cs="仿宋_GB2312" w:hint="eastAsia"/>
            <w:sz w:val="28"/>
            <w:szCs w:val="28"/>
          </w:rPr>
          <w:t>6.</w:t>
        </w:r>
        <w:r>
          <w:rPr>
            <w:rFonts w:ascii="仿宋_GB2312" w:hAnsi="仿宋_GB2312" w:cs="仿宋_GB2312" w:hint="eastAsia"/>
            <w:sz w:val="28"/>
            <w:szCs w:val="28"/>
          </w:rPr>
          <w:t>节能减排工作有效加强</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_Toc25997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4</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27049" w:history="1">
        <w:r>
          <w:rPr>
            <w:rFonts w:ascii="仿宋_GB2312" w:hAnsi="仿宋_GB2312" w:cs="仿宋_GB2312" w:hint="eastAsia"/>
            <w:sz w:val="28"/>
            <w:szCs w:val="28"/>
          </w:rPr>
          <w:t>7</w:t>
        </w:r>
        <w:r>
          <w:rPr>
            <w:rFonts w:ascii="仿宋_GB2312" w:hAnsi="仿宋_GB2312" w:cs="仿宋_GB2312" w:hint="eastAsia"/>
            <w:sz w:val="28"/>
            <w:szCs w:val="28"/>
          </w:rPr>
          <w:t>.</w:t>
        </w:r>
        <w:r>
          <w:rPr>
            <w:rFonts w:ascii="仿宋_GB2312" w:hAnsi="仿宋_GB2312" w:cs="仿宋_GB2312" w:hint="eastAsia"/>
            <w:sz w:val="28"/>
            <w:szCs w:val="28"/>
          </w:rPr>
          <w:t>能源安全生产保障有力</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_Toc27049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5</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27895" w:history="1">
        <w:r>
          <w:rPr>
            <w:rFonts w:ascii="仿宋_GB2312" w:hAnsi="仿宋_GB2312" w:cs="仿宋_GB2312" w:hint="eastAsia"/>
            <w:sz w:val="28"/>
            <w:szCs w:val="28"/>
          </w:rPr>
          <w:t>（二）存在问题</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_Toc27895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6</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14043" w:history="1">
        <w:r>
          <w:rPr>
            <w:rFonts w:ascii="仿宋_GB2312" w:hAnsi="仿宋_GB2312" w:cs="仿宋_GB2312" w:hint="eastAsia"/>
            <w:sz w:val="28"/>
            <w:szCs w:val="28"/>
          </w:rPr>
          <w:t>（三）面临形势</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_Toc14043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7</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5559" w:history="1">
        <w:r>
          <w:rPr>
            <w:rFonts w:ascii="仿宋_GB2312" w:hAnsi="仿宋_GB2312" w:cs="仿宋_GB2312" w:hint="eastAsia"/>
            <w:sz w:val="28"/>
            <w:szCs w:val="28"/>
          </w:rPr>
          <w:t>1.</w:t>
        </w:r>
        <w:r>
          <w:rPr>
            <w:rFonts w:ascii="仿宋_GB2312" w:hAnsi="仿宋_GB2312" w:cs="仿宋_GB2312" w:hint="eastAsia"/>
            <w:sz w:val="28"/>
            <w:szCs w:val="28"/>
          </w:rPr>
          <w:t>优势</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_Toc5559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7</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23482" w:history="1">
        <w:r>
          <w:rPr>
            <w:rFonts w:ascii="仿宋_GB2312" w:hAnsi="仿宋_GB2312" w:cs="仿宋_GB2312" w:hint="eastAsia"/>
            <w:sz w:val="28"/>
            <w:szCs w:val="28"/>
          </w:rPr>
          <w:t>2.</w:t>
        </w:r>
        <w:r>
          <w:rPr>
            <w:rFonts w:ascii="仿宋_GB2312" w:hAnsi="仿宋_GB2312" w:cs="仿宋_GB2312" w:hint="eastAsia"/>
            <w:sz w:val="28"/>
            <w:szCs w:val="28"/>
          </w:rPr>
          <w:t>劣势</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_Toc23482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8</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22876" w:history="1">
        <w:r>
          <w:rPr>
            <w:rFonts w:ascii="仿宋_GB2312" w:hAnsi="仿宋_GB2312" w:cs="仿宋_GB2312" w:hint="eastAsia"/>
            <w:sz w:val="28"/>
            <w:szCs w:val="28"/>
          </w:rPr>
          <w:t>3.</w:t>
        </w:r>
        <w:r>
          <w:rPr>
            <w:rFonts w:ascii="仿宋_GB2312" w:hAnsi="仿宋_GB2312" w:cs="仿宋_GB2312" w:hint="eastAsia"/>
            <w:sz w:val="28"/>
            <w:szCs w:val="28"/>
          </w:rPr>
          <w:t>机遇</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_Toc22876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8</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19237" w:history="1">
        <w:r>
          <w:rPr>
            <w:rFonts w:ascii="仿宋_GB2312" w:hAnsi="仿宋_GB2312" w:cs="仿宋_GB2312" w:hint="eastAsia"/>
            <w:sz w:val="28"/>
            <w:szCs w:val="28"/>
          </w:rPr>
          <w:t>4.</w:t>
        </w:r>
        <w:r>
          <w:rPr>
            <w:rFonts w:ascii="仿宋_GB2312" w:hAnsi="仿宋_GB2312" w:cs="仿宋_GB2312" w:hint="eastAsia"/>
            <w:sz w:val="28"/>
            <w:szCs w:val="28"/>
          </w:rPr>
          <w:t>挑战</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_Toc19237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8</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26796" w:history="1">
        <w:r>
          <w:rPr>
            <w:rFonts w:ascii="仿宋_GB2312" w:hAnsi="仿宋_GB2312" w:cs="仿宋_GB2312" w:hint="eastAsia"/>
            <w:sz w:val="28"/>
            <w:szCs w:val="28"/>
          </w:rPr>
          <w:t>（</w:t>
        </w:r>
        <w:r>
          <w:rPr>
            <w:rFonts w:ascii="仿宋_GB2312" w:hAnsi="仿宋_GB2312" w:cs="仿宋_GB2312" w:hint="eastAsia"/>
            <w:sz w:val="28"/>
            <w:szCs w:val="28"/>
          </w:rPr>
          <w:t>四</w:t>
        </w:r>
        <w:r>
          <w:rPr>
            <w:rFonts w:ascii="仿宋_GB2312" w:hAnsi="仿宋_GB2312" w:cs="仿宋_GB2312" w:hint="eastAsia"/>
            <w:sz w:val="28"/>
            <w:szCs w:val="28"/>
          </w:rPr>
          <w:t>）</w:t>
        </w:r>
        <w:r>
          <w:rPr>
            <w:rFonts w:ascii="仿宋_GB2312" w:hAnsi="仿宋_GB2312" w:cs="仿宋_GB2312" w:hint="eastAsia"/>
            <w:sz w:val="28"/>
            <w:szCs w:val="28"/>
          </w:rPr>
          <w:t>需求预测</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_Toc26796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9</w:t>
        </w:r>
        <w:r>
          <w:rPr>
            <w:rFonts w:ascii="仿宋_GB2312" w:hAnsi="仿宋_GB2312" w:cs="仿宋_GB2312" w:hint="eastAsia"/>
            <w:sz w:val="28"/>
            <w:szCs w:val="28"/>
          </w:rPr>
          <w:fldChar w:fldCharType="end"/>
        </w:r>
      </w:hyperlink>
    </w:p>
    <w:p w:rsidR="004F753F" w:rsidRDefault="00A030AF">
      <w:pPr>
        <w:pStyle w:val="11"/>
        <w:tabs>
          <w:tab w:val="clear" w:pos="8296"/>
          <w:tab w:val="right" w:leader="dot" w:pos="8306"/>
        </w:tabs>
        <w:spacing w:line="576" w:lineRule="exact"/>
        <w:ind w:firstLine="540"/>
        <w:rPr>
          <w:rFonts w:ascii="仿宋_GB2312" w:hAnsi="仿宋_GB2312" w:cs="仿宋_GB2312"/>
          <w:sz w:val="28"/>
          <w:szCs w:val="28"/>
        </w:rPr>
      </w:pPr>
      <w:hyperlink w:anchor="_Toc24230" w:history="1">
        <w:r>
          <w:rPr>
            <w:rFonts w:ascii="仿宋_GB2312" w:hAnsi="仿宋_GB2312" w:cs="仿宋_GB2312" w:hint="eastAsia"/>
            <w:sz w:val="28"/>
            <w:szCs w:val="28"/>
          </w:rPr>
          <w:t>二、</w:t>
        </w:r>
        <w:r>
          <w:rPr>
            <w:rFonts w:ascii="仿宋_GB2312" w:hAnsi="仿宋_GB2312" w:cs="仿宋_GB2312" w:hint="eastAsia"/>
            <w:sz w:val="28"/>
            <w:szCs w:val="28"/>
          </w:rPr>
          <w:t>发展</w:t>
        </w:r>
        <w:r>
          <w:rPr>
            <w:rFonts w:ascii="仿宋_GB2312" w:hAnsi="仿宋_GB2312" w:cs="仿宋_GB2312" w:hint="eastAsia"/>
            <w:sz w:val="28"/>
            <w:szCs w:val="28"/>
          </w:rPr>
          <w:t>思路</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_Toc24230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10</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23416" w:history="1">
        <w:r>
          <w:rPr>
            <w:rFonts w:ascii="仿宋_GB2312" w:hAnsi="仿宋_GB2312" w:cs="仿宋_GB2312" w:hint="eastAsia"/>
            <w:sz w:val="28"/>
            <w:szCs w:val="28"/>
          </w:rPr>
          <w:t>（一）指导思想</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_Toc23416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10</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10608" w:history="1">
        <w:r>
          <w:rPr>
            <w:rFonts w:ascii="仿宋_GB2312" w:hAnsi="仿宋_GB2312" w:cs="仿宋_GB2312" w:hint="eastAsia"/>
            <w:sz w:val="28"/>
            <w:szCs w:val="28"/>
          </w:rPr>
          <w:t>（二）发展原则</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_Toc10608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10</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4141" w:history="1">
        <w:r>
          <w:rPr>
            <w:rFonts w:ascii="仿宋_GB2312" w:hAnsi="仿宋_GB2312" w:cs="仿宋_GB2312" w:hint="eastAsia"/>
            <w:sz w:val="28"/>
            <w:szCs w:val="28"/>
          </w:rPr>
          <w:t>1.</w:t>
        </w:r>
        <w:r>
          <w:rPr>
            <w:rFonts w:ascii="仿宋_GB2312" w:hAnsi="仿宋_GB2312" w:cs="仿宋_GB2312" w:hint="eastAsia"/>
            <w:sz w:val="28"/>
            <w:szCs w:val="28"/>
          </w:rPr>
          <w:t>科技引领，绿色发展</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_Toc4141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10</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20537" w:history="1">
        <w:r>
          <w:rPr>
            <w:rFonts w:ascii="仿宋_GB2312" w:hAnsi="仿宋_GB2312" w:cs="仿宋_GB2312" w:hint="eastAsia"/>
            <w:sz w:val="28"/>
            <w:szCs w:val="28"/>
          </w:rPr>
          <w:t>2.</w:t>
        </w:r>
        <w:r>
          <w:rPr>
            <w:rFonts w:ascii="仿宋_GB2312" w:hAnsi="仿宋_GB2312" w:cs="仿宋_GB2312" w:hint="eastAsia"/>
            <w:sz w:val="28"/>
            <w:szCs w:val="28"/>
          </w:rPr>
          <w:t>扩大总量，跨越发展</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_Toc20537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11</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16569" w:history="1">
        <w:r>
          <w:rPr>
            <w:rFonts w:ascii="仿宋_GB2312" w:hAnsi="仿宋_GB2312" w:cs="仿宋_GB2312" w:hint="eastAsia"/>
            <w:sz w:val="28"/>
            <w:szCs w:val="28"/>
          </w:rPr>
          <w:t>3.</w:t>
        </w:r>
        <w:r>
          <w:rPr>
            <w:rFonts w:ascii="仿宋_GB2312" w:hAnsi="仿宋_GB2312" w:cs="仿宋_GB2312" w:hint="eastAsia"/>
            <w:sz w:val="28"/>
            <w:szCs w:val="28"/>
          </w:rPr>
          <w:t>节约高效，以人为本。</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_Toc16569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11</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29955" w:history="1">
        <w:r>
          <w:rPr>
            <w:rFonts w:ascii="仿宋_GB2312" w:hAnsi="仿宋_GB2312" w:cs="仿宋_GB2312" w:hint="eastAsia"/>
            <w:sz w:val="28"/>
            <w:szCs w:val="28"/>
          </w:rPr>
          <w:t>4.</w:t>
        </w:r>
        <w:r>
          <w:rPr>
            <w:rFonts w:ascii="仿宋_GB2312" w:hAnsi="仿宋_GB2312" w:cs="仿宋_GB2312" w:hint="eastAsia"/>
            <w:sz w:val="28"/>
            <w:szCs w:val="28"/>
          </w:rPr>
          <w:t>规划先行，统筹发展</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_Toc29955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11</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16310" w:history="1">
        <w:r>
          <w:rPr>
            <w:rFonts w:ascii="仿宋_GB2312" w:hAnsi="仿宋_GB2312" w:cs="仿宋_GB2312" w:hint="eastAsia"/>
            <w:sz w:val="28"/>
            <w:szCs w:val="28"/>
          </w:rPr>
          <w:t>（三）发展目标</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_Toc16310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11</w:t>
        </w:r>
        <w:r>
          <w:rPr>
            <w:rFonts w:ascii="仿宋_GB2312" w:hAnsi="仿宋_GB2312" w:cs="仿宋_GB2312" w:hint="eastAsia"/>
            <w:sz w:val="28"/>
            <w:szCs w:val="28"/>
          </w:rPr>
          <w:fldChar w:fldCharType="end"/>
        </w:r>
      </w:hyperlink>
    </w:p>
    <w:p w:rsidR="004F753F" w:rsidRDefault="00A030AF">
      <w:pPr>
        <w:pStyle w:val="11"/>
        <w:tabs>
          <w:tab w:val="clear" w:pos="8296"/>
          <w:tab w:val="right" w:leader="dot" w:pos="8306"/>
        </w:tabs>
        <w:spacing w:line="576" w:lineRule="exact"/>
        <w:ind w:firstLine="540"/>
        <w:rPr>
          <w:rFonts w:ascii="仿宋_GB2312" w:hAnsi="仿宋_GB2312" w:cs="仿宋_GB2312"/>
          <w:sz w:val="28"/>
          <w:szCs w:val="28"/>
        </w:rPr>
      </w:pPr>
      <w:hyperlink w:anchor="_Toc32275" w:history="1">
        <w:r>
          <w:rPr>
            <w:rFonts w:ascii="仿宋_GB2312" w:hAnsi="仿宋_GB2312" w:cs="仿宋_GB2312" w:hint="eastAsia"/>
            <w:sz w:val="28"/>
            <w:szCs w:val="28"/>
          </w:rPr>
          <w:t>三、重点任务</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_Toc32275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13</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10254" w:history="1">
        <w:r>
          <w:rPr>
            <w:rFonts w:ascii="仿宋_GB2312" w:hAnsi="仿宋_GB2312" w:cs="仿宋_GB2312" w:hint="eastAsia"/>
            <w:bCs/>
            <w:sz w:val="28"/>
            <w:szCs w:val="28"/>
          </w:rPr>
          <w:t>（一）实施能源行业统筹工程，</w:t>
        </w:r>
        <w:r>
          <w:rPr>
            <w:rFonts w:ascii="仿宋_GB2312" w:hAnsi="仿宋_GB2312" w:cs="仿宋_GB2312" w:hint="eastAsia"/>
            <w:bCs/>
            <w:sz w:val="28"/>
            <w:szCs w:val="28"/>
          </w:rPr>
          <w:t>保障能源多元化发展</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_Toc10254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13</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31133" w:history="1">
        <w:r>
          <w:rPr>
            <w:rFonts w:ascii="仿宋_GB2312" w:hAnsi="仿宋_GB2312" w:cs="仿宋_GB2312" w:hint="eastAsia"/>
            <w:sz w:val="28"/>
            <w:szCs w:val="28"/>
          </w:rPr>
          <w:t>1.</w:t>
        </w:r>
        <w:r>
          <w:rPr>
            <w:rFonts w:ascii="仿宋_GB2312" w:hAnsi="仿宋_GB2312" w:cs="仿宋_GB2312" w:hint="eastAsia"/>
            <w:sz w:val="28"/>
            <w:szCs w:val="28"/>
          </w:rPr>
          <w:t>建设生物质能利用产业基地</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w:instrText>
        </w:r>
        <w:r>
          <w:rPr>
            <w:rFonts w:ascii="仿宋_GB2312" w:hAnsi="仿宋_GB2312" w:cs="仿宋_GB2312" w:hint="eastAsia"/>
            <w:sz w:val="28"/>
            <w:szCs w:val="28"/>
          </w:rPr>
          <w:instrText xml:space="preserve">31133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13</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23135" w:history="1">
        <w:r>
          <w:rPr>
            <w:rFonts w:ascii="仿宋_GB2312" w:hAnsi="仿宋_GB2312" w:cs="仿宋_GB2312" w:hint="eastAsia"/>
            <w:sz w:val="28"/>
            <w:szCs w:val="28"/>
          </w:rPr>
          <w:t>2.</w:t>
        </w:r>
        <w:r>
          <w:rPr>
            <w:rFonts w:ascii="仿宋_GB2312" w:hAnsi="仿宋_GB2312" w:cs="仿宋_GB2312" w:hint="eastAsia"/>
            <w:sz w:val="28"/>
            <w:szCs w:val="28"/>
          </w:rPr>
          <w:t>加强风</w:t>
        </w:r>
        <w:r>
          <w:rPr>
            <w:rFonts w:ascii="仿宋_GB2312" w:hAnsi="仿宋_GB2312" w:cs="仿宋_GB2312" w:hint="eastAsia"/>
            <w:sz w:val="28"/>
            <w:szCs w:val="28"/>
          </w:rPr>
          <w:t>、</w:t>
        </w:r>
        <w:r>
          <w:rPr>
            <w:rFonts w:ascii="仿宋_GB2312" w:hAnsi="仿宋_GB2312" w:cs="仿宋_GB2312" w:hint="eastAsia"/>
            <w:sz w:val="28"/>
            <w:szCs w:val="28"/>
          </w:rPr>
          <w:t>光资源开发利用</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_Toc23135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14</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11259" w:history="1">
        <w:r>
          <w:rPr>
            <w:rFonts w:ascii="仿宋_GB2312" w:hAnsi="仿宋_GB2312" w:cs="仿宋_GB2312" w:hint="eastAsia"/>
            <w:sz w:val="28"/>
            <w:szCs w:val="28"/>
          </w:rPr>
          <w:t>3.</w:t>
        </w:r>
        <w:r>
          <w:rPr>
            <w:rFonts w:ascii="仿宋_GB2312" w:hAnsi="仿宋_GB2312" w:cs="仿宋_GB2312" w:hint="eastAsia"/>
            <w:sz w:val="28"/>
            <w:szCs w:val="28"/>
          </w:rPr>
          <w:t>新能源乡村振兴工程</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_Toc11259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17</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16112" w:history="1">
        <w:r>
          <w:rPr>
            <w:rFonts w:ascii="仿宋_GB2312" w:hAnsi="仿宋_GB2312" w:cs="仿宋_GB2312" w:hint="eastAsia"/>
            <w:sz w:val="28"/>
            <w:szCs w:val="28"/>
          </w:rPr>
          <w:t>4.</w:t>
        </w:r>
        <w:r>
          <w:rPr>
            <w:rFonts w:ascii="仿宋_GB2312" w:hAnsi="仿宋_GB2312" w:cs="仿宋_GB2312" w:hint="eastAsia"/>
            <w:sz w:val="28"/>
            <w:szCs w:val="28"/>
          </w:rPr>
          <w:t>探索推进</w:t>
        </w:r>
        <w:r>
          <w:rPr>
            <w:rFonts w:ascii="仿宋_GB2312" w:hAnsi="仿宋_GB2312" w:cs="仿宋_GB2312" w:hint="eastAsia"/>
            <w:sz w:val="28"/>
            <w:szCs w:val="28"/>
          </w:rPr>
          <w:t>辽源市绿电产业园区建设</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_Toc16112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18</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1124" w:history="1">
        <w:r>
          <w:rPr>
            <w:rFonts w:ascii="仿宋_GB2312" w:hAnsi="仿宋_GB2312" w:cs="仿宋_GB2312" w:hint="eastAsia"/>
            <w:sz w:val="28"/>
            <w:szCs w:val="28"/>
          </w:rPr>
          <w:t>5</w:t>
        </w:r>
        <w:r>
          <w:rPr>
            <w:rFonts w:ascii="仿宋_GB2312" w:hAnsi="仿宋_GB2312" w:cs="仿宋_GB2312" w:hint="eastAsia"/>
            <w:sz w:val="28"/>
            <w:szCs w:val="28"/>
          </w:rPr>
          <w:t>.</w:t>
        </w:r>
        <w:r>
          <w:rPr>
            <w:rFonts w:ascii="仿宋_GB2312" w:hAnsi="仿宋_GB2312" w:cs="仿宋_GB2312" w:hint="eastAsia"/>
            <w:sz w:val="28"/>
            <w:szCs w:val="28"/>
          </w:rPr>
          <w:t>促进传统能</w:t>
        </w:r>
        <w:r>
          <w:rPr>
            <w:rFonts w:ascii="仿宋_GB2312" w:hAnsi="仿宋_GB2312" w:cs="仿宋_GB2312" w:hint="eastAsia"/>
            <w:sz w:val="28"/>
            <w:szCs w:val="28"/>
          </w:rPr>
          <w:t>源低碳化发展</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_Toc1124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19</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14336" w:history="1">
        <w:r>
          <w:rPr>
            <w:rFonts w:ascii="仿宋_GB2312" w:hAnsi="仿宋_GB2312" w:cs="仿宋_GB2312" w:hint="eastAsia"/>
            <w:sz w:val="28"/>
            <w:szCs w:val="28"/>
          </w:rPr>
          <w:t>6.</w:t>
        </w:r>
        <w:r>
          <w:rPr>
            <w:rFonts w:ascii="仿宋_GB2312" w:hAnsi="仿宋_GB2312" w:cs="仿宋_GB2312" w:hint="eastAsia"/>
            <w:sz w:val="28"/>
            <w:szCs w:val="28"/>
          </w:rPr>
          <w:t>推进重点用能领域绿色低碳转型</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_Toc14336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21</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21622" w:history="1">
        <w:r>
          <w:rPr>
            <w:rFonts w:ascii="仿宋_GB2312" w:hAnsi="仿宋_GB2312" w:cs="仿宋_GB2312" w:hint="eastAsia"/>
            <w:sz w:val="28"/>
            <w:szCs w:val="28"/>
          </w:rPr>
          <w:t>（二）实施能源网络优化工程，打造智慧高效能源系统</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_Toc21622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22</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20387" w:history="1">
        <w:r>
          <w:rPr>
            <w:rFonts w:ascii="仿宋_GB2312" w:hAnsi="仿宋_GB2312" w:cs="仿宋_GB2312" w:hint="eastAsia"/>
            <w:sz w:val="28"/>
            <w:szCs w:val="28"/>
          </w:rPr>
          <w:t>1.</w:t>
        </w:r>
        <w:r>
          <w:rPr>
            <w:rFonts w:ascii="仿宋_GB2312" w:hAnsi="仿宋_GB2312" w:cs="仿宋_GB2312" w:hint="eastAsia"/>
            <w:sz w:val="28"/>
            <w:szCs w:val="28"/>
          </w:rPr>
          <w:t>提高电网保障能力</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_Toc20387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23</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18718" w:history="1">
        <w:r>
          <w:rPr>
            <w:rFonts w:ascii="仿宋_GB2312" w:hAnsi="仿宋_GB2312" w:cs="仿宋_GB2312" w:hint="eastAsia"/>
            <w:sz w:val="28"/>
            <w:szCs w:val="28"/>
          </w:rPr>
          <w:t>2.</w:t>
        </w:r>
        <w:r>
          <w:rPr>
            <w:rFonts w:ascii="仿宋_GB2312" w:hAnsi="仿宋_GB2312" w:cs="仿宋_GB2312" w:hint="eastAsia"/>
            <w:sz w:val="28"/>
            <w:szCs w:val="28"/>
          </w:rPr>
          <w:t>加强</w:t>
        </w:r>
        <w:r>
          <w:rPr>
            <w:rFonts w:ascii="仿宋_GB2312" w:hAnsi="仿宋_GB2312" w:cs="仿宋_GB2312" w:hint="eastAsia"/>
            <w:sz w:val="28"/>
            <w:szCs w:val="28"/>
          </w:rPr>
          <w:t>电动</w:t>
        </w:r>
        <w:r>
          <w:rPr>
            <w:rFonts w:ascii="仿宋_GB2312" w:hAnsi="仿宋_GB2312" w:cs="仿宋_GB2312" w:hint="eastAsia"/>
            <w:sz w:val="28"/>
            <w:szCs w:val="28"/>
          </w:rPr>
          <w:t>汽车</w:t>
        </w:r>
        <w:r>
          <w:rPr>
            <w:rFonts w:ascii="仿宋_GB2312" w:hAnsi="仿宋_GB2312" w:cs="仿宋_GB2312" w:hint="eastAsia"/>
            <w:sz w:val="28"/>
            <w:szCs w:val="28"/>
          </w:rPr>
          <w:t>充换电基础设施建设</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_Toc18718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24</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17816" w:history="1">
        <w:r>
          <w:rPr>
            <w:rFonts w:ascii="仿宋_GB2312" w:hAnsi="仿宋_GB2312" w:cs="仿宋_GB2312" w:hint="eastAsia"/>
            <w:sz w:val="28"/>
            <w:szCs w:val="28"/>
          </w:rPr>
          <w:t>3.</w:t>
        </w:r>
        <w:r>
          <w:rPr>
            <w:rFonts w:ascii="仿宋_GB2312" w:hAnsi="仿宋_GB2312" w:cs="仿宋_GB2312" w:hint="eastAsia"/>
            <w:sz w:val="28"/>
            <w:szCs w:val="28"/>
          </w:rPr>
          <w:t>加强气体能源供应网络建设</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_Toc17816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25</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22424" w:history="1">
        <w:r>
          <w:rPr>
            <w:rFonts w:ascii="仿宋_GB2312" w:hAnsi="仿宋_GB2312" w:cs="仿宋_GB2312" w:hint="eastAsia"/>
            <w:sz w:val="28"/>
            <w:szCs w:val="28"/>
          </w:rPr>
          <w:t>4.</w:t>
        </w:r>
        <w:r>
          <w:rPr>
            <w:rFonts w:ascii="仿宋_GB2312" w:hAnsi="仿宋_GB2312" w:cs="仿宋_GB2312" w:hint="eastAsia"/>
            <w:sz w:val="28"/>
            <w:szCs w:val="28"/>
          </w:rPr>
          <w:t>建设智慧能源服务体系</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_Toc22424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26</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1209" w:history="1">
        <w:r>
          <w:rPr>
            <w:rFonts w:ascii="仿宋_GB2312" w:hAnsi="仿宋_GB2312" w:cs="仿宋_GB2312" w:hint="eastAsia"/>
            <w:sz w:val="28"/>
            <w:szCs w:val="28"/>
          </w:rPr>
          <w:t>（三）实施能源生产保障工程，促进能源产业转型升级</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_Toc1209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26</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10147" w:history="1">
        <w:r>
          <w:rPr>
            <w:rFonts w:ascii="仿宋_GB2312" w:hAnsi="仿宋_GB2312" w:cs="仿宋_GB2312" w:hint="eastAsia"/>
            <w:sz w:val="28"/>
            <w:szCs w:val="28"/>
          </w:rPr>
          <w:t>1.</w:t>
        </w:r>
        <w:r>
          <w:rPr>
            <w:rFonts w:ascii="仿宋_GB2312" w:hAnsi="仿宋_GB2312" w:cs="仿宋_GB2312" w:hint="eastAsia"/>
            <w:sz w:val="28"/>
            <w:szCs w:val="28"/>
          </w:rPr>
          <w:t>培育壮大能源企业</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_Toc10147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26</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1264" w:history="1">
        <w:r>
          <w:rPr>
            <w:rFonts w:ascii="仿宋_GB2312" w:hAnsi="仿宋_GB2312" w:cs="仿宋_GB2312" w:hint="eastAsia"/>
            <w:sz w:val="28"/>
            <w:szCs w:val="28"/>
          </w:rPr>
          <w:t>2.</w:t>
        </w:r>
        <w:r>
          <w:rPr>
            <w:rFonts w:ascii="仿宋_GB2312" w:hAnsi="仿宋_GB2312" w:cs="仿宋_GB2312" w:hint="eastAsia"/>
            <w:sz w:val="28"/>
            <w:szCs w:val="28"/>
          </w:rPr>
          <w:t>加强能源项目建设</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_Toc1264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27</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3099" w:history="1">
        <w:r>
          <w:rPr>
            <w:rFonts w:ascii="仿宋_GB2312" w:hAnsi="仿宋_GB2312" w:cs="仿宋_GB2312" w:hint="eastAsia"/>
            <w:sz w:val="28"/>
            <w:szCs w:val="28"/>
          </w:rPr>
          <w:t>3.</w:t>
        </w:r>
        <w:r>
          <w:rPr>
            <w:rFonts w:ascii="仿宋_GB2312" w:hAnsi="仿宋_GB2312" w:cs="仿宋_GB2312" w:hint="eastAsia"/>
            <w:sz w:val="28"/>
            <w:szCs w:val="28"/>
          </w:rPr>
          <w:t>强化能源要素保障</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_Toc3099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28</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1497" w:history="1">
        <w:r>
          <w:rPr>
            <w:rFonts w:ascii="仿宋_GB2312" w:hAnsi="仿宋_GB2312" w:cs="仿宋_GB2312" w:hint="eastAsia"/>
            <w:sz w:val="28"/>
            <w:szCs w:val="28"/>
          </w:rPr>
          <w:t>（四）实施能源利用提效工程，全面优化能源消费体系</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_Toc1497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29</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26002" w:history="1">
        <w:r>
          <w:rPr>
            <w:rFonts w:ascii="仿宋_GB2312" w:hAnsi="仿宋_GB2312" w:cs="仿宋_GB2312" w:hint="eastAsia"/>
            <w:sz w:val="28"/>
            <w:szCs w:val="28"/>
          </w:rPr>
          <w:t>1.</w:t>
        </w:r>
        <w:r>
          <w:rPr>
            <w:rFonts w:ascii="仿宋_GB2312" w:hAnsi="仿宋_GB2312" w:cs="仿宋_GB2312" w:hint="eastAsia"/>
            <w:sz w:val="28"/>
            <w:szCs w:val="28"/>
          </w:rPr>
          <w:t>加大清洁能源推行力度</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_Toc26002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29</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12155" w:history="1">
        <w:r>
          <w:rPr>
            <w:rFonts w:ascii="仿宋_GB2312" w:hAnsi="仿宋_GB2312" w:cs="仿宋_GB2312" w:hint="eastAsia"/>
            <w:sz w:val="28"/>
            <w:szCs w:val="28"/>
          </w:rPr>
          <w:t>2.</w:t>
        </w:r>
        <w:r>
          <w:rPr>
            <w:rFonts w:ascii="仿宋_GB2312" w:hAnsi="仿宋_GB2312" w:cs="仿宋_GB2312" w:hint="eastAsia"/>
            <w:sz w:val="28"/>
            <w:szCs w:val="28"/>
          </w:rPr>
          <w:t>应用能源科技最新成果</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_Toc12155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29</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26286" w:history="1">
        <w:r>
          <w:rPr>
            <w:rFonts w:ascii="仿宋_GB2312" w:hAnsi="仿宋_GB2312" w:cs="仿宋_GB2312" w:hint="eastAsia"/>
            <w:sz w:val="28"/>
            <w:szCs w:val="28"/>
          </w:rPr>
          <w:t>3.</w:t>
        </w:r>
        <w:r>
          <w:rPr>
            <w:rFonts w:ascii="仿宋_GB2312" w:hAnsi="仿宋_GB2312" w:cs="仿宋_GB2312" w:hint="eastAsia"/>
            <w:sz w:val="28"/>
            <w:szCs w:val="28"/>
          </w:rPr>
          <w:t>增强能源创新创业活力</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_Toc26286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30</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20926" w:history="1">
        <w:r>
          <w:rPr>
            <w:rFonts w:ascii="仿宋_GB2312" w:hAnsi="仿宋_GB2312" w:cs="仿宋_GB2312" w:hint="eastAsia"/>
            <w:sz w:val="28"/>
            <w:szCs w:val="28"/>
          </w:rPr>
          <w:t>（五）</w:t>
        </w:r>
        <w:r>
          <w:rPr>
            <w:rFonts w:ascii="仿宋_GB2312" w:hAnsi="仿宋_GB2312" w:cs="仿宋_GB2312" w:hint="eastAsia"/>
            <w:sz w:val="28"/>
            <w:szCs w:val="28"/>
          </w:rPr>
          <w:t>实施</w:t>
        </w:r>
        <w:r>
          <w:rPr>
            <w:rFonts w:ascii="仿宋_GB2312" w:hAnsi="仿宋_GB2312" w:cs="仿宋_GB2312" w:hint="eastAsia"/>
            <w:sz w:val="28"/>
            <w:szCs w:val="28"/>
          </w:rPr>
          <w:t>能源管理</w:t>
        </w:r>
        <w:r>
          <w:rPr>
            <w:rFonts w:ascii="仿宋_GB2312" w:hAnsi="仿宋_GB2312" w:cs="仿宋_GB2312" w:hint="eastAsia"/>
            <w:sz w:val="28"/>
            <w:szCs w:val="28"/>
          </w:rPr>
          <w:t>强化工程</w:t>
        </w:r>
        <w:r>
          <w:rPr>
            <w:rFonts w:ascii="仿宋_GB2312" w:hAnsi="仿宋_GB2312" w:cs="仿宋_GB2312" w:hint="eastAsia"/>
            <w:sz w:val="28"/>
            <w:szCs w:val="28"/>
          </w:rPr>
          <w:t>，推动能源改革创新发展</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_Toc20926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30</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12356" w:history="1">
        <w:r>
          <w:rPr>
            <w:rFonts w:ascii="仿宋_GB2312" w:hAnsi="仿宋_GB2312" w:cs="仿宋_GB2312" w:hint="eastAsia"/>
            <w:sz w:val="28"/>
            <w:szCs w:val="28"/>
          </w:rPr>
          <w:t>1.</w:t>
        </w:r>
        <w:r>
          <w:rPr>
            <w:rFonts w:ascii="仿宋_GB2312" w:hAnsi="仿宋_GB2312" w:cs="仿宋_GB2312" w:hint="eastAsia"/>
            <w:sz w:val="28"/>
            <w:szCs w:val="28"/>
          </w:rPr>
          <w:t>深化电力体制改革</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_Toc12356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30</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129" w:history="1">
        <w:r>
          <w:rPr>
            <w:rFonts w:ascii="仿宋_GB2312" w:hAnsi="仿宋_GB2312" w:cs="仿宋_GB2312" w:hint="eastAsia"/>
            <w:sz w:val="28"/>
            <w:szCs w:val="28"/>
          </w:rPr>
          <w:t>2.</w:t>
        </w:r>
        <w:r>
          <w:rPr>
            <w:rFonts w:ascii="仿宋_GB2312" w:hAnsi="仿宋_GB2312" w:cs="仿宋_GB2312" w:hint="eastAsia"/>
            <w:sz w:val="28"/>
            <w:szCs w:val="28"/>
          </w:rPr>
          <w:t>加快能源科技创新</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_Toc129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31</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11151" w:history="1">
        <w:r>
          <w:rPr>
            <w:rFonts w:ascii="仿宋_GB2312" w:hAnsi="仿宋_GB2312" w:cs="仿宋_GB2312" w:hint="eastAsia"/>
            <w:sz w:val="28"/>
            <w:szCs w:val="28"/>
          </w:rPr>
          <w:t>3</w:t>
        </w:r>
        <w:r>
          <w:rPr>
            <w:rFonts w:ascii="仿宋_GB2312" w:hAnsi="仿宋_GB2312" w:cs="仿宋_GB2312" w:hint="eastAsia"/>
            <w:sz w:val="28"/>
            <w:szCs w:val="28"/>
          </w:rPr>
          <w:t>.</w:t>
        </w:r>
        <w:r>
          <w:rPr>
            <w:rFonts w:ascii="仿宋_GB2312" w:hAnsi="仿宋_GB2312" w:cs="仿宋_GB2312" w:hint="eastAsia"/>
            <w:sz w:val="28"/>
            <w:szCs w:val="28"/>
          </w:rPr>
          <w:t>加强能源行业管理和服务</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w:instrText>
        </w:r>
        <w:r>
          <w:rPr>
            <w:rFonts w:ascii="仿宋_GB2312" w:hAnsi="仿宋_GB2312" w:cs="仿宋_GB2312" w:hint="eastAsia"/>
            <w:sz w:val="28"/>
            <w:szCs w:val="28"/>
          </w:rPr>
          <w:instrText xml:space="preserve">EF _Toc11151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31</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31106" w:history="1">
        <w:r>
          <w:rPr>
            <w:rFonts w:ascii="仿宋_GB2312" w:hAnsi="仿宋_GB2312" w:cs="仿宋_GB2312" w:hint="eastAsia"/>
            <w:sz w:val="28"/>
            <w:szCs w:val="28"/>
          </w:rPr>
          <w:t>4</w:t>
        </w:r>
        <w:r>
          <w:rPr>
            <w:rFonts w:ascii="仿宋_GB2312" w:hAnsi="仿宋_GB2312" w:cs="仿宋_GB2312" w:hint="eastAsia"/>
            <w:sz w:val="28"/>
            <w:szCs w:val="28"/>
          </w:rPr>
          <w:t>.</w:t>
        </w:r>
        <w:r>
          <w:rPr>
            <w:rFonts w:ascii="仿宋_GB2312" w:hAnsi="仿宋_GB2312" w:cs="仿宋_GB2312" w:hint="eastAsia"/>
            <w:sz w:val="28"/>
            <w:szCs w:val="28"/>
          </w:rPr>
          <w:t>严格</w:t>
        </w:r>
        <w:r>
          <w:rPr>
            <w:rFonts w:ascii="仿宋_GB2312" w:hAnsi="仿宋_GB2312" w:cs="仿宋_GB2312" w:hint="eastAsia"/>
            <w:sz w:val="28"/>
            <w:szCs w:val="28"/>
          </w:rPr>
          <w:t>能耗</w:t>
        </w:r>
        <w:r>
          <w:rPr>
            <w:rFonts w:ascii="仿宋_GB2312" w:hAnsi="仿宋_GB2312" w:cs="仿宋_GB2312" w:hint="eastAsia"/>
            <w:sz w:val="28"/>
            <w:szCs w:val="28"/>
          </w:rPr>
          <w:t>控制</w:t>
        </w:r>
        <w:r>
          <w:rPr>
            <w:rFonts w:ascii="仿宋_GB2312" w:hAnsi="仿宋_GB2312" w:cs="仿宋_GB2312" w:hint="eastAsia"/>
            <w:sz w:val="28"/>
            <w:szCs w:val="28"/>
          </w:rPr>
          <w:t>制度</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_Toc31106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32</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31486" w:history="1">
        <w:r>
          <w:rPr>
            <w:rFonts w:ascii="仿宋_GB2312" w:hAnsi="仿宋_GB2312" w:cs="仿宋_GB2312" w:hint="eastAsia"/>
            <w:sz w:val="28"/>
            <w:szCs w:val="28"/>
          </w:rPr>
          <w:t>5</w:t>
        </w:r>
        <w:r>
          <w:rPr>
            <w:rFonts w:ascii="仿宋_GB2312" w:hAnsi="仿宋_GB2312" w:cs="仿宋_GB2312" w:hint="eastAsia"/>
            <w:sz w:val="28"/>
            <w:szCs w:val="28"/>
          </w:rPr>
          <w:t>.</w:t>
        </w:r>
        <w:r>
          <w:rPr>
            <w:rFonts w:ascii="仿宋_GB2312" w:hAnsi="仿宋_GB2312" w:cs="仿宋_GB2312" w:hint="eastAsia"/>
            <w:sz w:val="28"/>
            <w:szCs w:val="28"/>
          </w:rPr>
          <w:t>增强重点项目能源保障</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_Toc31486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33</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27260" w:history="1">
        <w:r>
          <w:rPr>
            <w:rFonts w:ascii="仿宋_GB2312" w:hAnsi="仿宋_GB2312" w:cs="仿宋_GB2312" w:hint="eastAsia"/>
            <w:sz w:val="28"/>
            <w:szCs w:val="28"/>
          </w:rPr>
          <w:t>6</w:t>
        </w:r>
        <w:r>
          <w:rPr>
            <w:rFonts w:ascii="仿宋_GB2312" w:hAnsi="仿宋_GB2312" w:cs="仿宋_GB2312" w:hint="eastAsia"/>
            <w:sz w:val="28"/>
            <w:szCs w:val="28"/>
          </w:rPr>
          <w:t>.</w:t>
        </w:r>
        <w:r>
          <w:rPr>
            <w:rFonts w:ascii="仿宋_GB2312" w:hAnsi="仿宋_GB2312" w:cs="仿宋_GB2312" w:hint="eastAsia"/>
            <w:sz w:val="28"/>
            <w:szCs w:val="28"/>
          </w:rPr>
          <w:t>大力推动能源开放合作</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_Toc27260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33</w:t>
        </w:r>
        <w:r>
          <w:rPr>
            <w:rFonts w:ascii="仿宋_GB2312" w:hAnsi="仿宋_GB2312" w:cs="仿宋_GB2312" w:hint="eastAsia"/>
            <w:sz w:val="28"/>
            <w:szCs w:val="28"/>
          </w:rPr>
          <w:fldChar w:fldCharType="end"/>
        </w:r>
      </w:hyperlink>
    </w:p>
    <w:p w:rsidR="004F753F" w:rsidRDefault="00A030AF">
      <w:pPr>
        <w:pStyle w:val="11"/>
        <w:tabs>
          <w:tab w:val="clear" w:pos="8296"/>
          <w:tab w:val="right" w:leader="dot" w:pos="8306"/>
        </w:tabs>
        <w:spacing w:line="576" w:lineRule="exact"/>
        <w:ind w:firstLine="540"/>
        <w:rPr>
          <w:rFonts w:ascii="仿宋_GB2312" w:hAnsi="仿宋_GB2312" w:cs="仿宋_GB2312"/>
          <w:sz w:val="28"/>
          <w:szCs w:val="28"/>
        </w:rPr>
      </w:pPr>
      <w:hyperlink w:anchor="_Toc24156" w:history="1">
        <w:r>
          <w:rPr>
            <w:rFonts w:ascii="仿宋_GB2312" w:hAnsi="仿宋_GB2312" w:cs="仿宋_GB2312" w:hint="eastAsia"/>
            <w:kern w:val="2"/>
            <w:sz w:val="28"/>
            <w:szCs w:val="28"/>
          </w:rPr>
          <w:t>四、环境影响评价</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w:instrText>
        </w:r>
        <w:r>
          <w:rPr>
            <w:rFonts w:ascii="仿宋_GB2312" w:hAnsi="仿宋_GB2312" w:cs="仿宋_GB2312" w:hint="eastAsia"/>
            <w:sz w:val="28"/>
            <w:szCs w:val="28"/>
          </w:rPr>
          <w:instrText xml:space="preserve">GEREF _Toc24156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34</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8477" w:history="1">
        <w:r>
          <w:rPr>
            <w:rFonts w:ascii="仿宋_GB2312" w:hAnsi="仿宋_GB2312" w:cs="仿宋_GB2312" w:hint="eastAsia"/>
            <w:sz w:val="28"/>
            <w:szCs w:val="28"/>
          </w:rPr>
          <w:t>（一）能源项目开发对环境产生的影响</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_Toc8477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34</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3435" w:history="1">
        <w:r>
          <w:rPr>
            <w:rFonts w:ascii="仿宋_GB2312" w:hAnsi="仿宋_GB2312" w:cs="仿宋_GB2312" w:hint="eastAsia"/>
            <w:sz w:val="28"/>
            <w:szCs w:val="28"/>
          </w:rPr>
          <w:t>（二）治理目标</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_Toc3435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34</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15299" w:history="1">
        <w:r>
          <w:rPr>
            <w:rFonts w:ascii="仿宋_GB2312" w:hAnsi="仿宋_GB2312" w:cs="仿宋_GB2312" w:hint="eastAsia"/>
            <w:sz w:val="28"/>
            <w:szCs w:val="28"/>
          </w:rPr>
          <w:t>（</w:t>
        </w:r>
        <w:r>
          <w:rPr>
            <w:rFonts w:ascii="仿宋_GB2312" w:hAnsi="仿宋_GB2312" w:cs="仿宋_GB2312" w:hint="eastAsia"/>
            <w:sz w:val="28"/>
            <w:szCs w:val="28"/>
          </w:rPr>
          <w:t>三</w:t>
        </w:r>
        <w:r>
          <w:rPr>
            <w:rFonts w:ascii="仿宋_GB2312" w:hAnsi="仿宋_GB2312" w:cs="仿宋_GB2312" w:hint="eastAsia"/>
            <w:sz w:val="28"/>
            <w:szCs w:val="28"/>
          </w:rPr>
          <w:t>）治理措施</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_Toc15299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34</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25639" w:history="1">
        <w:r>
          <w:rPr>
            <w:rFonts w:ascii="仿宋_GB2312" w:hAnsi="仿宋_GB2312" w:cs="仿宋_GB2312" w:hint="eastAsia"/>
            <w:sz w:val="28"/>
            <w:szCs w:val="28"/>
          </w:rPr>
          <w:t>（四）新能源项目产生的环境效益</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_Toc25639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35</w:t>
        </w:r>
        <w:r>
          <w:rPr>
            <w:rFonts w:ascii="仿宋_GB2312" w:hAnsi="仿宋_GB2312" w:cs="仿宋_GB2312" w:hint="eastAsia"/>
            <w:sz w:val="28"/>
            <w:szCs w:val="28"/>
          </w:rPr>
          <w:fldChar w:fldCharType="end"/>
        </w:r>
      </w:hyperlink>
    </w:p>
    <w:p w:rsidR="004F753F" w:rsidRDefault="00A030AF">
      <w:pPr>
        <w:pStyle w:val="11"/>
        <w:tabs>
          <w:tab w:val="clear" w:pos="8296"/>
          <w:tab w:val="right" w:leader="dot" w:pos="8306"/>
        </w:tabs>
        <w:spacing w:line="576" w:lineRule="exact"/>
        <w:ind w:firstLine="540"/>
        <w:rPr>
          <w:rFonts w:ascii="仿宋_GB2312" w:hAnsi="仿宋_GB2312" w:cs="仿宋_GB2312"/>
          <w:sz w:val="28"/>
          <w:szCs w:val="28"/>
        </w:rPr>
      </w:pPr>
      <w:hyperlink w:anchor="_Toc26921" w:history="1">
        <w:r>
          <w:rPr>
            <w:rFonts w:ascii="仿宋_GB2312" w:hAnsi="仿宋_GB2312" w:cs="仿宋_GB2312" w:hint="eastAsia"/>
            <w:sz w:val="28"/>
            <w:szCs w:val="28"/>
          </w:rPr>
          <w:t>五、保障措施</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_Toc26921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35</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22089" w:history="1">
        <w:r>
          <w:rPr>
            <w:rFonts w:ascii="仿宋_GB2312" w:hAnsi="仿宋_GB2312" w:cs="仿宋_GB2312" w:hint="eastAsia"/>
            <w:sz w:val="28"/>
            <w:szCs w:val="28"/>
          </w:rPr>
          <w:t>（一）加强规划组织实施</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_Toc22089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35</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30309" w:history="1">
        <w:r>
          <w:rPr>
            <w:rFonts w:ascii="仿宋_GB2312" w:hAnsi="仿宋_GB2312" w:cs="仿宋_GB2312" w:hint="eastAsia"/>
            <w:sz w:val="28"/>
            <w:szCs w:val="28"/>
          </w:rPr>
          <w:t>（二）加强要素资源投入</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_Toc30309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36</w:t>
        </w:r>
        <w:r>
          <w:rPr>
            <w:rFonts w:ascii="仿宋_GB2312" w:hAnsi="仿宋_GB2312" w:cs="仿宋_GB2312" w:hint="eastAsia"/>
            <w:sz w:val="28"/>
            <w:szCs w:val="28"/>
          </w:rPr>
          <w:fldChar w:fldCharType="end"/>
        </w:r>
      </w:hyperlink>
    </w:p>
    <w:p w:rsidR="004F753F" w:rsidRDefault="00A030AF">
      <w:pPr>
        <w:pStyle w:val="22"/>
        <w:tabs>
          <w:tab w:val="clear" w:pos="8296"/>
          <w:tab w:val="right" w:leader="dot" w:pos="8306"/>
        </w:tabs>
        <w:spacing w:line="576" w:lineRule="exact"/>
        <w:ind w:firstLine="260"/>
        <w:rPr>
          <w:rFonts w:ascii="仿宋_GB2312" w:hAnsi="仿宋_GB2312" w:cs="仿宋_GB2312"/>
          <w:sz w:val="28"/>
          <w:szCs w:val="28"/>
        </w:rPr>
      </w:pPr>
      <w:hyperlink w:anchor="_Toc3016" w:history="1">
        <w:r>
          <w:rPr>
            <w:rFonts w:ascii="仿宋_GB2312" w:hAnsi="仿宋_GB2312" w:cs="仿宋_GB2312" w:hint="eastAsia"/>
            <w:sz w:val="28"/>
            <w:szCs w:val="28"/>
          </w:rPr>
          <w:t>（三）优化能源产业环境</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_Toc3016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37</w:t>
        </w:r>
        <w:r>
          <w:rPr>
            <w:rFonts w:ascii="仿宋_GB2312" w:hAnsi="仿宋_GB2312" w:cs="仿宋_GB2312" w:hint="eastAsia"/>
            <w:sz w:val="28"/>
            <w:szCs w:val="28"/>
          </w:rPr>
          <w:fldChar w:fldCharType="end"/>
        </w:r>
      </w:hyperlink>
    </w:p>
    <w:p w:rsidR="004F753F" w:rsidRDefault="00A030AF">
      <w:pPr>
        <w:pStyle w:val="11"/>
        <w:tabs>
          <w:tab w:val="clear" w:pos="8296"/>
          <w:tab w:val="right" w:leader="dot" w:pos="8306"/>
        </w:tabs>
        <w:spacing w:line="576" w:lineRule="exact"/>
        <w:ind w:firstLine="540"/>
        <w:rPr>
          <w:rFonts w:ascii="仿宋_GB2312" w:hAnsi="仿宋_GB2312" w:cs="仿宋_GB2312"/>
          <w:sz w:val="28"/>
          <w:szCs w:val="28"/>
        </w:rPr>
      </w:pPr>
      <w:hyperlink w:anchor="_Toc9704" w:history="1">
        <w:r>
          <w:rPr>
            <w:rFonts w:ascii="仿宋_GB2312" w:hAnsi="仿宋_GB2312" w:cs="仿宋_GB2312" w:hint="eastAsia"/>
            <w:sz w:val="28"/>
            <w:szCs w:val="28"/>
          </w:rPr>
          <w:t>附件：辽源市能源网络建设重点项目表</w:t>
        </w:r>
        <w:r>
          <w:rPr>
            <w:rFonts w:ascii="仿宋_GB2312" w:hAnsi="仿宋_GB2312" w:cs="仿宋_GB2312" w:hint="eastAsia"/>
            <w:sz w:val="28"/>
            <w:szCs w:val="28"/>
          </w:rPr>
          <w:tab/>
        </w:r>
        <w:r>
          <w:rPr>
            <w:rFonts w:ascii="仿宋_GB2312" w:hAnsi="仿宋_GB2312" w:cs="仿宋_GB2312" w:hint="eastAsia"/>
            <w:sz w:val="28"/>
            <w:szCs w:val="28"/>
          </w:rPr>
          <w:fldChar w:fldCharType="begin"/>
        </w:r>
        <w:r>
          <w:rPr>
            <w:rFonts w:ascii="仿宋_GB2312" w:hAnsi="仿宋_GB2312" w:cs="仿宋_GB2312" w:hint="eastAsia"/>
            <w:sz w:val="28"/>
            <w:szCs w:val="28"/>
          </w:rPr>
          <w:instrText xml:space="preserve"> PAGEREF _Toc9704 \h </w:instrText>
        </w:r>
        <w:r>
          <w:rPr>
            <w:rFonts w:ascii="仿宋_GB2312" w:hAnsi="仿宋_GB2312" w:cs="仿宋_GB2312" w:hint="eastAsia"/>
            <w:sz w:val="28"/>
            <w:szCs w:val="28"/>
          </w:rPr>
        </w:r>
        <w:r>
          <w:rPr>
            <w:rFonts w:ascii="仿宋_GB2312" w:hAnsi="仿宋_GB2312" w:cs="仿宋_GB2312" w:hint="eastAsia"/>
            <w:sz w:val="28"/>
            <w:szCs w:val="28"/>
          </w:rPr>
          <w:fldChar w:fldCharType="separate"/>
        </w:r>
        <w:r>
          <w:rPr>
            <w:rFonts w:ascii="仿宋_GB2312" w:hAnsi="仿宋_GB2312" w:cs="仿宋_GB2312" w:hint="eastAsia"/>
            <w:sz w:val="28"/>
            <w:szCs w:val="28"/>
          </w:rPr>
          <w:t>38</w:t>
        </w:r>
        <w:r>
          <w:rPr>
            <w:rFonts w:ascii="仿宋_GB2312" w:hAnsi="仿宋_GB2312" w:cs="仿宋_GB2312" w:hint="eastAsia"/>
            <w:sz w:val="28"/>
            <w:szCs w:val="28"/>
          </w:rPr>
          <w:fldChar w:fldCharType="end"/>
        </w:r>
      </w:hyperlink>
    </w:p>
    <w:p w:rsidR="004F753F" w:rsidRDefault="00A030AF">
      <w:pPr>
        <w:ind w:firstLine="560"/>
        <w:rPr>
          <w:rFonts w:ascii="仿宋_GB2312" w:hAnsi="仿宋_GB2312" w:cs="仿宋_GB2312"/>
          <w:sz w:val="28"/>
          <w:szCs w:val="28"/>
        </w:rPr>
      </w:pPr>
      <w:r>
        <w:rPr>
          <w:rFonts w:ascii="仿宋_GB2312" w:hAnsi="仿宋_GB2312" w:cs="仿宋_GB2312" w:hint="eastAsia"/>
          <w:sz w:val="28"/>
          <w:szCs w:val="28"/>
        </w:rPr>
        <w:fldChar w:fldCharType="end"/>
      </w:r>
    </w:p>
    <w:p w:rsidR="004F753F" w:rsidRDefault="004F753F">
      <w:pPr>
        <w:ind w:firstLine="560"/>
        <w:jc w:val="center"/>
        <w:rPr>
          <w:rFonts w:ascii="仿宋_GB2312" w:hAnsi="仿宋_GB2312" w:cs="仿宋_GB2312"/>
          <w:sz w:val="28"/>
          <w:szCs w:val="28"/>
        </w:rPr>
        <w:sectPr w:rsidR="004F753F">
          <w:footerReference w:type="default" r:id="rId17"/>
          <w:pgSz w:w="11906" w:h="16838"/>
          <w:pgMar w:top="1440" w:right="1800" w:bottom="1440" w:left="1800" w:header="851" w:footer="992" w:gutter="0"/>
          <w:pgNumType w:start="1"/>
          <w:cols w:space="425"/>
          <w:docGrid w:type="lines" w:linePitch="312"/>
        </w:sectPr>
      </w:pPr>
    </w:p>
    <w:p w:rsidR="004F753F" w:rsidRDefault="00A030AF">
      <w:pPr>
        <w:pStyle w:val="1"/>
        <w:ind w:firstLineChars="0" w:firstLine="0"/>
        <w:jc w:val="center"/>
      </w:pPr>
      <w:bookmarkStart w:id="1" w:name="_Toc12074"/>
      <w:r>
        <w:rPr>
          <w:rFonts w:hint="eastAsia"/>
        </w:rPr>
        <w:lastRenderedPageBreak/>
        <w:t>前</w:t>
      </w:r>
      <w:r>
        <w:rPr>
          <w:rFonts w:hint="eastAsia"/>
        </w:rPr>
        <w:t xml:space="preserve"> </w:t>
      </w:r>
      <w:r>
        <w:rPr>
          <w:rFonts w:hint="eastAsia"/>
        </w:rPr>
        <w:t xml:space="preserve"> </w:t>
      </w:r>
      <w:r>
        <w:rPr>
          <w:rFonts w:hint="eastAsia"/>
        </w:rPr>
        <w:t>言</w:t>
      </w:r>
      <w:bookmarkEnd w:id="1"/>
    </w:p>
    <w:p w:rsidR="004F753F" w:rsidRDefault="004F753F">
      <w:pPr>
        <w:pStyle w:val="ad"/>
        <w:spacing w:before="0" w:beforeAutospacing="0" w:after="0" w:afterAutospacing="0" w:line="480" w:lineRule="auto"/>
        <w:ind w:firstLine="640"/>
        <w:rPr>
          <w:rFonts w:ascii="仿宋" w:eastAsia="仿宋"/>
          <w:sz w:val="32"/>
          <w:szCs w:val="32"/>
        </w:rPr>
      </w:pPr>
    </w:p>
    <w:p w:rsidR="004F753F" w:rsidRDefault="00A030AF">
      <w:pPr>
        <w:ind w:firstLine="640"/>
        <w:rPr>
          <w:rFonts w:ascii="仿宋_GB2312"/>
          <w:szCs w:val="32"/>
        </w:rPr>
        <w:sectPr w:rsidR="004F753F">
          <w:pgSz w:w="11906" w:h="16838"/>
          <w:pgMar w:top="2154" w:right="1588" w:bottom="1871" w:left="1588" w:header="851" w:footer="992" w:gutter="0"/>
          <w:pgNumType w:start="1"/>
          <w:cols w:space="425"/>
          <w:docGrid w:type="lines" w:linePitch="312"/>
        </w:sectPr>
      </w:pPr>
      <w:r>
        <w:rPr>
          <w:rFonts w:ascii="仿宋_GB2312"/>
          <w:szCs w:val="32"/>
        </w:rPr>
        <w:t>能源是人类社会赖以生存和发展的物质基础，在</w:t>
      </w:r>
      <w:hyperlink r:id="rId18" w:tgtFrame="https://wenda.so.com/q/_blank" w:history="1">
        <w:r>
          <w:rPr>
            <w:rFonts w:ascii="仿宋_GB2312" w:hint="eastAsia"/>
            <w:szCs w:val="32"/>
          </w:rPr>
          <w:t>国民经济</w:t>
        </w:r>
      </w:hyperlink>
      <w:r>
        <w:rPr>
          <w:rFonts w:ascii="仿宋_GB2312" w:hint="eastAsia"/>
          <w:szCs w:val="32"/>
        </w:rPr>
        <w:t>中具有特别重要的战略地位</w:t>
      </w:r>
      <w:r>
        <w:rPr>
          <w:rFonts w:ascii="仿宋_GB2312" w:hint="eastAsia"/>
          <w:szCs w:val="32"/>
        </w:rPr>
        <w:t>，也</w:t>
      </w:r>
      <w:r>
        <w:rPr>
          <w:rFonts w:ascii="仿宋_GB2312"/>
          <w:szCs w:val="32"/>
        </w:rPr>
        <w:t>是整个世界发展和经济增长的最基本的驱动力。</w:t>
      </w:r>
      <w:r>
        <w:rPr>
          <w:rFonts w:ascii="仿宋_GB2312" w:hint="eastAsia"/>
          <w:szCs w:val="32"/>
        </w:rPr>
        <w:t>为</w:t>
      </w:r>
      <w:r>
        <w:rPr>
          <w:rFonts w:ascii="仿宋_GB2312"/>
          <w:szCs w:val="32"/>
        </w:rPr>
        <w:t>坚定不移贯彻新</w:t>
      </w:r>
      <w:r>
        <w:rPr>
          <w:rFonts w:ascii="仿宋_GB2312"/>
          <w:szCs w:val="32"/>
        </w:rPr>
        <w:t>发展理念，坚持稳中求进工作总基调，</w:t>
      </w:r>
      <w:r>
        <w:rPr>
          <w:rFonts w:ascii="仿宋_GB2312" w:hint="eastAsia"/>
          <w:szCs w:val="32"/>
        </w:rPr>
        <w:t>全面贯彻落实习近平总书记关于东北振兴的重要指示精神，</w:t>
      </w:r>
      <w:r>
        <w:rPr>
          <w:rFonts w:ascii="仿宋_GB2312" w:hint="eastAsia"/>
          <w:szCs w:val="32"/>
        </w:rPr>
        <w:t>以服务辽源全面振兴全方位振兴及资源型城市转型发展为根本目的，</w:t>
      </w:r>
      <w:r>
        <w:rPr>
          <w:rFonts w:ascii="仿宋_GB2312" w:hint="eastAsia"/>
          <w:szCs w:val="32"/>
        </w:rPr>
        <w:t>做好“十四五”期间能源工作，不断</w:t>
      </w:r>
      <w:r>
        <w:rPr>
          <w:rFonts w:ascii="仿宋_GB2312" w:hint="eastAsia"/>
          <w:szCs w:val="32"/>
        </w:rPr>
        <w:t>破解我市</w:t>
      </w:r>
      <w:r>
        <w:rPr>
          <w:rFonts w:ascii="仿宋_GB2312" w:hint="eastAsia"/>
          <w:szCs w:val="32"/>
        </w:rPr>
        <w:t>能源领域</w:t>
      </w:r>
      <w:r>
        <w:rPr>
          <w:rFonts w:ascii="仿宋_GB2312" w:hint="eastAsia"/>
          <w:szCs w:val="32"/>
        </w:rPr>
        <w:t>发展</w:t>
      </w:r>
      <w:r>
        <w:rPr>
          <w:rFonts w:ascii="仿宋_GB2312" w:hint="eastAsia"/>
          <w:szCs w:val="32"/>
        </w:rPr>
        <w:t>瓶颈</w:t>
      </w:r>
      <w:r>
        <w:rPr>
          <w:rFonts w:ascii="仿宋_GB2312" w:hint="eastAsia"/>
          <w:szCs w:val="32"/>
        </w:rPr>
        <w:t>，实现</w:t>
      </w:r>
      <w:r>
        <w:rPr>
          <w:rFonts w:ascii="仿宋_GB2312" w:hint="eastAsia"/>
          <w:szCs w:val="32"/>
        </w:rPr>
        <w:t>能源领域</w:t>
      </w:r>
      <w:r>
        <w:rPr>
          <w:rFonts w:ascii="仿宋_GB2312" w:hint="eastAsia"/>
          <w:szCs w:val="32"/>
        </w:rPr>
        <w:t>高质量发展，助推碳达峰达中和目标，</w:t>
      </w:r>
      <w:r>
        <w:rPr>
          <w:rFonts w:ascii="仿宋_GB2312" w:hint="eastAsia"/>
          <w:szCs w:val="32"/>
        </w:rPr>
        <w:t>促进我市</w:t>
      </w:r>
      <w:r>
        <w:rPr>
          <w:rFonts w:ascii="仿宋_GB2312" w:hint="eastAsia"/>
          <w:szCs w:val="32"/>
        </w:rPr>
        <w:t>能源结构不断优化，保障能力不断增强。依据</w:t>
      </w:r>
      <w:r>
        <w:rPr>
          <w:rFonts w:ascii="仿宋_GB2312" w:hint="eastAsia"/>
          <w:szCs w:val="32"/>
        </w:rPr>
        <w:t>《辽源市国民经济和社会发展第十四个五年规划和</w:t>
      </w:r>
      <w:r>
        <w:rPr>
          <w:rFonts w:ascii="仿宋_GB2312" w:hint="eastAsia"/>
          <w:szCs w:val="32"/>
        </w:rPr>
        <w:t>2035</w:t>
      </w:r>
      <w:r>
        <w:rPr>
          <w:rFonts w:ascii="仿宋_GB2312" w:hint="eastAsia"/>
          <w:szCs w:val="32"/>
        </w:rPr>
        <w:t>年远景目标纲要</w:t>
      </w:r>
      <w:r>
        <w:rPr>
          <w:rFonts w:ascii="仿宋_GB2312"/>
          <w:szCs w:val="32"/>
        </w:rPr>
        <w:t>》</w:t>
      </w:r>
      <w:r>
        <w:rPr>
          <w:rFonts w:ascii="仿宋_GB2312" w:hint="eastAsia"/>
          <w:szCs w:val="32"/>
        </w:rPr>
        <w:t>）</w:t>
      </w:r>
      <w:r>
        <w:rPr>
          <w:rFonts w:ascii="仿宋_GB2312"/>
          <w:szCs w:val="32"/>
        </w:rPr>
        <w:t>和《</w:t>
      </w:r>
      <w:r>
        <w:rPr>
          <w:rFonts w:ascii="仿宋_GB2312" w:hint="eastAsia"/>
          <w:szCs w:val="32"/>
        </w:rPr>
        <w:t>吉林省</w:t>
      </w:r>
      <w:r>
        <w:rPr>
          <w:rFonts w:ascii="仿宋_GB2312"/>
          <w:szCs w:val="32"/>
        </w:rPr>
        <w:t>能源发展</w:t>
      </w:r>
      <w:r>
        <w:rPr>
          <w:rFonts w:ascii="仿宋_GB2312" w:hint="eastAsia"/>
          <w:szCs w:val="32"/>
        </w:rPr>
        <w:t>“十四五”</w:t>
      </w:r>
      <w:r>
        <w:rPr>
          <w:rFonts w:ascii="仿宋_GB2312"/>
          <w:szCs w:val="32"/>
        </w:rPr>
        <w:t>规划》</w:t>
      </w:r>
      <w:r>
        <w:rPr>
          <w:rFonts w:ascii="仿宋_GB2312" w:hint="eastAsia"/>
          <w:szCs w:val="32"/>
        </w:rPr>
        <w:t>）</w:t>
      </w:r>
      <w:r>
        <w:rPr>
          <w:rFonts w:ascii="仿宋_GB2312" w:hint="eastAsia"/>
          <w:szCs w:val="32"/>
        </w:rPr>
        <w:t>精</w:t>
      </w:r>
      <w:r>
        <w:rPr>
          <w:rFonts w:ascii="仿宋_GB2312" w:hint="eastAsia"/>
          <w:szCs w:val="32"/>
        </w:rPr>
        <w:t>神</w:t>
      </w:r>
      <w:r>
        <w:rPr>
          <w:rFonts w:ascii="仿宋_GB2312"/>
          <w:szCs w:val="32"/>
        </w:rPr>
        <w:t>编制</w:t>
      </w:r>
      <w:r>
        <w:rPr>
          <w:rFonts w:ascii="仿宋_GB2312" w:hint="eastAsia"/>
          <w:szCs w:val="32"/>
        </w:rPr>
        <w:t>本规划</w:t>
      </w:r>
      <w:r>
        <w:rPr>
          <w:rFonts w:ascii="仿宋_GB2312"/>
          <w:szCs w:val="32"/>
        </w:rPr>
        <w:t>，是未来五年全</w:t>
      </w:r>
      <w:r>
        <w:rPr>
          <w:rFonts w:ascii="仿宋_GB2312" w:hint="eastAsia"/>
          <w:szCs w:val="32"/>
        </w:rPr>
        <w:t>市</w:t>
      </w:r>
      <w:r>
        <w:rPr>
          <w:rFonts w:ascii="仿宋_GB2312"/>
          <w:szCs w:val="32"/>
        </w:rPr>
        <w:t>能源</w:t>
      </w:r>
      <w:r>
        <w:rPr>
          <w:rFonts w:ascii="仿宋_GB2312" w:hint="eastAsia"/>
          <w:szCs w:val="32"/>
        </w:rPr>
        <w:t>工作的</w:t>
      </w:r>
      <w:r>
        <w:rPr>
          <w:rFonts w:ascii="仿宋_GB2312"/>
          <w:szCs w:val="32"/>
        </w:rPr>
        <w:t>行动指南。</w:t>
      </w:r>
    </w:p>
    <w:p w:rsidR="004F753F" w:rsidRDefault="004F753F">
      <w:pPr>
        <w:pStyle w:val="2"/>
        <w:ind w:left="640" w:firstLine="640"/>
        <w:sectPr w:rsidR="004F753F">
          <w:footerReference w:type="default" r:id="rId19"/>
          <w:pgSz w:w="11906" w:h="16838"/>
          <w:pgMar w:top="2154" w:right="1588" w:bottom="1871" w:left="1588" w:header="851" w:footer="992" w:gutter="0"/>
          <w:pgNumType w:start="1"/>
          <w:cols w:space="425"/>
          <w:docGrid w:type="lines" w:linePitch="312"/>
        </w:sectPr>
      </w:pPr>
    </w:p>
    <w:p w:rsidR="004F753F" w:rsidRDefault="00A030AF">
      <w:pPr>
        <w:pStyle w:val="1"/>
        <w:ind w:firstLine="640"/>
      </w:pPr>
      <w:bookmarkStart w:id="2" w:name="_Toc58933453"/>
      <w:bookmarkStart w:id="3" w:name="_Toc24220"/>
      <w:r>
        <w:rPr>
          <w:rFonts w:hint="eastAsia"/>
        </w:rPr>
        <w:lastRenderedPageBreak/>
        <w:t>一、</w:t>
      </w:r>
      <w:bookmarkEnd w:id="2"/>
      <w:r>
        <w:rPr>
          <w:rFonts w:hint="eastAsia"/>
        </w:rPr>
        <w:t>“十三五”工作成果</w:t>
      </w:r>
      <w:r>
        <w:rPr>
          <w:rFonts w:hint="eastAsia"/>
        </w:rPr>
        <w:t>和面临形势</w:t>
      </w:r>
      <w:bookmarkEnd w:id="3"/>
    </w:p>
    <w:p w:rsidR="004F753F" w:rsidRDefault="00A030AF">
      <w:pPr>
        <w:pStyle w:val="20"/>
        <w:ind w:firstLine="640"/>
      </w:pPr>
      <w:bookmarkStart w:id="4" w:name="_Toc474"/>
      <w:bookmarkStart w:id="5" w:name="_Toc58933454"/>
      <w:r>
        <w:rPr>
          <w:rFonts w:hint="eastAsia"/>
        </w:rPr>
        <w:t>（一）我市资源禀赋</w:t>
      </w:r>
      <w:bookmarkEnd w:id="4"/>
    </w:p>
    <w:p w:rsidR="004F753F" w:rsidRDefault="00A030AF">
      <w:pPr>
        <w:ind w:firstLine="640"/>
      </w:pPr>
      <w:r>
        <w:rPr>
          <w:rFonts w:ascii="仿宋_GB2312" w:hint="eastAsia"/>
        </w:rPr>
        <w:t>截至</w:t>
      </w:r>
      <w:r>
        <w:rPr>
          <w:rFonts w:ascii="仿宋_GB2312" w:hint="eastAsia"/>
        </w:rPr>
        <w:t>2020</w:t>
      </w:r>
      <w:r>
        <w:rPr>
          <w:rFonts w:ascii="仿宋_GB2312" w:hint="eastAsia"/>
        </w:rPr>
        <w:t>年末保有（可利用）</w:t>
      </w:r>
      <w:r>
        <w:rPr>
          <w:rFonts w:ascii="仿宋_GB2312" w:hint="eastAsia"/>
          <w:b/>
          <w:bCs/>
        </w:rPr>
        <w:t>煤炭资源</w:t>
      </w:r>
      <w:r>
        <w:rPr>
          <w:rFonts w:ascii="仿宋_GB2312" w:hint="eastAsia"/>
        </w:rPr>
        <w:t>1177.6</w:t>
      </w:r>
      <w:r>
        <w:rPr>
          <w:rFonts w:ascii="仿宋_GB2312" w:hint="eastAsia"/>
        </w:rPr>
        <w:t>万吨，主要分布在西安区。</w:t>
      </w:r>
      <w:r>
        <w:rPr>
          <w:rFonts w:ascii="仿宋_GB2312" w:hint="eastAsia"/>
          <w:b/>
          <w:bCs/>
        </w:rPr>
        <w:t>生物质能资源。</w:t>
      </w:r>
      <w:r>
        <w:rPr>
          <w:rFonts w:ascii="仿宋_GB2312" w:hint="eastAsia"/>
        </w:rPr>
        <w:t>2020</w:t>
      </w:r>
      <w:r>
        <w:rPr>
          <w:rFonts w:ascii="仿宋_GB2312" w:hint="eastAsia"/>
        </w:rPr>
        <w:t>年秸秆产出量为</w:t>
      </w:r>
      <w:r>
        <w:rPr>
          <w:rFonts w:ascii="仿宋_GB2312" w:hint="eastAsia"/>
        </w:rPr>
        <w:t>194.8</w:t>
      </w:r>
      <w:r>
        <w:rPr>
          <w:rFonts w:ascii="仿宋_GB2312" w:hint="eastAsia"/>
        </w:rPr>
        <w:t>万吨，可收集量为</w:t>
      </w:r>
      <w:r>
        <w:rPr>
          <w:rFonts w:ascii="仿宋_GB2312" w:hint="eastAsia"/>
        </w:rPr>
        <w:t>175.3</w:t>
      </w:r>
      <w:r>
        <w:rPr>
          <w:rFonts w:ascii="仿宋_GB2312" w:hint="eastAsia"/>
        </w:rPr>
        <w:t>万吨；</w:t>
      </w:r>
      <w:r>
        <w:rPr>
          <w:rFonts w:ascii="仿宋_GB2312" w:hint="eastAsia"/>
          <w:b/>
          <w:bCs/>
        </w:rPr>
        <w:t>风资源。</w:t>
      </w:r>
      <w:r>
        <w:rPr>
          <w:rFonts w:ascii="仿宋_GB2312" w:hint="eastAsia"/>
        </w:rPr>
        <w:t>我市部分地区</w:t>
      </w:r>
      <w:r>
        <w:rPr>
          <w:rFonts w:ascii="仿宋_GB2312" w:hint="eastAsia"/>
        </w:rPr>
        <w:t>100m</w:t>
      </w:r>
      <w:r>
        <w:rPr>
          <w:rFonts w:ascii="仿宋_GB2312" w:hint="eastAsia"/>
        </w:rPr>
        <w:t>高度年均风速为</w:t>
      </w:r>
      <w:r>
        <w:rPr>
          <w:rFonts w:ascii="仿宋_GB2312" w:hint="eastAsia"/>
        </w:rPr>
        <w:t>6.40m/s</w:t>
      </w:r>
      <w:r>
        <w:rPr>
          <w:rFonts w:ascii="仿宋_GB2312" w:hint="eastAsia"/>
        </w:rPr>
        <w:t>，适合开发风电项目；</w:t>
      </w:r>
      <w:r>
        <w:rPr>
          <w:rFonts w:ascii="仿宋_GB2312" w:hint="eastAsia"/>
          <w:b/>
          <w:bCs/>
        </w:rPr>
        <w:t>太阳能资源。</w:t>
      </w:r>
      <w:r>
        <w:rPr>
          <w:rFonts w:ascii="仿宋_GB2312" w:hint="eastAsia"/>
        </w:rPr>
        <w:t>据气</w:t>
      </w:r>
      <w:r>
        <w:rPr>
          <w:rFonts w:ascii="仿宋_GB2312" w:hint="eastAsia"/>
        </w:rPr>
        <w:t>象局监测，我市</w:t>
      </w:r>
      <w:r>
        <w:rPr>
          <w:rFonts w:ascii="仿宋_GB2312" w:hint="eastAsia"/>
        </w:rPr>
        <w:t>2020</w:t>
      </w:r>
      <w:r>
        <w:rPr>
          <w:rFonts w:ascii="仿宋_GB2312" w:hint="eastAsia"/>
        </w:rPr>
        <w:t>年全年日照小时数为</w:t>
      </w:r>
      <w:r>
        <w:rPr>
          <w:rFonts w:ascii="仿宋_GB2312" w:hint="eastAsia"/>
        </w:rPr>
        <w:t>2171.8</w:t>
      </w:r>
      <w:r>
        <w:rPr>
          <w:rFonts w:ascii="仿宋_GB2312" w:hint="eastAsia"/>
        </w:rPr>
        <w:t>小时。</w:t>
      </w:r>
      <w:r>
        <w:rPr>
          <w:rFonts w:ascii="仿宋_GB2312" w:hint="eastAsia"/>
        </w:rPr>
        <w:t>无石油、天然气、油页岩资源。为有效利用地热能资源，市自然资源局将根据省级部门部署开展全市地热能勘探工作。</w:t>
      </w:r>
    </w:p>
    <w:p w:rsidR="004F753F" w:rsidRDefault="00A030AF">
      <w:pPr>
        <w:pStyle w:val="20"/>
        <w:ind w:firstLine="640"/>
      </w:pPr>
      <w:bookmarkStart w:id="6" w:name="_Toc8657"/>
      <w:r>
        <w:rPr>
          <w:rFonts w:hint="eastAsia"/>
        </w:rPr>
        <w:t>（</w:t>
      </w:r>
      <w:r>
        <w:rPr>
          <w:rFonts w:hint="eastAsia"/>
        </w:rPr>
        <w:t>二</w:t>
      </w:r>
      <w:r>
        <w:rPr>
          <w:rFonts w:hint="eastAsia"/>
        </w:rPr>
        <w:t>）发展</w:t>
      </w:r>
      <w:bookmarkEnd w:id="5"/>
      <w:r>
        <w:rPr>
          <w:rFonts w:hint="eastAsia"/>
        </w:rPr>
        <w:t>现状</w:t>
      </w:r>
      <w:bookmarkEnd w:id="6"/>
    </w:p>
    <w:p w:rsidR="004F753F" w:rsidRDefault="00A030AF">
      <w:pPr>
        <w:ind w:firstLine="640"/>
        <w:rPr>
          <w:rFonts w:ascii="仿宋_GB2312"/>
        </w:rPr>
      </w:pPr>
      <w:bookmarkStart w:id="7" w:name="_Toc81156948"/>
      <w:bookmarkStart w:id="8" w:name="_Toc81158326"/>
      <w:r>
        <w:rPr>
          <w:rFonts w:ascii="仿宋_GB2312" w:hint="eastAsia"/>
        </w:rPr>
        <w:t>“十三五”以来，在辽源市委市政府的正确领导下，在省能源部门的</w:t>
      </w:r>
      <w:r>
        <w:rPr>
          <w:rFonts w:ascii="仿宋_GB2312" w:hint="eastAsia"/>
        </w:rPr>
        <w:t>大力支持</w:t>
      </w:r>
      <w:r>
        <w:rPr>
          <w:rFonts w:ascii="仿宋_GB2312" w:hint="eastAsia"/>
        </w:rPr>
        <w:t>下，辽源市能源产业稳步发展，能源结构不断优化，保障能力不断增</w:t>
      </w:r>
      <w:bookmarkEnd w:id="7"/>
      <w:bookmarkEnd w:id="8"/>
      <w:r>
        <w:rPr>
          <w:rFonts w:ascii="仿宋_GB2312" w:hint="eastAsia"/>
        </w:rPr>
        <w:t>强，</w:t>
      </w:r>
      <w:r>
        <w:rPr>
          <w:rFonts w:ascii="仿宋" w:eastAsia="仿宋" w:hint="eastAsia"/>
          <w:szCs w:val="32"/>
        </w:rPr>
        <w:t>有效填补两个“空白”，即填补风力发电指标空白和光伏发电量空白。</w:t>
      </w:r>
    </w:p>
    <w:p w:rsidR="004F753F" w:rsidRDefault="00A030AF">
      <w:pPr>
        <w:pStyle w:val="20"/>
        <w:ind w:firstLine="640"/>
      </w:pPr>
      <w:bookmarkStart w:id="9" w:name="_Toc81158327"/>
      <w:bookmarkStart w:id="10" w:name="_Toc2439"/>
      <w:bookmarkStart w:id="11" w:name="_Toc81156949"/>
      <w:r>
        <w:rPr>
          <w:rFonts w:hint="eastAsia"/>
        </w:rPr>
        <w:t>1.</w:t>
      </w:r>
      <w:r>
        <w:rPr>
          <w:rFonts w:hint="eastAsia"/>
        </w:rPr>
        <w:t>能源保障水平持续强化</w:t>
      </w:r>
      <w:bookmarkEnd w:id="9"/>
      <w:bookmarkEnd w:id="10"/>
      <w:bookmarkEnd w:id="11"/>
    </w:p>
    <w:p w:rsidR="004F753F" w:rsidRDefault="00A030AF">
      <w:pPr>
        <w:ind w:firstLine="640"/>
        <w:rPr>
          <w:rFonts w:ascii="仿宋" w:eastAsia="仿宋" w:hAnsi="仿宋"/>
          <w:szCs w:val="32"/>
        </w:rPr>
      </w:pPr>
      <w:r>
        <w:rPr>
          <w:rFonts w:ascii="仿宋" w:eastAsia="仿宋" w:hAnsi="仿宋" w:hint="eastAsia"/>
          <w:szCs w:val="32"/>
        </w:rPr>
        <w:t>辽源市是能源调入性区域，能源保障是辽源市经济社会发展头等大事。</w:t>
      </w:r>
      <w:r>
        <w:rPr>
          <w:rFonts w:ascii="仿宋" w:eastAsia="仿宋" w:hAnsi="仿宋" w:hint="eastAsia"/>
          <w:szCs w:val="32"/>
        </w:rPr>
        <w:t>2020</w:t>
      </w:r>
      <w:r>
        <w:rPr>
          <w:rFonts w:ascii="仿宋" w:eastAsia="仿宋" w:hAnsi="仿宋" w:hint="eastAsia"/>
          <w:szCs w:val="32"/>
        </w:rPr>
        <w:t>年，辽源市实现地区生产总值</w:t>
      </w:r>
      <w:r>
        <w:rPr>
          <w:rFonts w:ascii="仿宋" w:eastAsia="仿宋" w:hAnsi="仿宋" w:hint="eastAsia"/>
          <w:szCs w:val="32"/>
        </w:rPr>
        <w:t>429.9</w:t>
      </w:r>
      <w:r>
        <w:rPr>
          <w:rFonts w:ascii="仿宋" w:eastAsia="仿宋" w:hAnsi="仿宋" w:hint="eastAsia"/>
          <w:szCs w:val="32"/>
        </w:rPr>
        <w:t>亿元，单位</w:t>
      </w:r>
      <w:r>
        <w:rPr>
          <w:rFonts w:ascii="仿宋" w:eastAsia="仿宋" w:hAnsi="仿宋" w:hint="eastAsia"/>
          <w:szCs w:val="32"/>
        </w:rPr>
        <w:t>GDP</w:t>
      </w:r>
      <w:r>
        <w:rPr>
          <w:rFonts w:ascii="仿宋" w:eastAsia="仿宋" w:hAnsi="仿宋" w:hint="eastAsia"/>
          <w:szCs w:val="32"/>
        </w:rPr>
        <w:t>能耗为</w:t>
      </w:r>
      <w:r>
        <w:rPr>
          <w:rFonts w:ascii="仿宋" w:eastAsia="仿宋" w:hAnsi="仿宋" w:hint="eastAsia"/>
          <w:szCs w:val="32"/>
        </w:rPr>
        <w:t>1.233</w:t>
      </w:r>
      <w:r>
        <w:rPr>
          <w:rFonts w:ascii="仿宋" w:eastAsia="仿宋" w:hAnsi="仿宋" w:hint="eastAsia"/>
          <w:szCs w:val="32"/>
        </w:rPr>
        <w:t>吨标准煤</w:t>
      </w:r>
      <w:r>
        <w:rPr>
          <w:rFonts w:ascii="仿宋" w:eastAsia="仿宋" w:hAnsi="仿宋" w:hint="eastAsia"/>
          <w:szCs w:val="32"/>
        </w:rPr>
        <w:t>/</w:t>
      </w:r>
      <w:r>
        <w:rPr>
          <w:rFonts w:ascii="仿宋" w:eastAsia="仿宋" w:hAnsi="仿宋" w:hint="eastAsia"/>
          <w:szCs w:val="32"/>
        </w:rPr>
        <w:t>万元，当年调入能源总</w:t>
      </w:r>
      <w:r>
        <w:rPr>
          <w:rFonts w:ascii="仿宋" w:eastAsia="仿宋" w:hAnsi="仿宋" w:hint="eastAsia"/>
          <w:szCs w:val="32"/>
        </w:rPr>
        <w:t>量为</w:t>
      </w:r>
      <w:r>
        <w:rPr>
          <w:rFonts w:ascii="仿宋" w:eastAsia="仿宋" w:hAnsi="仿宋" w:hint="eastAsia"/>
          <w:szCs w:val="32"/>
        </w:rPr>
        <w:t>480</w:t>
      </w:r>
      <w:r>
        <w:rPr>
          <w:rFonts w:ascii="仿宋" w:eastAsia="仿宋" w:hAnsi="仿宋" w:hint="eastAsia"/>
          <w:szCs w:val="32"/>
        </w:rPr>
        <w:t>万吨标准煤。“十三五”期间</w:t>
      </w:r>
      <w:r>
        <w:rPr>
          <w:rFonts w:ascii="仿宋" w:eastAsia="仿宋" w:hAnsi="仿宋" w:hint="eastAsia"/>
          <w:szCs w:val="32"/>
        </w:rPr>
        <w:t>，</w:t>
      </w:r>
      <w:r>
        <w:rPr>
          <w:rFonts w:ascii="仿宋" w:eastAsia="仿宋" w:hAnsi="仿宋" w:hint="eastAsia"/>
          <w:szCs w:val="32"/>
        </w:rPr>
        <w:t>辽源市全社会用电量年均增长</w:t>
      </w:r>
      <w:r>
        <w:rPr>
          <w:rFonts w:ascii="仿宋" w:eastAsia="仿宋" w:hAnsi="仿宋" w:hint="eastAsia"/>
          <w:szCs w:val="32"/>
        </w:rPr>
        <w:t>9.5%</w:t>
      </w:r>
      <w:r>
        <w:rPr>
          <w:rFonts w:ascii="仿宋" w:eastAsia="仿宋" w:hAnsi="仿宋" w:hint="eastAsia"/>
          <w:szCs w:val="32"/>
        </w:rPr>
        <w:t>，</w:t>
      </w:r>
      <w:r>
        <w:rPr>
          <w:rFonts w:ascii="仿宋" w:eastAsia="仿宋" w:hAnsi="仿宋" w:hint="eastAsia"/>
          <w:szCs w:val="32"/>
        </w:rPr>
        <w:t>第一产业、第二产业、第三产业年均增速依次为</w:t>
      </w:r>
      <w:r>
        <w:rPr>
          <w:rFonts w:ascii="仿宋" w:eastAsia="仿宋" w:hAnsi="仿宋" w:hint="eastAsia"/>
          <w:szCs w:val="32"/>
        </w:rPr>
        <w:t>13.9%</w:t>
      </w:r>
      <w:r>
        <w:rPr>
          <w:rFonts w:ascii="仿宋" w:eastAsia="仿宋" w:hAnsi="仿宋" w:hint="eastAsia"/>
          <w:szCs w:val="32"/>
        </w:rPr>
        <w:t>、</w:t>
      </w:r>
      <w:r>
        <w:rPr>
          <w:rFonts w:ascii="仿宋" w:eastAsia="仿宋" w:hAnsi="仿宋" w:hint="eastAsia"/>
          <w:szCs w:val="32"/>
        </w:rPr>
        <w:t>10.8%</w:t>
      </w:r>
      <w:r>
        <w:rPr>
          <w:rFonts w:ascii="仿宋" w:eastAsia="仿宋" w:hAnsi="仿宋" w:hint="eastAsia"/>
          <w:szCs w:val="32"/>
        </w:rPr>
        <w:t>和</w:t>
      </w:r>
      <w:r>
        <w:rPr>
          <w:rFonts w:ascii="仿宋" w:eastAsia="仿宋" w:hAnsi="仿宋" w:hint="eastAsia"/>
          <w:szCs w:val="32"/>
        </w:rPr>
        <w:t>8.1%</w:t>
      </w:r>
      <w:r>
        <w:rPr>
          <w:rFonts w:ascii="仿宋" w:eastAsia="仿宋" w:hAnsi="仿宋" w:hint="eastAsia"/>
          <w:szCs w:val="32"/>
        </w:rPr>
        <w:t>，城乡居民生活用电量年均增速</w:t>
      </w:r>
      <w:r>
        <w:rPr>
          <w:rFonts w:ascii="仿宋" w:eastAsia="仿宋" w:hAnsi="仿宋" w:hint="eastAsia"/>
          <w:szCs w:val="32"/>
        </w:rPr>
        <w:t>5.5%</w:t>
      </w:r>
      <w:r>
        <w:rPr>
          <w:rFonts w:ascii="仿宋" w:eastAsia="仿宋" w:hAnsi="仿宋" w:hint="eastAsia"/>
          <w:szCs w:val="32"/>
        </w:rPr>
        <w:t>。</w:t>
      </w:r>
      <w:r>
        <w:rPr>
          <w:rFonts w:ascii="仿宋" w:eastAsia="仿宋" w:hAnsi="仿宋" w:hint="eastAsia"/>
          <w:szCs w:val="32"/>
        </w:rPr>
        <w:t>全市能源</w:t>
      </w:r>
      <w:r>
        <w:rPr>
          <w:rFonts w:ascii="仿宋" w:eastAsia="仿宋" w:hAnsi="仿宋" w:hint="eastAsia"/>
          <w:szCs w:val="32"/>
        </w:rPr>
        <w:lastRenderedPageBreak/>
        <w:t>发展为</w:t>
      </w:r>
      <w:r>
        <w:rPr>
          <w:rFonts w:ascii="仿宋" w:eastAsia="仿宋" w:hAnsi="仿宋" w:hint="eastAsia"/>
          <w:szCs w:val="32"/>
        </w:rPr>
        <w:t>经济发展</w:t>
      </w:r>
      <w:r>
        <w:rPr>
          <w:rFonts w:ascii="仿宋" w:eastAsia="仿宋" w:hAnsi="仿宋" w:hint="eastAsia"/>
          <w:szCs w:val="32"/>
        </w:rPr>
        <w:t>、</w:t>
      </w:r>
      <w:r>
        <w:rPr>
          <w:rFonts w:ascii="仿宋" w:eastAsia="仿宋" w:hAnsi="仿宋" w:hint="eastAsia"/>
          <w:szCs w:val="32"/>
        </w:rPr>
        <w:t>工业生产、</w:t>
      </w:r>
      <w:r>
        <w:rPr>
          <w:rFonts w:ascii="仿宋" w:eastAsia="仿宋" w:hAnsi="仿宋" w:hint="eastAsia"/>
          <w:szCs w:val="32"/>
        </w:rPr>
        <w:t>居民生活等</w:t>
      </w:r>
      <w:r>
        <w:rPr>
          <w:rFonts w:ascii="仿宋" w:eastAsia="仿宋" w:hAnsi="仿宋" w:hint="eastAsia"/>
          <w:szCs w:val="32"/>
        </w:rPr>
        <w:t>方面</w:t>
      </w:r>
      <w:r>
        <w:rPr>
          <w:rFonts w:ascii="仿宋" w:eastAsia="仿宋" w:hAnsi="仿宋" w:hint="eastAsia"/>
          <w:szCs w:val="32"/>
        </w:rPr>
        <w:t>提供了坚实保障。</w:t>
      </w:r>
    </w:p>
    <w:p w:rsidR="004F753F" w:rsidRDefault="00A030AF">
      <w:pPr>
        <w:ind w:firstLine="640"/>
        <w:rPr>
          <w:rFonts w:ascii="仿宋" w:eastAsia="仿宋" w:hAnsi="仿宋"/>
          <w:szCs w:val="32"/>
          <w:u w:val="single"/>
        </w:rPr>
      </w:pPr>
      <w:r>
        <w:rPr>
          <w:rFonts w:ascii="仿宋_GB2312" w:hAnsi="仿宋_GB2312" w:cs="仿宋_GB2312" w:hint="eastAsia"/>
          <w:szCs w:val="32"/>
        </w:rPr>
        <w:t>截至</w:t>
      </w:r>
      <w:r>
        <w:rPr>
          <w:rFonts w:ascii="仿宋_GB2312" w:hAnsi="仿宋_GB2312" w:cs="仿宋_GB2312" w:hint="eastAsia"/>
          <w:szCs w:val="32"/>
        </w:rPr>
        <w:t>2020</w:t>
      </w:r>
      <w:r>
        <w:rPr>
          <w:rFonts w:ascii="仿宋_GB2312" w:hAnsi="仿宋_GB2312" w:cs="仿宋_GB2312" w:hint="eastAsia"/>
          <w:szCs w:val="32"/>
        </w:rPr>
        <w:t>年末，</w:t>
      </w:r>
      <w:r>
        <w:rPr>
          <w:rFonts w:ascii="仿宋_GB2312" w:hAnsi="仿宋_GB2312" w:cs="仿宋_GB2312" w:hint="eastAsia"/>
          <w:szCs w:val="32"/>
        </w:rPr>
        <w:t>全</w:t>
      </w:r>
      <w:r>
        <w:rPr>
          <w:rFonts w:ascii="仿宋_GB2312" w:hAnsi="仿宋_GB2312" w:cs="仿宋_GB2312" w:hint="eastAsia"/>
          <w:szCs w:val="32"/>
        </w:rPr>
        <w:t>市</w:t>
      </w:r>
      <w:r>
        <w:rPr>
          <w:rFonts w:ascii="仿宋_GB2312" w:hAnsi="仿宋_GB2312" w:cs="仿宋_GB2312" w:hint="eastAsia"/>
          <w:szCs w:val="32"/>
        </w:rPr>
        <w:t>电力</w:t>
      </w:r>
      <w:r>
        <w:rPr>
          <w:rFonts w:ascii="仿宋_GB2312" w:hAnsi="仿宋_GB2312" w:cs="仿宋_GB2312" w:hint="eastAsia"/>
          <w:szCs w:val="32"/>
        </w:rPr>
        <w:t>装机规模</w:t>
      </w:r>
      <w:r>
        <w:rPr>
          <w:rFonts w:ascii="仿宋_GB2312" w:hAnsi="仿宋_GB2312" w:cs="仿宋_GB2312" w:hint="eastAsia"/>
          <w:szCs w:val="32"/>
        </w:rPr>
        <w:t>76.09</w:t>
      </w:r>
      <w:r>
        <w:rPr>
          <w:rFonts w:ascii="仿宋_GB2312" w:hAnsi="仿宋_GB2312" w:cs="仿宋_GB2312" w:hint="eastAsia"/>
          <w:szCs w:val="32"/>
        </w:rPr>
        <w:t>万千瓦，</w:t>
      </w:r>
      <w:r>
        <w:rPr>
          <w:rFonts w:ascii="仿宋_GB2312" w:hAnsi="仿宋_GB2312" w:cs="仿宋_GB2312" w:hint="eastAsia"/>
          <w:szCs w:val="32"/>
        </w:rPr>
        <w:t>较“十</w:t>
      </w:r>
      <w:r>
        <w:rPr>
          <w:rFonts w:ascii="仿宋_GB2312" w:hAnsi="仿宋_GB2312" w:cs="仿宋_GB2312" w:hint="eastAsia"/>
          <w:szCs w:val="32"/>
        </w:rPr>
        <w:t>二</w:t>
      </w:r>
      <w:r>
        <w:rPr>
          <w:rFonts w:ascii="仿宋_GB2312" w:hAnsi="仿宋_GB2312" w:cs="仿宋_GB2312" w:hint="eastAsia"/>
          <w:szCs w:val="32"/>
        </w:rPr>
        <w:t>五”末期年均增长</w:t>
      </w:r>
      <w:r>
        <w:rPr>
          <w:rFonts w:ascii="仿宋_GB2312" w:hAnsi="仿宋_GB2312" w:cs="仿宋_GB2312" w:hint="eastAsia"/>
          <w:szCs w:val="32"/>
        </w:rPr>
        <w:t>1.03%</w:t>
      </w:r>
      <w:r>
        <w:rPr>
          <w:rFonts w:ascii="仿宋_GB2312" w:hAnsi="仿宋_GB2312" w:cs="仿宋_GB2312" w:hint="eastAsia"/>
          <w:szCs w:val="32"/>
        </w:rPr>
        <w:t>。</w:t>
      </w:r>
      <w:r>
        <w:rPr>
          <w:rFonts w:ascii="仿宋_GB2312" w:hAnsi="仿宋_GB2312" w:cs="仿宋_GB2312" w:hint="eastAsia"/>
          <w:szCs w:val="32"/>
        </w:rPr>
        <w:t>其中</w:t>
      </w:r>
      <w:r>
        <w:rPr>
          <w:rFonts w:ascii="仿宋_GB2312" w:hAnsi="仿宋_GB2312" w:cs="仿宋_GB2312" w:hint="eastAsia"/>
          <w:szCs w:val="32"/>
        </w:rPr>
        <w:t>，</w:t>
      </w:r>
      <w:r>
        <w:rPr>
          <w:rFonts w:ascii="仿宋_GB2312" w:hAnsi="仿宋_GB2312" w:cs="仿宋_GB2312" w:hint="eastAsia"/>
          <w:szCs w:val="32"/>
        </w:rPr>
        <w:t>煤电装机规模</w:t>
      </w:r>
      <w:r>
        <w:rPr>
          <w:rFonts w:ascii="仿宋_GB2312" w:hAnsi="仿宋_GB2312" w:cs="仿宋_GB2312" w:hint="eastAsia"/>
          <w:szCs w:val="32"/>
        </w:rPr>
        <w:t>67.2</w:t>
      </w:r>
      <w:r>
        <w:rPr>
          <w:rFonts w:ascii="仿宋_GB2312" w:hAnsi="仿宋_GB2312" w:cs="仿宋_GB2312" w:hint="eastAsia"/>
          <w:szCs w:val="32"/>
        </w:rPr>
        <w:t>万千瓦（含友谊热源</w:t>
      </w:r>
      <w:r>
        <w:rPr>
          <w:rFonts w:ascii="仿宋_GB2312" w:hAnsi="仿宋_GB2312" w:cs="仿宋_GB2312" w:hint="eastAsia"/>
          <w:szCs w:val="32"/>
        </w:rPr>
        <w:t>1.2</w:t>
      </w:r>
      <w:r>
        <w:rPr>
          <w:rFonts w:ascii="仿宋_GB2312" w:hAnsi="仿宋_GB2312" w:cs="仿宋_GB2312" w:hint="eastAsia"/>
          <w:szCs w:val="32"/>
        </w:rPr>
        <w:t>万千瓦），光伏发电装机规模</w:t>
      </w:r>
      <w:r>
        <w:rPr>
          <w:rFonts w:ascii="仿宋_GB2312" w:hAnsi="仿宋_GB2312" w:cs="仿宋_GB2312" w:hint="eastAsia"/>
          <w:szCs w:val="32"/>
        </w:rPr>
        <w:t>3</w:t>
      </w:r>
      <w:r>
        <w:rPr>
          <w:rFonts w:ascii="仿宋_GB2312" w:hAnsi="仿宋_GB2312" w:cs="仿宋_GB2312" w:hint="eastAsia"/>
          <w:szCs w:val="32"/>
        </w:rPr>
        <w:t>.79</w:t>
      </w:r>
      <w:r>
        <w:rPr>
          <w:rFonts w:ascii="仿宋_GB2312" w:hAnsi="仿宋_GB2312" w:cs="仿宋_GB2312" w:hint="eastAsia"/>
          <w:szCs w:val="32"/>
        </w:rPr>
        <w:t>万千瓦（</w:t>
      </w:r>
      <w:r>
        <w:rPr>
          <w:rFonts w:ascii="仿宋_GB2312" w:hAnsi="仿宋_GB2312" w:cs="仿宋_GB2312" w:hint="eastAsia"/>
          <w:szCs w:val="32"/>
        </w:rPr>
        <w:t>含辽矿配售电</w:t>
      </w:r>
      <w:r>
        <w:rPr>
          <w:rFonts w:ascii="仿宋_GB2312" w:hAnsi="仿宋_GB2312" w:cs="仿宋_GB2312" w:hint="eastAsia"/>
          <w:szCs w:val="32"/>
        </w:rPr>
        <w:t>1</w:t>
      </w:r>
      <w:r>
        <w:rPr>
          <w:rFonts w:ascii="仿宋_GB2312" w:hAnsi="仿宋_GB2312" w:cs="仿宋_GB2312" w:hint="eastAsia"/>
          <w:szCs w:val="32"/>
        </w:rPr>
        <w:t>万千瓦）</w:t>
      </w:r>
      <w:r>
        <w:rPr>
          <w:rFonts w:ascii="仿宋_GB2312" w:hAnsi="仿宋_GB2312" w:cs="仿宋_GB2312" w:hint="eastAsia"/>
          <w:szCs w:val="32"/>
        </w:rPr>
        <w:t>，生物质发电装机规模</w:t>
      </w:r>
      <w:r>
        <w:rPr>
          <w:rFonts w:ascii="仿宋_GB2312" w:hAnsi="仿宋_GB2312" w:cs="仿宋_GB2312" w:hint="eastAsia"/>
          <w:szCs w:val="32"/>
        </w:rPr>
        <w:t>5</w:t>
      </w:r>
      <w:r>
        <w:rPr>
          <w:rFonts w:ascii="仿宋_GB2312" w:hAnsi="仿宋_GB2312" w:cs="仿宋_GB2312" w:hint="eastAsia"/>
          <w:szCs w:val="32"/>
        </w:rPr>
        <w:t>.</w:t>
      </w:r>
      <w:r>
        <w:rPr>
          <w:rFonts w:ascii="仿宋_GB2312" w:hAnsi="仿宋_GB2312" w:cs="仿宋_GB2312" w:hint="eastAsia"/>
          <w:szCs w:val="32"/>
        </w:rPr>
        <w:t>1</w:t>
      </w:r>
      <w:r>
        <w:rPr>
          <w:rFonts w:ascii="仿宋_GB2312" w:hAnsi="仿宋_GB2312" w:cs="仿宋_GB2312" w:hint="eastAsia"/>
          <w:szCs w:val="32"/>
        </w:rPr>
        <w:t>万千瓦（</w:t>
      </w:r>
      <w:r>
        <w:rPr>
          <w:rFonts w:ascii="仿宋_GB2312" w:hAnsi="仿宋_GB2312" w:cs="仿宋_GB2312" w:hint="eastAsia"/>
          <w:szCs w:val="32"/>
        </w:rPr>
        <w:t>含</w:t>
      </w:r>
      <w:r>
        <w:rPr>
          <w:rFonts w:ascii="仿宋_GB2312" w:hAnsi="仿宋_GB2312" w:cs="仿宋_GB2312" w:hint="eastAsia"/>
          <w:szCs w:val="32"/>
        </w:rPr>
        <w:t>吉林清龙米业发电厂</w:t>
      </w:r>
      <w:r>
        <w:rPr>
          <w:rFonts w:ascii="仿宋_GB2312" w:hAnsi="仿宋_GB2312" w:cs="仿宋_GB2312" w:hint="eastAsia"/>
          <w:szCs w:val="32"/>
        </w:rPr>
        <w:t>0.6</w:t>
      </w:r>
      <w:r>
        <w:rPr>
          <w:rFonts w:ascii="仿宋_GB2312" w:hAnsi="仿宋_GB2312" w:cs="仿宋_GB2312" w:hint="eastAsia"/>
          <w:szCs w:val="32"/>
        </w:rPr>
        <w:t>万千瓦，</w:t>
      </w:r>
      <w:r>
        <w:rPr>
          <w:rFonts w:ascii="仿宋_GB2312" w:hAnsi="仿宋_GB2312" w:cs="仿宋_GB2312" w:hint="eastAsia"/>
          <w:szCs w:val="32"/>
        </w:rPr>
        <w:t>天楹垃圾焚烧发电厂</w:t>
      </w:r>
      <w:r>
        <w:rPr>
          <w:rFonts w:ascii="仿宋_GB2312" w:hAnsi="仿宋_GB2312" w:cs="仿宋_GB2312" w:hint="eastAsia"/>
          <w:szCs w:val="32"/>
        </w:rPr>
        <w:t>1.5</w:t>
      </w:r>
      <w:r>
        <w:rPr>
          <w:rFonts w:ascii="仿宋_GB2312" w:hAnsi="仿宋_GB2312" w:cs="仿宋_GB2312" w:hint="eastAsia"/>
          <w:szCs w:val="32"/>
        </w:rPr>
        <w:t>万千瓦</w:t>
      </w:r>
      <w:r>
        <w:rPr>
          <w:rFonts w:ascii="仿宋_GB2312" w:hAnsi="仿宋_GB2312" w:cs="仿宋_GB2312" w:hint="eastAsia"/>
          <w:szCs w:val="32"/>
        </w:rPr>
        <w:t>）。</w:t>
      </w:r>
      <w:r>
        <w:rPr>
          <w:rFonts w:ascii="仿宋_GB2312" w:hAnsi="仿宋_GB2312" w:cs="仿宋_GB2312" w:hint="eastAsia"/>
          <w:szCs w:val="32"/>
        </w:rPr>
        <w:t>非化石能源发电装机规模共计</w:t>
      </w:r>
      <w:r>
        <w:rPr>
          <w:rFonts w:ascii="仿宋_GB2312" w:hAnsi="仿宋_GB2312" w:cs="仿宋_GB2312" w:hint="eastAsia"/>
          <w:szCs w:val="32"/>
        </w:rPr>
        <w:t>8.89</w:t>
      </w:r>
      <w:r>
        <w:rPr>
          <w:rFonts w:ascii="仿宋_GB2312" w:hAnsi="仿宋_GB2312" w:cs="仿宋_GB2312" w:hint="eastAsia"/>
          <w:szCs w:val="32"/>
        </w:rPr>
        <w:t>万千瓦</w:t>
      </w:r>
      <w:r>
        <w:rPr>
          <w:rFonts w:ascii="仿宋_GB2312" w:hAnsi="仿宋_GB2312" w:cs="仿宋_GB2312" w:hint="eastAsia"/>
          <w:szCs w:val="32"/>
        </w:rPr>
        <w:t>（</w:t>
      </w:r>
      <w:r>
        <w:rPr>
          <w:rFonts w:ascii="仿宋_GB2312" w:hAnsi="仿宋_GB2312" w:cs="仿宋_GB2312" w:hint="eastAsia"/>
          <w:szCs w:val="32"/>
        </w:rPr>
        <w:t>含辽矿配售电</w:t>
      </w:r>
      <w:r>
        <w:rPr>
          <w:rFonts w:ascii="仿宋_GB2312" w:hAnsi="仿宋_GB2312" w:cs="仿宋_GB2312" w:hint="eastAsia"/>
          <w:szCs w:val="32"/>
        </w:rPr>
        <w:t>1</w:t>
      </w:r>
      <w:r>
        <w:rPr>
          <w:rFonts w:ascii="仿宋_GB2312" w:hAnsi="仿宋_GB2312" w:cs="仿宋_GB2312" w:hint="eastAsia"/>
          <w:szCs w:val="32"/>
        </w:rPr>
        <w:t>万千瓦），年均增幅</w:t>
      </w:r>
      <w:r>
        <w:rPr>
          <w:rFonts w:ascii="仿宋_GB2312" w:hAnsi="仿宋_GB2312" w:cs="仿宋_GB2312" w:hint="eastAsia"/>
          <w:szCs w:val="32"/>
        </w:rPr>
        <w:t>11.75%</w:t>
      </w:r>
      <w:r>
        <w:rPr>
          <w:rFonts w:ascii="仿宋_GB2312" w:hAnsi="仿宋_GB2312" w:cs="仿宋_GB2312" w:hint="eastAsia"/>
          <w:szCs w:val="32"/>
        </w:rPr>
        <w:t>，占总装机容量的</w:t>
      </w:r>
      <w:r>
        <w:rPr>
          <w:rFonts w:ascii="仿宋_GB2312" w:hAnsi="仿宋_GB2312" w:cs="仿宋_GB2312" w:hint="eastAsia"/>
          <w:szCs w:val="32"/>
        </w:rPr>
        <w:t>11.68%</w:t>
      </w:r>
      <w:r>
        <w:rPr>
          <w:rFonts w:ascii="仿宋_GB2312" w:hAnsi="仿宋_GB2312" w:cs="仿宋_GB2312" w:hint="eastAsia"/>
          <w:szCs w:val="32"/>
        </w:rPr>
        <w:t>，</w:t>
      </w:r>
      <w:r>
        <w:rPr>
          <w:rFonts w:ascii="仿宋_GB2312" w:hAnsi="仿宋_GB2312" w:cs="仿宋_GB2312" w:hint="eastAsia"/>
          <w:szCs w:val="32"/>
        </w:rPr>
        <w:t>较</w:t>
      </w:r>
      <w:r>
        <w:rPr>
          <w:rFonts w:ascii="仿宋_GB2312" w:hAnsi="仿宋_GB2312" w:cs="仿宋_GB2312" w:hint="eastAsia"/>
          <w:szCs w:val="32"/>
        </w:rPr>
        <w:t>2015</w:t>
      </w:r>
      <w:r>
        <w:rPr>
          <w:rFonts w:ascii="仿宋_GB2312" w:hAnsi="仿宋_GB2312" w:cs="仿宋_GB2312" w:hint="eastAsia"/>
          <w:szCs w:val="32"/>
        </w:rPr>
        <w:t>年提高</w:t>
      </w:r>
      <w:r>
        <w:rPr>
          <w:rFonts w:ascii="仿宋_GB2312" w:hAnsi="仿宋_GB2312" w:cs="仿宋_GB2312" w:hint="eastAsia"/>
          <w:szCs w:val="32"/>
        </w:rPr>
        <w:t>4.63</w:t>
      </w:r>
      <w:r>
        <w:rPr>
          <w:rFonts w:ascii="仿宋_GB2312" w:hAnsi="仿宋_GB2312" w:cs="仿宋_GB2312" w:hint="eastAsia"/>
          <w:szCs w:val="32"/>
        </w:rPr>
        <w:t>个百分点。</w:t>
      </w:r>
      <w:r>
        <w:rPr>
          <w:rFonts w:ascii="仿宋_GB2312" w:hAnsi="仿宋_GB2312" w:cs="仿宋_GB2312" w:hint="eastAsia"/>
          <w:szCs w:val="32"/>
        </w:rPr>
        <w:t>2020</w:t>
      </w:r>
      <w:r>
        <w:rPr>
          <w:rFonts w:ascii="仿宋_GB2312" w:hAnsi="仿宋_GB2312" w:cs="仿宋_GB2312" w:hint="eastAsia"/>
          <w:szCs w:val="32"/>
        </w:rPr>
        <w:t>年，全市发电量</w:t>
      </w:r>
      <w:r>
        <w:rPr>
          <w:rFonts w:ascii="仿宋_GB2312" w:hAnsi="仿宋_GB2312" w:cs="仿宋_GB2312" w:hint="eastAsia"/>
          <w:szCs w:val="32"/>
        </w:rPr>
        <w:t>33.25</w:t>
      </w:r>
      <w:r>
        <w:rPr>
          <w:rFonts w:ascii="仿宋_GB2312" w:hAnsi="仿宋_GB2312" w:cs="仿宋_GB2312" w:hint="eastAsia"/>
          <w:szCs w:val="32"/>
        </w:rPr>
        <w:t>亿千瓦时，其中非化石能源发电量达到</w:t>
      </w:r>
      <w:r>
        <w:rPr>
          <w:rFonts w:ascii="仿宋_GB2312" w:hAnsi="仿宋_GB2312" w:cs="仿宋_GB2312" w:hint="eastAsia"/>
          <w:szCs w:val="32"/>
        </w:rPr>
        <w:t>3.68</w:t>
      </w:r>
      <w:r>
        <w:rPr>
          <w:rFonts w:ascii="仿宋_GB2312" w:hAnsi="仿宋_GB2312" w:cs="仿宋_GB2312" w:hint="eastAsia"/>
          <w:szCs w:val="32"/>
        </w:rPr>
        <w:t>亿千瓦时，年均增长</w:t>
      </w:r>
      <w:r>
        <w:rPr>
          <w:rFonts w:ascii="仿宋_GB2312" w:hAnsi="仿宋_GB2312" w:cs="仿宋_GB2312" w:hint="eastAsia"/>
          <w:szCs w:val="32"/>
        </w:rPr>
        <w:t>9.29%</w:t>
      </w:r>
      <w:r>
        <w:rPr>
          <w:rFonts w:ascii="仿宋_GB2312" w:hAnsi="仿宋_GB2312" w:cs="仿宋_GB2312" w:hint="eastAsia"/>
          <w:szCs w:val="32"/>
        </w:rPr>
        <w:t>，占总发电量的</w:t>
      </w:r>
      <w:r>
        <w:rPr>
          <w:rFonts w:ascii="仿宋_GB2312" w:hAnsi="仿宋_GB2312" w:cs="仿宋_GB2312" w:hint="eastAsia"/>
          <w:szCs w:val="32"/>
        </w:rPr>
        <w:t>11.07%</w:t>
      </w:r>
      <w:r>
        <w:rPr>
          <w:rFonts w:ascii="仿宋_GB2312" w:hAnsi="仿宋_GB2312" w:cs="仿宋_GB2312" w:hint="eastAsia"/>
          <w:szCs w:val="32"/>
        </w:rPr>
        <w:t>，</w:t>
      </w:r>
      <w:r>
        <w:rPr>
          <w:rFonts w:ascii="仿宋_GB2312" w:hAnsi="仿宋_GB2312" w:cs="仿宋_GB2312" w:hint="eastAsia"/>
          <w:szCs w:val="32"/>
        </w:rPr>
        <w:t>较</w:t>
      </w:r>
      <w:r>
        <w:rPr>
          <w:rFonts w:ascii="仿宋_GB2312" w:hAnsi="仿宋_GB2312" w:cs="仿宋_GB2312" w:hint="eastAsia"/>
          <w:szCs w:val="32"/>
        </w:rPr>
        <w:t>2015</w:t>
      </w:r>
      <w:r>
        <w:rPr>
          <w:rFonts w:ascii="仿宋_GB2312" w:hAnsi="仿宋_GB2312" w:cs="仿宋_GB2312" w:hint="eastAsia"/>
          <w:szCs w:val="32"/>
        </w:rPr>
        <w:t>年提高</w:t>
      </w:r>
      <w:r>
        <w:rPr>
          <w:rFonts w:ascii="仿宋_GB2312" w:hAnsi="仿宋_GB2312" w:cs="仿宋_GB2312" w:hint="eastAsia"/>
          <w:szCs w:val="32"/>
        </w:rPr>
        <w:t>1.48</w:t>
      </w:r>
      <w:r>
        <w:rPr>
          <w:rFonts w:ascii="仿宋_GB2312" w:hAnsi="仿宋_GB2312" w:cs="仿宋_GB2312" w:hint="eastAsia"/>
          <w:szCs w:val="32"/>
        </w:rPr>
        <w:t>个百分点。</w:t>
      </w:r>
    </w:p>
    <w:p w:rsidR="004F753F" w:rsidRDefault="00A030AF">
      <w:pPr>
        <w:pStyle w:val="20"/>
        <w:ind w:firstLine="640"/>
      </w:pPr>
      <w:bookmarkStart w:id="12" w:name="_Toc81156950"/>
      <w:bookmarkStart w:id="13" w:name="_Toc3459"/>
      <w:bookmarkStart w:id="14" w:name="_Toc81158328"/>
      <w:r>
        <w:rPr>
          <w:rFonts w:hint="eastAsia"/>
        </w:rPr>
        <w:t>2.</w:t>
      </w:r>
      <w:r>
        <w:rPr>
          <w:rFonts w:hint="eastAsia"/>
        </w:rPr>
        <w:t>能源消费结构不断优化</w:t>
      </w:r>
      <w:bookmarkEnd w:id="12"/>
      <w:bookmarkEnd w:id="13"/>
      <w:bookmarkEnd w:id="14"/>
    </w:p>
    <w:p w:rsidR="004F753F" w:rsidRDefault="00A030AF">
      <w:pPr>
        <w:ind w:firstLine="640"/>
        <w:rPr>
          <w:rFonts w:ascii="仿宋" w:eastAsia="仿宋" w:hAnsi="仿宋"/>
          <w:szCs w:val="32"/>
        </w:rPr>
      </w:pPr>
      <w:r>
        <w:rPr>
          <w:rFonts w:ascii="仿宋" w:eastAsia="仿宋" w:hAnsi="仿宋" w:hint="eastAsia"/>
          <w:szCs w:val="32"/>
        </w:rPr>
        <w:t>2020</w:t>
      </w:r>
      <w:r>
        <w:rPr>
          <w:rFonts w:ascii="仿宋" w:eastAsia="仿宋" w:hAnsi="仿宋" w:hint="eastAsia"/>
          <w:szCs w:val="32"/>
        </w:rPr>
        <w:t>年，全市能源消费总量</w:t>
      </w:r>
      <w:r>
        <w:rPr>
          <w:rFonts w:ascii="仿宋" w:eastAsia="仿宋" w:hAnsi="仿宋" w:hint="eastAsia"/>
          <w:szCs w:val="32"/>
        </w:rPr>
        <w:t>520.53</w:t>
      </w:r>
      <w:r>
        <w:rPr>
          <w:rFonts w:ascii="仿宋" w:eastAsia="仿宋" w:hAnsi="仿宋" w:hint="eastAsia"/>
          <w:szCs w:val="32"/>
        </w:rPr>
        <w:t>万吨标煤，“十三五”</w:t>
      </w:r>
      <w:r>
        <w:rPr>
          <w:rFonts w:ascii="仿宋" w:eastAsia="仿宋" w:hAnsi="仿宋" w:hint="eastAsia"/>
          <w:szCs w:val="32"/>
        </w:rPr>
        <w:t>期间</w:t>
      </w:r>
      <w:r>
        <w:rPr>
          <w:rFonts w:ascii="仿宋" w:eastAsia="仿宋" w:hAnsi="仿宋" w:hint="eastAsia"/>
          <w:szCs w:val="32"/>
        </w:rPr>
        <w:t>年均增长</w:t>
      </w:r>
      <w:r>
        <w:rPr>
          <w:rFonts w:ascii="仿宋" w:eastAsia="仿宋" w:hAnsi="仿宋" w:hint="eastAsia"/>
          <w:szCs w:val="32"/>
        </w:rPr>
        <w:t>3.69</w:t>
      </w:r>
      <w:r>
        <w:rPr>
          <w:rFonts w:ascii="仿宋" w:eastAsia="仿宋" w:hAnsi="仿宋" w:hint="eastAsia"/>
          <w:szCs w:val="32"/>
        </w:rPr>
        <w:t>%</w:t>
      </w:r>
      <w:r>
        <w:rPr>
          <w:rFonts w:ascii="仿宋" w:eastAsia="仿宋" w:hAnsi="仿宋" w:hint="eastAsia"/>
          <w:szCs w:val="32"/>
        </w:rPr>
        <w:t>；</w:t>
      </w:r>
      <w:r>
        <w:rPr>
          <w:rFonts w:ascii="仿宋" w:eastAsia="仿宋" w:hAnsi="仿宋" w:hint="eastAsia"/>
          <w:szCs w:val="32"/>
        </w:rPr>
        <w:t>单位</w:t>
      </w:r>
      <w:r>
        <w:rPr>
          <w:rFonts w:ascii="仿宋" w:eastAsia="仿宋" w:hAnsi="仿宋" w:hint="eastAsia"/>
          <w:szCs w:val="32"/>
        </w:rPr>
        <w:t>GDP</w:t>
      </w:r>
      <w:r>
        <w:rPr>
          <w:rFonts w:ascii="仿宋" w:eastAsia="仿宋" w:hAnsi="仿宋" w:hint="eastAsia"/>
          <w:szCs w:val="32"/>
        </w:rPr>
        <w:t>能耗</w:t>
      </w:r>
      <w:r>
        <w:rPr>
          <w:rFonts w:ascii="仿宋" w:eastAsia="仿宋" w:hAnsi="仿宋" w:hint="eastAsia"/>
          <w:szCs w:val="32"/>
        </w:rPr>
        <w:t>1.233</w:t>
      </w:r>
      <w:r>
        <w:rPr>
          <w:rFonts w:ascii="仿宋" w:eastAsia="仿宋" w:hAnsi="仿宋" w:hint="eastAsia"/>
          <w:szCs w:val="32"/>
        </w:rPr>
        <w:t>吨标煤</w:t>
      </w:r>
      <w:r>
        <w:rPr>
          <w:rFonts w:ascii="仿宋" w:eastAsia="仿宋" w:hAnsi="仿宋" w:hint="eastAsia"/>
          <w:szCs w:val="32"/>
        </w:rPr>
        <w:t>/</w:t>
      </w:r>
      <w:r>
        <w:rPr>
          <w:rFonts w:ascii="仿宋" w:eastAsia="仿宋" w:hAnsi="仿宋" w:hint="eastAsia"/>
          <w:szCs w:val="32"/>
        </w:rPr>
        <w:t>万元，“十三五”</w:t>
      </w:r>
      <w:r>
        <w:rPr>
          <w:rFonts w:ascii="仿宋" w:eastAsia="仿宋" w:hAnsi="仿宋" w:hint="eastAsia"/>
          <w:szCs w:val="32"/>
        </w:rPr>
        <w:t>期间</w:t>
      </w:r>
      <w:r>
        <w:rPr>
          <w:rFonts w:ascii="仿宋" w:eastAsia="仿宋" w:hAnsi="仿宋" w:hint="eastAsia"/>
          <w:szCs w:val="32"/>
        </w:rPr>
        <w:t>累计升高</w:t>
      </w:r>
      <w:r>
        <w:rPr>
          <w:rFonts w:ascii="仿宋" w:eastAsia="仿宋" w:hAnsi="仿宋" w:hint="eastAsia"/>
          <w:szCs w:val="32"/>
        </w:rPr>
        <w:t>5.4%</w:t>
      </w:r>
      <w:r>
        <w:rPr>
          <w:rFonts w:ascii="仿宋" w:eastAsia="仿宋" w:hAnsi="仿宋" w:hint="eastAsia"/>
          <w:szCs w:val="32"/>
        </w:rPr>
        <w:t>。</w:t>
      </w:r>
      <w:r>
        <w:rPr>
          <w:rFonts w:ascii="仿宋" w:eastAsia="仿宋" w:hAnsi="仿宋" w:hint="eastAsia"/>
          <w:szCs w:val="32"/>
        </w:rPr>
        <w:t>其中：煤炭消费量</w:t>
      </w:r>
      <w:r>
        <w:rPr>
          <w:rFonts w:ascii="仿宋" w:eastAsia="仿宋" w:hAnsi="仿宋" w:hint="eastAsia"/>
          <w:szCs w:val="32"/>
        </w:rPr>
        <w:t>536.44</w:t>
      </w:r>
      <w:r>
        <w:rPr>
          <w:rFonts w:ascii="仿宋" w:eastAsia="仿宋" w:hAnsi="仿宋" w:hint="eastAsia"/>
          <w:szCs w:val="32"/>
        </w:rPr>
        <w:t>万吨，占比</w:t>
      </w:r>
      <w:r>
        <w:rPr>
          <w:rFonts w:ascii="仿宋" w:eastAsia="仿宋" w:hAnsi="仿宋" w:hint="eastAsia"/>
          <w:szCs w:val="32"/>
        </w:rPr>
        <w:t>80.14%</w:t>
      </w:r>
      <w:r>
        <w:rPr>
          <w:rFonts w:ascii="仿宋" w:eastAsia="仿宋" w:hAnsi="仿宋" w:hint="eastAsia"/>
          <w:szCs w:val="32"/>
        </w:rPr>
        <w:t>，较</w:t>
      </w:r>
      <w:r>
        <w:rPr>
          <w:rFonts w:ascii="仿宋" w:eastAsia="仿宋" w:hAnsi="仿宋" w:hint="eastAsia"/>
          <w:szCs w:val="32"/>
        </w:rPr>
        <w:t>2015</w:t>
      </w:r>
      <w:r>
        <w:rPr>
          <w:rFonts w:ascii="仿宋" w:eastAsia="仿宋" w:hAnsi="仿宋" w:hint="eastAsia"/>
          <w:szCs w:val="32"/>
        </w:rPr>
        <w:t>年降低</w:t>
      </w:r>
      <w:r>
        <w:rPr>
          <w:rFonts w:ascii="仿宋" w:eastAsia="仿宋" w:hAnsi="仿宋" w:hint="eastAsia"/>
          <w:szCs w:val="32"/>
        </w:rPr>
        <w:t>2.04</w:t>
      </w:r>
      <w:r>
        <w:rPr>
          <w:rFonts w:ascii="仿宋" w:eastAsia="仿宋" w:hAnsi="仿宋" w:hint="eastAsia"/>
          <w:szCs w:val="32"/>
        </w:rPr>
        <w:t>个百分点；石油消费量</w:t>
      </w:r>
      <w:r>
        <w:rPr>
          <w:rFonts w:ascii="仿宋" w:eastAsia="仿宋" w:hAnsi="仿宋" w:hint="eastAsia"/>
          <w:szCs w:val="32"/>
        </w:rPr>
        <w:t>40.73</w:t>
      </w:r>
      <w:r>
        <w:rPr>
          <w:rFonts w:ascii="仿宋" w:eastAsia="仿宋" w:hAnsi="仿宋" w:hint="eastAsia"/>
          <w:szCs w:val="32"/>
        </w:rPr>
        <w:t>万吨，占比</w:t>
      </w:r>
      <w:r>
        <w:rPr>
          <w:rFonts w:ascii="仿宋" w:eastAsia="仿宋" w:hAnsi="仿宋" w:hint="eastAsia"/>
          <w:szCs w:val="32"/>
        </w:rPr>
        <w:t>11.45%</w:t>
      </w:r>
      <w:r>
        <w:rPr>
          <w:rFonts w:ascii="仿宋" w:eastAsia="仿宋" w:hAnsi="仿宋" w:hint="eastAsia"/>
          <w:szCs w:val="32"/>
        </w:rPr>
        <w:t>，较</w:t>
      </w:r>
      <w:r>
        <w:rPr>
          <w:rFonts w:ascii="仿宋" w:eastAsia="仿宋" w:hAnsi="仿宋" w:hint="eastAsia"/>
          <w:szCs w:val="32"/>
        </w:rPr>
        <w:t>2015</w:t>
      </w:r>
      <w:r>
        <w:rPr>
          <w:rFonts w:ascii="仿宋" w:eastAsia="仿宋" w:hAnsi="仿宋" w:hint="eastAsia"/>
          <w:szCs w:val="32"/>
        </w:rPr>
        <w:t>年增长</w:t>
      </w:r>
      <w:r>
        <w:rPr>
          <w:rFonts w:ascii="仿宋" w:eastAsia="仿宋" w:hAnsi="仿宋" w:hint="eastAsia"/>
          <w:szCs w:val="32"/>
        </w:rPr>
        <w:t>3.87</w:t>
      </w:r>
      <w:r>
        <w:rPr>
          <w:rFonts w:ascii="仿宋" w:eastAsia="仿宋" w:hAnsi="仿宋" w:hint="eastAsia"/>
          <w:szCs w:val="32"/>
        </w:rPr>
        <w:t>个百分点；天然气消费量</w:t>
      </w:r>
      <w:r>
        <w:rPr>
          <w:rFonts w:ascii="仿宋" w:eastAsia="仿宋" w:hAnsi="仿宋" w:hint="eastAsia"/>
          <w:szCs w:val="32"/>
        </w:rPr>
        <w:t>0.31</w:t>
      </w:r>
      <w:r>
        <w:rPr>
          <w:rFonts w:ascii="仿宋" w:eastAsia="仿宋" w:hAnsi="仿宋" w:hint="eastAsia"/>
          <w:szCs w:val="32"/>
        </w:rPr>
        <w:t>亿立方米，占比</w:t>
      </w:r>
      <w:r>
        <w:rPr>
          <w:rFonts w:ascii="仿宋" w:eastAsia="仿宋" w:hAnsi="仿宋" w:hint="eastAsia"/>
          <w:szCs w:val="32"/>
        </w:rPr>
        <w:t>0.79%</w:t>
      </w:r>
      <w:r>
        <w:rPr>
          <w:rFonts w:ascii="仿宋" w:eastAsia="仿宋" w:hAnsi="仿宋" w:hint="eastAsia"/>
          <w:szCs w:val="32"/>
        </w:rPr>
        <w:t>，较</w:t>
      </w:r>
      <w:r>
        <w:rPr>
          <w:rFonts w:ascii="仿宋" w:eastAsia="仿宋" w:hAnsi="仿宋" w:hint="eastAsia"/>
          <w:szCs w:val="32"/>
        </w:rPr>
        <w:t>2015</w:t>
      </w:r>
      <w:r>
        <w:rPr>
          <w:rFonts w:ascii="仿宋" w:eastAsia="仿宋" w:hAnsi="仿宋" w:hint="eastAsia"/>
          <w:szCs w:val="32"/>
        </w:rPr>
        <w:t>年上升</w:t>
      </w:r>
      <w:r>
        <w:rPr>
          <w:rFonts w:ascii="仿宋" w:eastAsia="仿宋" w:hAnsi="仿宋" w:hint="eastAsia"/>
          <w:szCs w:val="32"/>
        </w:rPr>
        <w:t>0.54</w:t>
      </w:r>
      <w:r>
        <w:rPr>
          <w:rFonts w:ascii="仿宋" w:eastAsia="仿宋" w:hAnsi="仿宋" w:hint="eastAsia"/>
          <w:szCs w:val="32"/>
        </w:rPr>
        <w:t>个百分点；非化石能源消费量</w:t>
      </w:r>
      <w:r>
        <w:rPr>
          <w:rFonts w:ascii="仿宋" w:eastAsia="仿宋" w:hAnsi="仿宋" w:hint="eastAsia"/>
          <w:szCs w:val="32"/>
        </w:rPr>
        <w:t>59.99</w:t>
      </w:r>
      <w:r>
        <w:rPr>
          <w:rFonts w:ascii="仿宋" w:eastAsia="仿宋" w:hAnsi="仿宋" w:hint="eastAsia"/>
          <w:szCs w:val="32"/>
        </w:rPr>
        <w:t>万吨标煤，占比</w:t>
      </w:r>
      <w:r>
        <w:rPr>
          <w:rFonts w:ascii="仿宋" w:eastAsia="仿宋" w:hAnsi="仿宋" w:hint="eastAsia"/>
          <w:szCs w:val="32"/>
        </w:rPr>
        <w:t>11.52%</w:t>
      </w:r>
      <w:r>
        <w:rPr>
          <w:rFonts w:ascii="仿宋" w:eastAsia="仿宋" w:hAnsi="仿宋" w:hint="eastAsia"/>
          <w:szCs w:val="32"/>
        </w:rPr>
        <w:t>。全社会发电量</w:t>
      </w:r>
      <w:r>
        <w:rPr>
          <w:rFonts w:ascii="仿宋" w:eastAsia="仿宋" w:hAnsi="仿宋" w:hint="eastAsia"/>
          <w:szCs w:val="32"/>
        </w:rPr>
        <w:t>33.25</w:t>
      </w:r>
      <w:r>
        <w:rPr>
          <w:rFonts w:ascii="仿宋" w:eastAsia="仿宋" w:hAnsi="仿宋" w:hint="eastAsia"/>
          <w:szCs w:val="32"/>
        </w:rPr>
        <w:t>亿千瓦时，与</w:t>
      </w:r>
      <w:r>
        <w:rPr>
          <w:rFonts w:ascii="仿宋" w:eastAsia="仿宋" w:hAnsi="仿宋" w:hint="eastAsia"/>
          <w:szCs w:val="32"/>
        </w:rPr>
        <w:t>2015</w:t>
      </w:r>
      <w:r>
        <w:rPr>
          <w:rFonts w:ascii="仿宋" w:eastAsia="仿宋" w:hAnsi="仿宋" w:hint="eastAsia"/>
          <w:szCs w:val="32"/>
        </w:rPr>
        <w:t>年（</w:t>
      </w:r>
      <w:r>
        <w:rPr>
          <w:rFonts w:ascii="仿宋" w:eastAsia="仿宋" w:hAnsi="仿宋" w:hint="eastAsia"/>
          <w:szCs w:val="32"/>
        </w:rPr>
        <w:t>24.61</w:t>
      </w:r>
      <w:r>
        <w:rPr>
          <w:rFonts w:ascii="仿宋" w:eastAsia="仿宋" w:hAnsi="仿宋" w:hint="eastAsia"/>
          <w:szCs w:val="32"/>
        </w:rPr>
        <w:t>亿千瓦时）相比增加</w:t>
      </w:r>
      <w:r>
        <w:rPr>
          <w:rFonts w:ascii="仿宋" w:eastAsia="仿宋" w:hAnsi="仿宋" w:hint="eastAsia"/>
          <w:szCs w:val="32"/>
        </w:rPr>
        <w:t>8.64</w:t>
      </w:r>
      <w:r>
        <w:rPr>
          <w:rFonts w:ascii="仿宋" w:eastAsia="仿宋" w:hAnsi="仿宋" w:hint="eastAsia"/>
          <w:szCs w:val="32"/>
        </w:rPr>
        <w:t>亿千瓦时，年均增长</w:t>
      </w:r>
      <w:r>
        <w:rPr>
          <w:rFonts w:ascii="仿宋" w:eastAsia="仿宋" w:hAnsi="仿宋" w:hint="eastAsia"/>
          <w:szCs w:val="32"/>
        </w:rPr>
        <w:t>6.19%</w:t>
      </w:r>
      <w:r>
        <w:rPr>
          <w:rFonts w:ascii="仿宋" w:eastAsia="仿宋" w:hAnsi="仿宋" w:hint="eastAsia"/>
          <w:szCs w:val="32"/>
        </w:rPr>
        <w:t>。全社会用电量</w:t>
      </w:r>
      <w:r>
        <w:rPr>
          <w:rFonts w:ascii="仿宋" w:eastAsia="仿宋" w:hAnsi="仿宋" w:hint="eastAsia"/>
          <w:szCs w:val="32"/>
        </w:rPr>
        <w:t>33.27</w:t>
      </w:r>
      <w:r>
        <w:rPr>
          <w:rFonts w:ascii="仿宋" w:eastAsia="仿宋" w:hAnsi="仿宋" w:hint="eastAsia"/>
          <w:szCs w:val="32"/>
        </w:rPr>
        <w:t>亿千</w:t>
      </w:r>
      <w:r>
        <w:rPr>
          <w:rFonts w:ascii="仿宋" w:eastAsia="仿宋" w:hAnsi="仿宋" w:hint="eastAsia"/>
          <w:szCs w:val="32"/>
        </w:rPr>
        <w:lastRenderedPageBreak/>
        <w:t>瓦时，</w:t>
      </w:r>
      <w:r>
        <w:rPr>
          <w:rFonts w:ascii="仿宋" w:eastAsia="仿宋" w:hAnsi="仿宋" w:hint="eastAsia"/>
          <w:szCs w:val="32"/>
        </w:rPr>
        <w:t>与</w:t>
      </w:r>
      <w:r>
        <w:rPr>
          <w:rFonts w:ascii="仿宋" w:eastAsia="仿宋" w:hAnsi="仿宋" w:hint="eastAsia"/>
          <w:szCs w:val="32"/>
        </w:rPr>
        <w:t>2015</w:t>
      </w:r>
      <w:r>
        <w:rPr>
          <w:rFonts w:ascii="仿宋" w:eastAsia="仿宋" w:hAnsi="仿宋" w:hint="eastAsia"/>
          <w:szCs w:val="32"/>
        </w:rPr>
        <w:t>年（</w:t>
      </w:r>
      <w:r>
        <w:rPr>
          <w:rFonts w:ascii="仿宋" w:eastAsia="仿宋" w:hAnsi="仿宋" w:hint="eastAsia"/>
          <w:szCs w:val="32"/>
        </w:rPr>
        <w:t>21.14</w:t>
      </w:r>
      <w:r>
        <w:rPr>
          <w:rFonts w:ascii="仿宋" w:eastAsia="仿宋" w:hAnsi="仿宋" w:hint="eastAsia"/>
          <w:szCs w:val="32"/>
        </w:rPr>
        <w:t>亿千瓦时）相比增加</w:t>
      </w:r>
      <w:r>
        <w:rPr>
          <w:rFonts w:ascii="仿宋" w:eastAsia="仿宋" w:hAnsi="仿宋" w:hint="eastAsia"/>
          <w:szCs w:val="32"/>
        </w:rPr>
        <w:t>12.13</w:t>
      </w:r>
      <w:r>
        <w:rPr>
          <w:rFonts w:ascii="仿宋" w:eastAsia="仿宋" w:hAnsi="仿宋" w:hint="eastAsia"/>
          <w:szCs w:val="32"/>
        </w:rPr>
        <w:t>亿千瓦时，年均增长</w:t>
      </w:r>
      <w:r>
        <w:rPr>
          <w:rFonts w:ascii="仿宋" w:eastAsia="仿宋" w:hAnsi="仿宋" w:hint="eastAsia"/>
          <w:szCs w:val="32"/>
        </w:rPr>
        <w:t>9.49%</w:t>
      </w:r>
      <w:r>
        <w:rPr>
          <w:rFonts w:ascii="仿宋" w:eastAsia="仿宋" w:hAnsi="仿宋" w:hint="eastAsia"/>
          <w:szCs w:val="32"/>
        </w:rPr>
        <w:t>；全社会最大发电负荷</w:t>
      </w:r>
      <w:r>
        <w:rPr>
          <w:rFonts w:ascii="仿宋" w:eastAsia="仿宋" w:hAnsi="仿宋" w:hint="eastAsia"/>
          <w:szCs w:val="32"/>
        </w:rPr>
        <w:t>77.04</w:t>
      </w:r>
      <w:r>
        <w:rPr>
          <w:rFonts w:ascii="仿宋" w:eastAsia="仿宋" w:hAnsi="仿宋" w:hint="eastAsia"/>
          <w:szCs w:val="32"/>
        </w:rPr>
        <w:t>万千瓦，与</w:t>
      </w:r>
      <w:r>
        <w:rPr>
          <w:rFonts w:ascii="仿宋" w:eastAsia="仿宋" w:hAnsi="仿宋" w:hint="eastAsia"/>
          <w:szCs w:val="32"/>
        </w:rPr>
        <w:t>2015</w:t>
      </w:r>
      <w:r>
        <w:rPr>
          <w:rFonts w:ascii="仿宋" w:eastAsia="仿宋" w:hAnsi="仿宋" w:hint="eastAsia"/>
          <w:szCs w:val="32"/>
        </w:rPr>
        <w:t>年（</w:t>
      </w:r>
      <w:r>
        <w:rPr>
          <w:rFonts w:ascii="仿宋" w:eastAsia="仿宋" w:hAnsi="仿宋" w:hint="eastAsia"/>
          <w:szCs w:val="32"/>
        </w:rPr>
        <w:t>73.75</w:t>
      </w:r>
      <w:r>
        <w:rPr>
          <w:rFonts w:ascii="仿宋" w:eastAsia="仿宋" w:hAnsi="仿宋" w:hint="eastAsia"/>
          <w:szCs w:val="32"/>
        </w:rPr>
        <w:t>万千瓦）相比增加</w:t>
      </w:r>
      <w:r>
        <w:rPr>
          <w:rFonts w:ascii="仿宋" w:eastAsia="仿宋" w:hAnsi="仿宋" w:hint="eastAsia"/>
          <w:szCs w:val="32"/>
        </w:rPr>
        <w:t>3.29</w:t>
      </w:r>
      <w:r>
        <w:rPr>
          <w:rFonts w:ascii="仿宋" w:eastAsia="仿宋" w:hAnsi="仿宋" w:hint="eastAsia"/>
          <w:szCs w:val="32"/>
        </w:rPr>
        <w:t>万千瓦，年均增长</w:t>
      </w:r>
      <w:r>
        <w:rPr>
          <w:rFonts w:ascii="仿宋" w:eastAsia="仿宋" w:hAnsi="仿宋" w:hint="eastAsia"/>
          <w:szCs w:val="32"/>
        </w:rPr>
        <w:t>0.88%</w:t>
      </w:r>
      <w:r>
        <w:rPr>
          <w:rFonts w:ascii="仿宋" w:eastAsia="仿宋" w:hAnsi="仿宋" w:hint="eastAsia"/>
          <w:szCs w:val="32"/>
        </w:rPr>
        <w:t>。</w:t>
      </w:r>
    </w:p>
    <w:p w:rsidR="004F753F" w:rsidRDefault="00A030AF">
      <w:pPr>
        <w:pStyle w:val="20"/>
        <w:ind w:firstLine="640"/>
      </w:pPr>
      <w:bookmarkStart w:id="15" w:name="_Toc23145"/>
      <w:r>
        <w:rPr>
          <w:rFonts w:hint="eastAsia"/>
        </w:rPr>
        <w:t>3.</w:t>
      </w:r>
      <w:r>
        <w:rPr>
          <w:rFonts w:hint="eastAsia"/>
        </w:rPr>
        <w:t>煤炭产量呈现总体下降趋势</w:t>
      </w:r>
      <w:bookmarkEnd w:id="15"/>
    </w:p>
    <w:p w:rsidR="004F753F" w:rsidRDefault="00A030AF">
      <w:pPr>
        <w:ind w:firstLine="640"/>
        <w:rPr>
          <w:rFonts w:ascii="仿宋" w:eastAsia="仿宋" w:hAnsi="仿宋"/>
          <w:szCs w:val="32"/>
        </w:rPr>
      </w:pPr>
      <w:r>
        <w:rPr>
          <w:rFonts w:ascii="仿宋" w:eastAsia="仿宋" w:hAnsi="仿宋" w:hint="eastAsia"/>
          <w:szCs w:val="32"/>
        </w:rPr>
        <w:t>2020</w:t>
      </w:r>
      <w:r>
        <w:rPr>
          <w:rFonts w:ascii="仿宋" w:eastAsia="仿宋" w:hAnsi="仿宋" w:hint="eastAsia"/>
          <w:szCs w:val="32"/>
        </w:rPr>
        <w:t>年全市煤炭产量</w:t>
      </w:r>
      <w:r>
        <w:rPr>
          <w:rFonts w:ascii="仿宋" w:eastAsia="仿宋" w:hAnsi="仿宋" w:hint="eastAsia"/>
          <w:szCs w:val="32"/>
        </w:rPr>
        <w:t>52.55</w:t>
      </w:r>
      <w:r>
        <w:rPr>
          <w:rFonts w:ascii="仿宋" w:eastAsia="仿宋" w:hAnsi="仿宋" w:hint="eastAsia"/>
          <w:szCs w:val="32"/>
        </w:rPr>
        <w:t>万吨，比</w:t>
      </w:r>
      <w:r>
        <w:rPr>
          <w:rFonts w:ascii="仿宋" w:eastAsia="仿宋" w:hAnsi="仿宋" w:hint="eastAsia"/>
          <w:szCs w:val="32"/>
        </w:rPr>
        <w:t>2015</w:t>
      </w:r>
      <w:r>
        <w:rPr>
          <w:rFonts w:ascii="仿宋" w:eastAsia="仿宋" w:hAnsi="仿宋" w:hint="eastAsia"/>
          <w:szCs w:val="32"/>
        </w:rPr>
        <w:t>年下降</w:t>
      </w:r>
      <w:r>
        <w:rPr>
          <w:rFonts w:ascii="仿宋" w:eastAsia="仿宋" w:hAnsi="仿宋" w:hint="eastAsia"/>
          <w:szCs w:val="32"/>
        </w:rPr>
        <w:t>155.38</w:t>
      </w:r>
      <w:r>
        <w:rPr>
          <w:rFonts w:ascii="仿宋" w:eastAsia="仿宋" w:hAnsi="仿宋" w:hint="eastAsia"/>
          <w:szCs w:val="32"/>
        </w:rPr>
        <w:t>万吨，年均下降</w:t>
      </w:r>
      <w:r>
        <w:rPr>
          <w:rFonts w:ascii="仿宋" w:eastAsia="仿宋" w:hAnsi="仿宋" w:hint="eastAsia"/>
          <w:szCs w:val="32"/>
        </w:rPr>
        <w:t>24.05%</w:t>
      </w:r>
      <w:r>
        <w:rPr>
          <w:rFonts w:ascii="仿宋" w:eastAsia="仿宋" w:hAnsi="仿宋" w:hint="eastAsia"/>
          <w:szCs w:val="32"/>
        </w:rPr>
        <w:t>。</w:t>
      </w:r>
    </w:p>
    <w:p w:rsidR="004F753F" w:rsidRDefault="00A030AF">
      <w:pPr>
        <w:pStyle w:val="20"/>
        <w:ind w:firstLine="640"/>
      </w:pPr>
      <w:bookmarkStart w:id="16" w:name="_Toc2714"/>
      <w:bookmarkStart w:id="17" w:name="_Toc81156951"/>
      <w:bookmarkStart w:id="18" w:name="_Toc81158329"/>
      <w:r>
        <w:rPr>
          <w:rFonts w:hint="eastAsia"/>
        </w:rPr>
        <w:t>4</w:t>
      </w:r>
      <w:r>
        <w:rPr>
          <w:rFonts w:hint="eastAsia"/>
        </w:rPr>
        <w:t>.</w:t>
      </w:r>
      <w:r>
        <w:rPr>
          <w:rFonts w:hint="eastAsia"/>
        </w:rPr>
        <w:t>能源项目扎实推进</w:t>
      </w:r>
      <w:bookmarkEnd w:id="16"/>
      <w:bookmarkEnd w:id="17"/>
      <w:bookmarkEnd w:id="18"/>
    </w:p>
    <w:p w:rsidR="004F753F" w:rsidRDefault="00A030AF">
      <w:pPr>
        <w:ind w:firstLine="640"/>
        <w:rPr>
          <w:rFonts w:ascii="仿宋" w:eastAsia="仿宋" w:hAnsi="仿宋" w:cs="仿宋"/>
          <w:szCs w:val="32"/>
        </w:rPr>
      </w:pPr>
      <w:r>
        <w:rPr>
          <w:rFonts w:ascii="仿宋" w:eastAsia="仿宋" w:hAnsi="仿宋" w:cs="仿宋" w:hint="eastAsia"/>
          <w:szCs w:val="32"/>
        </w:rPr>
        <w:t>“十三五”期间，东丰县大阳丰盛光伏电站、辽源矿业（集团）配售电有限公司新能源光伏发电项目（</w:t>
      </w:r>
      <w:r>
        <w:rPr>
          <w:rFonts w:ascii="仿宋" w:eastAsia="仿宋" w:hAnsi="仿宋" w:cs="仿宋" w:hint="eastAsia"/>
          <w:szCs w:val="32"/>
        </w:rPr>
        <w:t>4</w:t>
      </w:r>
      <w:r>
        <w:rPr>
          <w:rFonts w:ascii="仿宋" w:eastAsia="仿宋" w:hAnsi="仿宋" w:cs="仿宋" w:hint="eastAsia"/>
          <w:szCs w:val="32"/>
        </w:rPr>
        <w:t>兆瓦）、（</w:t>
      </w:r>
      <w:r>
        <w:rPr>
          <w:rFonts w:ascii="仿宋" w:eastAsia="仿宋" w:hAnsi="仿宋" w:cs="仿宋" w:hint="eastAsia"/>
          <w:szCs w:val="32"/>
        </w:rPr>
        <w:t>6</w:t>
      </w:r>
      <w:r>
        <w:rPr>
          <w:rFonts w:ascii="仿宋" w:eastAsia="仿宋" w:hAnsi="仿宋" w:cs="仿宋" w:hint="eastAsia"/>
          <w:szCs w:val="32"/>
        </w:rPr>
        <w:t>兆瓦）项目分别建成投产。</w:t>
      </w:r>
    </w:p>
    <w:p w:rsidR="004F753F" w:rsidRDefault="00A030AF">
      <w:pPr>
        <w:ind w:firstLine="640"/>
        <w:rPr>
          <w:rFonts w:ascii="仿宋" w:eastAsia="仿宋" w:hAnsi="仿宋" w:cs="仿宋"/>
          <w:szCs w:val="32"/>
        </w:rPr>
      </w:pPr>
      <w:r>
        <w:rPr>
          <w:rFonts w:ascii="仿宋" w:eastAsia="仿宋" w:hAnsi="仿宋" w:cs="仿宋" w:hint="eastAsia"/>
          <w:szCs w:val="32"/>
        </w:rPr>
        <w:t>白泉青龙</w:t>
      </w:r>
      <w:r>
        <w:rPr>
          <w:rFonts w:ascii="仿宋" w:eastAsia="仿宋" w:hAnsi="仿宋" w:cs="仿宋" w:hint="eastAsia"/>
          <w:szCs w:val="32"/>
        </w:rPr>
        <w:t>、仁爱</w:t>
      </w:r>
      <w:r>
        <w:rPr>
          <w:rFonts w:ascii="仿宋" w:eastAsia="仿宋" w:hAnsi="仿宋" w:cs="仿宋" w:hint="eastAsia"/>
          <w:szCs w:val="32"/>
        </w:rPr>
        <w:t>分散式风电场项目和东丰沙</w:t>
      </w:r>
      <w:r>
        <w:rPr>
          <w:rFonts w:ascii="仿宋" w:eastAsia="仿宋" w:hAnsi="仿宋" w:cs="仿宋" w:hint="eastAsia"/>
          <w:szCs w:val="32"/>
        </w:rPr>
        <w:t>河镇庆余</w:t>
      </w:r>
      <w:r>
        <w:rPr>
          <w:rFonts w:ascii="仿宋" w:eastAsia="仿宋" w:hAnsi="仿宋" w:cs="仿宋" w:hint="eastAsia"/>
          <w:szCs w:val="32"/>
        </w:rPr>
        <w:t>、盈仓</w:t>
      </w:r>
      <w:r>
        <w:rPr>
          <w:rFonts w:ascii="仿宋" w:eastAsia="仿宋" w:hAnsi="仿宋" w:cs="仿宋" w:hint="eastAsia"/>
          <w:szCs w:val="32"/>
        </w:rPr>
        <w:t>风电项目</w:t>
      </w:r>
      <w:r>
        <w:rPr>
          <w:rFonts w:ascii="仿宋" w:eastAsia="仿宋" w:hAnsi="仿宋" w:cs="仿宋" w:hint="eastAsia"/>
          <w:szCs w:val="32"/>
        </w:rPr>
        <w:t>共得到</w:t>
      </w:r>
      <w:r>
        <w:rPr>
          <w:rFonts w:ascii="仿宋" w:eastAsia="仿宋" w:hAnsi="仿宋" w:cs="仿宋" w:hint="eastAsia"/>
          <w:szCs w:val="32"/>
        </w:rPr>
        <w:t>省能源局分散式风力发电指标</w:t>
      </w:r>
      <w:r>
        <w:rPr>
          <w:rFonts w:ascii="仿宋" w:eastAsia="仿宋" w:hAnsi="仿宋" w:cs="仿宋" w:hint="eastAsia"/>
          <w:szCs w:val="32"/>
        </w:rPr>
        <w:t>5.3</w:t>
      </w:r>
      <w:r>
        <w:rPr>
          <w:rFonts w:ascii="仿宋" w:eastAsia="仿宋" w:hAnsi="仿宋" w:cs="仿宋" w:hint="eastAsia"/>
          <w:szCs w:val="32"/>
        </w:rPr>
        <w:t>万千瓦，并完成省发改委项目核准。</w:t>
      </w:r>
    </w:p>
    <w:p w:rsidR="004F753F" w:rsidRDefault="00A030AF">
      <w:pPr>
        <w:ind w:firstLine="640"/>
        <w:rPr>
          <w:rFonts w:ascii="仿宋" w:eastAsia="仿宋" w:hAnsi="仿宋" w:cs="仿宋"/>
          <w:szCs w:val="32"/>
        </w:rPr>
      </w:pPr>
      <w:r>
        <w:rPr>
          <w:rFonts w:ascii="仿宋" w:eastAsia="仿宋" w:hAnsi="仿宋" w:cs="仿宋" w:hint="eastAsia"/>
          <w:szCs w:val="32"/>
        </w:rPr>
        <w:t>电网供电能力和网架结构进一步加强，截至</w:t>
      </w:r>
      <w:r>
        <w:rPr>
          <w:rFonts w:ascii="仿宋" w:eastAsia="仿宋" w:hAnsi="仿宋" w:cs="仿宋" w:hint="eastAsia"/>
          <w:szCs w:val="32"/>
        </w:rPr>
        <w:t>2020</w:t>
      </w:r>
      <w:r>
        <w:rPr>
          <w:rFonts w:ascii="仿宋" w:eastAsia="仿宋" w:hAnsi="仿宋" w:cs="仿宋" w:hint="eastAsia"/>
          <w:szCs w:val="32"/>
        </w:rPr>
        <w:t>年末，全市共有</w:t>
      </w:r>
      <w:r>
        <w:rPr>
          <w:rFonts w:ascii="仿宋" w:eastAsia="仿宋" w:hAnsi="仿宋" w:cs="仿宋" w:hint="eastAsia"/>
          <w:szCs w:val="32"/>
        </w:rPr>
        <w:t>220</w:t>
      </w:r>
      <w:r>
        <w:rPr>
          <w:rFonts w:ascii="仿宋" w:eastAsia="仿宋" w:hAnsi="仿宋" w:cs="仿宋" w:hint="eastAsia"/>
          <w:szCs w:val="32"/>
        </w:rPr>
        <w:t>千伏变电站</w:t>
      </w:r>
      <w:r>
        <w:rPr>
          <w:rFonts w:ascii="仿宋" w:eastAsia="仿宋" w:hAnsi="仿宋" w:cs="仿宋" w:hint="eastAsia"/>
          <w:szCs w:val="32"/>
        </w:rPr>
        <w:t>5</w:t>
      </w:r>
      <w:r>
        <w:rPr>
          <w:rFonts w:ascii="仿宋" w:eastAsia="仿宋" w:hAnsi="仿宋" w:cs="仿宋" w:hint="eastAsia"/>
          <w:szCs w:val="32"/>
        </w:rPr>
        <w:t>座，变电容量</w:t>
      </w:r>
      <w:r>
        <w:rPr>
          <w:rFonts w:ascii="仿宋" w:eastAsia="仿宋" w:hAnsi="仿宋" w:cs="仿宋" w:hint="eastAsia"/>
          <w:szCs w:val="32"/>
        </w:rPr>
        <w:t>105</w:t>
      </w:r>
      <w:r>
        <w:rPr>
          <w:rFonts w:ascii="仿宋" w:eastAsia="仿宋" w:hAnsi="仿宋" w:cs="仿宋" w:hint="eastAsia"/>
          <w:szCs w:val="32"/>
        </w:rPr>
        <w:t>万千伏安，线路长度</w:t>
      </w:r>
      <w:r>
        <w:rPr>
          <w:rFonts w:ascii="仿宋" w:eastAsia="仿宋" w:hAnsi="仿宋" w:cs="仿宋" w:hint="eastAsia"/>
          <w:szCs w:val="32"/>
        </w:rPr>
        <w:t>329.5</w:t>
      </w:r>
      <w:r>
        <w:rPr>
          <w:rFonts w:ascii="仿宋" w:eastAsia="仿宋" w:hAnsi="仿宋" w:cs="仿宋" w:hint="eastAsia"/>
          <w:szCs w:val="32"/>
        </w:rPr>
        <w:t>公里；</w:t>
      </w:r>
      <w:r>
        <w:rPr>
          <w:rFonts w:ascii="仿宋" w:eastAsia="仿宋" w:hAnsi="仿宋" w:cs="仿宋" w:hint="eastAsia"/>
          <w:szCs w:val="32"/>
        </w:rPr>
        <w:t>66</w:t>
      </w:r>
      <w:r>
        <w:rPr>
          <w:rFonts w:ascii="仿宋" w:eastAsia="仿宋" w:hAnsi="仿宋" w:cs="仿宋" w:hint="eastAsia"/>
          <w:szCs w:val="32"/>
        </w:rPr>
        <w:t>千伏公用变电站</w:t>
      </w:r>
      <w:r>
        <w:rPr>
          <w:rFonts w:ascii="仿宋" w:eastAsia="仿宋" w:hAnsi="仿宋" w:cs="仿宋" w:hint="eastAsia"/>
          <w:szCs w:val="32"/>
        </w:rPr>
        <w:t>38</w:t>
      </w:r>
      <w:r>
        <w:rPr>
          <w:rFonts w:ascii="仿宋" w:eastAsia="仿宋" w:hAnsi="仿宋" w:cs="仿宋" w:hint="eastAsia"/>
          <w:szCs w:val="32"/>
        </w:rPr>
        <w:t>座，变电容量</w:t>
      </w:r>
      <w:r>
        <w:rPr>
          <w:rFonts w:ascii="仿宋" w:eastAsia="仿宋" w:hAnsi="仿宋" w:cs="仿宋" w:hint="eastAsia"/>
          <w:szCs w:val="32"/>
        </w:rPr>
        <w:t>94.43</w:t>
      </w:r>
      <w:r>
        <w:rPr>
          <w:rFonts w:ascii="仿宋" w:eastAsia="仿宋" w:hAnsi="仿宋" w:cs="仿宋" w:hint="eastAsia"/>
          <w:szCs w:val="32"/>
        </w:rPr>
        <w:t>万千伏安，线路长度</w:t>
      </w:r>
      <w:r>
        <w:rPr>
          <w:rFonts w:ascii="仿宋" w:eastAsia="仿宋" w:hAnsi="仿宋" w:cs="仿宋" w:hint="eastAsia"/>
          <w:szCs w:val="32"/>
        </w:rPr>
        <w:t>706.12</w:t>
      </w:r>
      <w:r>
        <w:rPr>
          <w:rFonts w:ascii="仿宋" w:eastAsia="仿宋" w:hAnsi="仿宋" w:cs="仿宋" w:hint="eastAsia"/>
          <w:szCs w:val="32"/>
        </w:rPr>
        <w:t>公里。</w:t>
      </w:r>
    </w:p>
    <w:p w:rsidR="004F753F" w:rsidRDefault="00A030AF">
      <w:pPr>
        <w:ind w:firstLine="640"/>
        <w:rPr>
          <w:rFonts w:ascii="仿宋" w:eastAsia="仿宋" w:hAnsi="仿宋" w:cs="仿宋"/>
          <w:szCs w:val="32"/>
        </w:rPr>
      </w:pPr>
      <w:r>
        <w:rPr>
          <w:rFonts w:ascii="仿宋" w:eastAsia="仿宋" w:hAnsi="仿宋" w:cs="仿宋" w:hint="eastAsia"/>
          <w:szCs w:val="32"/>
        </w:rPr>
        <w:t>持续推进“气化辽源”天然气利用工程，已建有</w:t>
      </w:r>
      <w:r>
        <w:rPr>
          <w:rFonts w:ascii="仿宋" w:eastAsia="仿宋" w:hAnsi="仿宋" w:cs="仿宋" w:hint="eastAsia"/>
          <w:szCs w:val="32"/>
        </w:rPr>
        <w:t>LNG</w:t>
      </w:r>
      <w:r>
        <w:rPr>
          <w:rFonts w:ascii="仿宋" w:eastAsia="仿宋" w:hAnsi="仿宋" w:cs="仿宋" w:hint="eastAsia"/>
          <w:szCs w:val="32"/>
        </w:rPr>
        <w:t>、</w:t>
      </w:r>
      <w:r>
        <w:rPr>
          <w:rFonts w:ascii="仿宋" w:eastAsia="仿宋" w:hAnsi="仿宋" w:cs="仿宋" w:hint="eastAsia"/>
          <w:szCs w:val="32"/>
        </w:rPr>
        <w:t>CNG</w:t>
      </w:r>
      <w:r>
        <w:rPr>
          <w:rFonts w:ascii="仿宋" w:eastAsia="仿宋" w:hAnsi="仿宋" w:cs="仿宋" w:hint="eastAsia"/>
          <w:szCs w:val="32"/>
        </w:rPr>
        <w:t>双气源天然气场站、</w:t>
      </w:r>
      <w:r>
        <w:rPr>
          <w:rFonts w:ascii="仿宋" w:eastAsia="仿宋" w:hAnsi="仿宋" w:cs="仿宋" w:hint="eastAsia"/>
          <w:szCs w:val="32"/>
        </w:rPr>
        <w:t>CNG/LNG</w:t>
      </w:r>
      <w:r>
        <w:rPr>
          <w:rFonts w:ascii="仿宋" w:eastAsia="仿宋" w:hAnsi="仿宋" w:cs="仿宋" w:hint="eastAsia"/>
          <w:szCs w:val="32"/>
        </w:rPr>
        <w:t>合建站、天然气接收门站、调压站各</w:t>
      </w:r>
      <w:r>
        <w:rPr>
          <w:rFonts w:ascii="仿宋" w:eastAsia="仿宋" w:hAnsi="仿宋" w:cs="仿宋" w:hint="eastAsia"/>
          <w:szCs w:val="32"/>
        </w:rPr>
        <w:t>1</w:t>
      </w:r>
      <w:r>
        <w:rPr>
          <w:rFonts w:ascii="仿宋" w:eastAsia="仿宋" w:hAnsi="仿宋" w:cs="仿宋" w:hint="eastAsia"/>
          <w:szCs w:val="32"/>
        </w:rPr>
        <w:t>座，高压、次高压、中低压燃气管线累计</w:t>
      </w:r>
      <w:r>
        <w:rPr>
          <w:rFonts w:ascii="仿宋" w:eastAsia="仿宋" w:hAnsi="仿宋" w:cs="仿宋" w:hint="eastAsia"/>
          <w:szCs w:val="32"/>
        </w:rPr>
        <w:t>228</w:t>
      </w:r>
      <w:r>
        <w:rPr>
          <w:rFonts w:ascii="仿宋" w:eastAsia="仿宋" w:hAnsi="仿宋" w:cs="仿宋" w:hint="eastAsia"/>
          <w:szCs w:val="32"/>
        </w:rPr>
        <w:t>公里，市区内已形成环状天然气管网布局</w:t>
      </w:r>
      <w:r>
        <w:rPr>
          <w:rFonts w:ascii="仿宋" w:eastAsia="仿宋" w:hAnsi="仿宋" w:cs="仿宋" w:hint="eastAsia"/>
          <w:szCs w:val="32"/>
        </w:rPr>
        <w:t>。</w:t>
      </w:r>
    </w:p>
    <w:p w:rsidR="004F753F" w:rsidRDefault="00A030AF">
      <w:pPr>
        <w:pStyle w:val="20"/>
        <w:ind w:firstLine="640"/>
      </w:pPr>
      <w:bookmarkStart w:id="19" w:name="_Toc81156952"/>
      <w:bookmarkStart w:id="20" w:name="_Toc81158330"/>
      <w:bookmarkStart w:id="21" w:name="_Toc4366"/>
      <w:r>
        <w:rPr>
          <w:rFonts w:hint="eastAsia"/>
        </w:rPr>
        <w:lastRenderedPageBreak/>
        <w:t>5.</w:t>
      </w:r>
      <w:r>
        <w:rPr>
          <w:rFonts w:hint="eastAsia"/>
        </w:rPr>
        <w:t>能源管理水平显著提高</w:t>
      </w:r>
      <w:bookmarkEnd w:id="19"/>
      <w:bookmarkEnd w:id="20"/>
      <w:bookmarkEnd w:id="21"/>
    </w:p>
    <w:p w:rsidR="004F753F" w:rsidRDefault="00A030AF">
      <w:pPr>
        <w:ind w:firstLine="640"/>
        <w:rPr>
          <w:rFonts w:ascii="仿宋" w:eastAsia="仿宋" w:hAnsi="仿宋"/>
          <w:szCs w:val="32"/>
          <w:u w:val="single"/>
        </w:rPr>
      </w:pPr>
      <w:r>
        <w:rPr>
          <w:rFonts w:ascii="仿宋" w:eastAsia="仿宋" w:hAnsi="仿宋" w:hint="eastAsia"/>
          <w:szCs w:val="32"/>
        </w:rPr>
        <w:t>辽源市着力加强能源发展战略性、前瞻性研究，密切关注国家、省能源体制机制改革动向，加强能源规划、能源政策和标准的实施</w:t>
      </w:r>
      <w:r>
        <w:rPr>
          <w:rFonts w:ascii="仿宋" w:eastAsia="仿宋" w:hAnsi="仿宋" w:hint="eastAsia"/>
          <w:szCs w:val="32"/>
        </w:rPr>
        <w:t>，编制《辽源市十四五综合能源利用规划》《辽源市十四五用能指导意见》等。</w:t>
      </w:r>
      <w:r>
        <w:rPr>
          <w:rFonts w:ascii="仿宋" w:eastAsia="仿宋" w:hAnsi="仿宋" w:hint="eastAsia"/>
          <w:szCs w:val="32"/>
        </w:rPr>
        <w:t>完善煤炭</w:t>
      </w:r>
      <w:r>
        <w:rPr>
          <w:rFonts w:ascii="仿宋" w:eastAsia="仿宋" w:hAnsi="仿宋" w:hint="eastAsia"/>
          <w:szCs w:val="32"/>
        </w:rPr>
        <w:t>资源</w:t>
      </w:r>
      <w:r>
        <w:rPr>
          <w:rFonts w:ascii="仿宋" w:eastAsia="仿宋" w:hAnsi="仿宋" w:hint="eastAsia"/>
          <w:szCs w:val="32"/>
        </w:rPr>
        <w:t>管理，加快电力体制改革进程，促进能源资源优化配置，提高能源利用效率和清洁能源消纳水平，提高供电安全可靠性。建立健全能源监管组织体系，</w:t>
      </w:r>
      <w:r>
        <w:rPr>
          <w:rFonts w:ascii="仿宋" w:eastAsia="仿宋" w:hAnsi="仿宋" w:hint="eastAsia"/>
          <w:szCs w:val="32"/>
        </w:rPr>
        <w:t>建立</w:t>
      </w:r>
      <w:r>
        <w:rPr>
          <w:rFonts w:ascii="仿宋" w:eastAsia="仿宋" w:hAnsi="仿宋" w:hint="eastAsia"/>
          <w:szCs w:val="32"/>
        </w:rPr>
        <w:t>重点用能单位能耗在线监测系统</w:t>
      </w:r>
      <w:r>
        <w:rPr>
          <w:rFonts w:ascii="仿宋" w:eastAsia="仿宋" w:hAnsi="仿宋" w:hint="eastAsia"/>
          <w:szCs w:val="32"/>
        </w:rPr>
        <w:t>，</w:t>
      </w:r>
      <w:r>
        <w:rPr>
          <w:rFonts w:ascii="仿宋" w:eastAsia="仿宋" w:hAnsi="仿宋" w:hint="eastAsia"/>
          <w:szCs w:val="32"/>
        </w:rPr>
        <w:t>加强能源安全生产监管，降低重大安全生产和生态环境损害事故风险。能源管理水平提升</w:t>
      </w:r>
      <w:r>
        <w:rPr>
          <w:rFonts w:ascii="仿宋" w:eastAsia="仿宋" w:hAnsi="仿宋" w:hint="eastAsia"/>
          <w:szCs w:val="32"/>
        </w:rPr>
        <w:t>，</w:t>
      </w:r>
      <w:r>
        <w:rPr>
          <w:rFonts w:ascii="仿宋" w:eastAsia="仿宋" w:hAnsi="仿宋" w:hint="eastAsia"/>
          <w:szCs w:val="32"/>
        </w:rPr>
        <w:t>有效促进了节能减排工作，</w:t>
      </w:r>
      <w:r>
        <w:rPr>
          <w:rFonts w:ascii="仿宋" w:eastAsia="仿宋" w:hAnsi="仿宋" w:hint="eastAsia"/>
          <w:szCs w:val="32"/>
        </w:rPr>
        <w:t>天楹垃圾发电项目、国</w:t>
      </w:r>
      <w:r>
        <w:rPr>
          <w:rFonts w:ascii="仿宋" w:eastAsia="仿宋" w:hAnsi="仿宋" w:hint="eastAsia"/>
          <w:szCs w:val="32"/>
        </w:rPr>
        <w:t>能生物发电项目</w:t>
      </w:r>
      <w:r>
        <w:rPr>
          <w:rFonts w:ascii="仿宋" w:eastAsia="仿宋" w:hAnsi="仿宋" w:hint="eastAsia"/>
          <w:szCs w:val="32"/>
        </w:rPr>
        <w:t>运行稳定</w:t>
      </w:r>
      <w:r>
        <w:rPr>
          <w:rFonts w:ascii="仿宋" w:eastAsia="仿宋" w:hAnsi="仿宋" w:hint="eastAsia"/>
          <w:szCs w:val="32"/>
        </w:rPr>
        <w:t>。</w:t>
      </w:r>
    </w:p>
    <w:p w:rsidR="004F753F" w:rsidRDefault="00A030AF">
      <w:pPr>
        <w:pStyle w:val="20"/>
        <w:ind w:firstLine="640"/>
      </w:pPr>
      <w:bookmarkStart w:id="22" w:name="_Toc25997"/>
      <w:bookmarkStart w:id="23" w:name="_Toc81158331"/>
      <w:bookmarkStart w:id="24" w:name="_Toc81156953"/>
      <w:r>
        <w:rPr>
          <w:rFonts w:hint="eastAsia"/>
        </w:rPr>
        <w:t>6.</w:t>
      </w:r>
      <w:r>
        <w:rPr>
          <w:rFonts w:hint="eastAsia"/>
        </w:rPr>
        <w:t>节能减排工作有效加强</w:t>
      </w:r>
      <w:bookmarkEnd w:id="22"/>
    </w:p>
    <w:p w:rsidR="004F753F" w:rsidRDefault="00A030AF">
      <w:pPr>
        <w:ind w:firstLine="643"/>
        <w:rPr>
          <w:rFonts w:ascii="仿宋" w:eastAsia="仿宋" w:hAnsi="仿宋"/>
          <w:szCs w:val="32"/>
          <w:u w:val="single"/>
        </w:rPr>
      </w:pPr>
      <w:r>
        <w:rPr>
          <w:rFonts w:ascii="仿宋" w:eastAsia="仿宋" w:hAnsi="仿宋" w:hint="eastAsia"/>
          <w:b/>
          <w:bCs/>
          <w:szCs w:val="32"/>
        </w:rPr>
        <w:t>加强煤炭消费总量控制。</w:t>
      </w:r>
      <w:r>
        <w:rPr>
          <w:rFonts w:ascii="仿宋" w:eastAsia="仿宋" w:hAnsi="仿宋" w:hint="eastAsia"/>
          <w:szCs w:val="32"/>
        </w:rPr>
        <w:t>印发《辽源市煤炭消费总量控制工作方案（</w:t>
      </w:r>
      <w:r>
        <w:rPr>
          <w:rFonts w:ascii="仿宋" w:eastAsia="仿宋" w:hAnsi="仿宋" w:hint="eastAsia"/>
          <w:szCs w:val="32"/>
        </w:rPr>
        <w:t>2018-2020</w:t>
      </w:r>
      <w:r>
        <w:rPr>
          <w:rFonts w:ascii="仿宋" w:eastAsia="仿宋" w:hAnsi="仿宋" w:hint="eastAsia"/>
          <w:szCs w:val="32"/>
        </w:rPr>
        <w:t>年）》，通过优化产业结构、提高能源效率、提高管理技术等方式优化能源消费结构，强化煤炭消费总量控制。严格限制大型煤电机组建设，“十三五”期间煤电装机规模“零增加”。</w:t>
      </w:r>
    </w:p>
    <w:p w:rsidR="004F753F" w:rsidRDefault="00A030AF">
      <w:pPr>
        <w:ind w:firstLine="643"/>
        <w:rPr>
          <w:rFonts w:ascii="仿宋" w:eastAsia="仿宋" w:hAnsi="仿宋"/>
          <w:szCs w:val="32"/>
        </w:rPr>
      </w:pPr>
      <w:r>
        <w:rPr>
          <w:rFonts w:ascii="仿宋" w:eastAsia="仿宋" w:hAnsi="仿宋" w:hint="eastAsia"/>
          <w:b/>
          <w:bCs/>
          <w:szCs w:val="32"/>
        </w:rPr>
        <w:t>积极推进煤炭去产能工作。</w:t>
      </w:r>
      <w:r>
        <w:rPr>
          <w:rFonts w:ascii="仿宋" w:eastAsia="仿宋" w:hAnsi="仿宋" w:hint="eastAsia"/>
          <w:szCs w:val="32"/>
        </w:rPr>
        <w:t>加快</w:t>
      </w:r>
      <w:r>
        <w:rPr>
          <w:rFonts w:ascii="仿宋" w:eastAsia="仿宋" w:hAnsi="仿宋" w:hint="eastAsia"/>
          <w:szCs w:val="32"/>
        </w:rPr>
        <w:t>淘汰煤炭落后产能，完成东辽县悦安煤矿（</w:t>
      </w:r>
      <w:r>
        <w:rPr>
          <w:rFonts w:ascii="仿宋" w:eastAsia="仿宋" w:hAnsi="仿宋" w:hint="eastAsia"/>
          <w:szCs w:val="32"/>
        </w:rPr>
        <w:t>9</w:t>
      </w:r>
      <w:r>
        <w:rPr>
          <w:rFonts w:ascii="仿宋" w:eastAsia="仿宋" w:hAnsi="仿宋" w:hint="eastAsia"/>
          <w:szCs w:val="32"/>
        </w:rPr>
        <w:t>万吨</w:t>
      </w:r>
      <w:r>
        <w:rPr>
          <w:rFonts w:ascii="仿宋" w:eastAsia="仿宋" w:hAnsi="仿宋" w:hint="eastAsia"/>
          <w:szCs w:val="32"/>
        </w:rPr>
        <w:t>/</w:t>
      </w:r>
      <w:r>
        <w:rPr>
          <w:rFonts w:ascii="仿宋" w:eastAsia="仿宋" w:hAnsi="仿宋" w:hint="eastAsia"/>
          <w:szCs w:val="32"/>
        </w:rPr>
        <w:t>年）、东辽县良鑫煤矿（</w:t>
      </w:r>
      <w:r>
        <w:rPr>
          <w:rFonts w:ascii="仿宋" w:eastAsia="仿宋" w:hAnsi="仿宋" w:hint="eastAsia"/>
          <w:szCs w:val="32"/>
        </w:rPr>
        <w:t>9</w:t>
      </w:r>
      <w:r>
        <w:rPr>
          <w:rFonts w:ascii="仿宋" w:eastAsia="仿宋" w:hAnsi="仿宋" w:hint="eastAsia"/>
          <w:szCs w:val="32"/>
        </w:rPr>
        <w:t>万吨</w:t>
      </w:r>
      <w:r>
        <w:rPr>
          <w:rFonts w:ascii="仿宋" w:eastAsia="仿宋" w:hAnsi="仿宋" w:hint="eastAsia"/>
          <w:szCs w:val="32"/>
        </w:rPr>
        <w:t>/</w:t>
      </w:r>
      <w:r>
        <w:rPr>
          <w:rFonts w:ascii="仿宋" w:eastAsia="仿宋" w:hAnsi="仿宋" w:hint="eastAsia"/>
          <w:szCs w:val="32"/>
        </w:rPr>
        <w:t>年）、辽源矿业（集团）有限责任公司西安煤业公司</w:t>
      </w:r>
      <w:r>
        <w:rPr>
          <w:rFonts w:ascii="仿宋" w:eastAsia="仿宋" w:hAnsi="仿宋" w:hint="eastAsia"/>
          <w:szCs w:val="32"/>
        </w:rPr>
        <w:t>125</w:t>
      </w:r>
      <w:r>
        <w:rPr>
          <w:rFonts w:ascii="仿宋" w:eastAsia="仿宋" w:hAnsi="仿宋" w:hint="eastAsia"/>
          <w:szCs w:val="32"/>
        </w:rPr>
        <w:t>井（</w:t>
      </w:r>
      <w:r>
        <w:rPr>
          <w:rFonts w:ascii="仿宋" w:eastAsia="仿宋" w:hAnsi="仿宋" w:hint="eastAsia"/>
          <w:szCs w:val="32"/>
        </w:rPr>
        <w:t>150</w:t>
      </w:r>
      <w:r>
        <w:rPr>
          <w:rFonts w:ascii="仿宋" w:eastAsia="仿宋" w:hAnsi="仿宋" w:hint="eastAsia"/>
          <w:szCs w:val="32"/>
        </w:rPr>
        <w:t>万吨</w:t>
      </w:r>
      <w:r>
        <w:rPr>
          <w:rFonts w:ascii="仿宋" w:eastAsia="仿宋" w:hAnsi="仿宋" w:hint="eastAsia"/>
          <w:szCs w:val="32"/>
        </w:rPr>
        <w:t>/</w:t>
      </w:r>
      <w:r>
        <w:rPr>
          <w:rFonts w:ascii="仿宋" w:eastAsia="仿宋" w:hAnsi="仿宋" w:hint="eastAsia"/>
          <w:szCs w:val="32"/>
        </w:rPr>
        <w:t>年）、辽源市生利煤业有限责任公司（</w:t>
      </w:r>
      <w:r>
        <w:rPr>
          <w:rFonts w:ascii="仿宋" w:eastAsia="仿宋" w:hAnsi="仿宋" w:hint="eastAsia"/>
          <w:szCs w:val="32"/>
        </w:rPr>
        <w:t>9</w:t>
      </w:r>
      <w:r>
        <w:rPr>
          <w:rFonts w:ascii="仿宋" w:eastAsia="仿宋" w:hAnsi="仿宋" w:hint="eastAsia"/>
          <w:szCs w:val="32"/>
        </w:rPr>
        <w:t>万吨</w:t>
      </w:r>
      <w:r>
        <w:rPr>
          <w:rFonts w:ascii="仿宋" w:eastAsia="仿宋" w:hAnsi="仿宋" w:hint="eastAsia"/>
          <w:szCs w:val="32"/>
        </w:rPr>
        <w:t>/</w:t>
      </w:r>
      <w:r>
        <w:rPr>
          <w:rFonts w:ascii="仿宋" w:eastAsia="仿宋" w:hAnsi="仿宋" w:hint="eastAsia"/>
          <w:szCs w:val="32"/>
        </w:rPr>
        <w:t>年）、辽源市山</w:t>
      </w:r>
      <w:r>
        <w:rPr>
          <w:rFonts w:ascii="仿宋" w:eastAsia="仿宋" w:hAnsi="仿宋" w:hint="eastAsia"/>
          <w:szCs w:val="32"/>
        </w:rPr>
        <w:lastRenderedPageBreak/>
        <w:t>兴煤业有限责任公司（</w:t>
      </w:r>
      <w:r>
        <w:rPr>
          <w:rFonts w:ascii="仿宋" w:eastAsia="仿宋" w:hAnsi="仿宋" w:hint="eastAsia"/>
          <w:szCs w:val="32"/>
        </w:rPr>
        <w:t>9</w:t>
      </w:r>
      <w:r>
        <w:rPr>
          <w:rFonts w:ascii="仿宋" w:eastAsia="仿宋" w:hAnsi="仿宋" w:hint="eastAsia"/>
          <w:szCs w:val="32"/>
        </w:rPr>
        <w:t>万吨</w:t>
      </w:r>
      <w:r>
        <w:rPr>
          <w:rFonts w:ascii="仿宋" w:eastAsia="仿宋" w:hAnsi="仿宋" w:hint="eastAsia"/>
          <w:szCs w:val="32"/>
        </w:rPr>
        <w:t>/</w:t>
      </w:r>
      <w:r>
        <w:rPr>
          <w:rFonts w:ascii="仿宋" w:eastAsia="仿宋" w:hAnsi="仿宋" w:hint="eastAsia"/>
          <w:szCs w:val="32"/>
        </w:rPr>
        <w:t>年）</w:t>
      </w:r>
      <w:r>
        <w:rPr>
          <w:rFonts w:ascii="仿宋" w:eastAsia="仿宋" w:hAnsi="仿宋" w:hint="eastAsia"/>
          <w:szCs w:val="32"/>
        </w:rPr>
        <w:t>5</w:t>
      </w:r>
      <w:r>
        <w:rPr>
          <w:rFonts w:ascii="仿宋" w:eastAsia="仿宋" w:hAnsi="仿宋" w:hint="eastAsia"/>
          <w:szCs w:val="32"/>
        </w:rPr>
        <w:t>座矿井落后产能的淘汰，累计淘</w:t>
      </w:r>
      <w:r>
        <w:rPr>
          <w:rFonts w:ascii="仿宋" w:eastAsia="仿宋" w:hAnsi="仿宋" w:hint="eastAsia"/>
          <w:szCs w:val="32"/>
        </w:rPr>
        <w:t>汰落后产能</w:t>
      </w:r>
      <w:r>
        <w:rPr>
          <w:rFonts w:ascii="仿宋" w:eastAsia="仿宋" w:hAnsi="仿宋" w:hint="eastAsia"/>
          <w:szCs w:val="32"/>
        </w:rPr>
        <w:t>186</w:t>
      </w:r>
      <w:r>
        <w:rPr>
          <w:rFonts w:ascii="仿宋" w:eastAsia="仿宋" w:hAnsi="仿宋" w:hint="eastAsia"/>
          <w:szCs w:val="32"/>
        </w:rPr>
        <w:t>万吨</w:t>
      </w:r>
      <w:r>
        <w:rPr>
          <w:rFonts w:ascii="仿宋" w:eastAsia="仿宋" w:hAnsi="仿宋" w:hint="eastAsia"/>
          <w:szCs w:val="32"/>
        </w:rPr>
        <w:t>/</w:t>
      </w:r>
      <w:r>
        <w:rPr>
          <w:rFonts w:ascii="仿宋" w:eastAsia="仿宋" w:hAnsi="仿宋" w:hint="eastAsia"/>
          <w:szCs w:val="32"/>
        </w:rPr>
        <w:t>年。</w:t>
      </w:r>
    </w:p>
    <w:p w:rsidR="004F753F" w:rsidRDefault="00A030AF">
      <w:pPr>
        <w:ind w:firstLine="643"/>
        <w:rPr>
          <w:rFonts w:ascii="仿宋" w:eastAsia="仿宋" w:hAnsi="仿宋"/>
          <w:szCs w:val="32"/>
        </w:rPr>
      </w:pPr>
      <w:r>
        <w:rPr>
          <w:rFonts w:ascii="仿宋" w:eastAsia="仿宋" w:hAnsi="仿宋" w:hint="eastAsia"/>
          <w:b/>
          <w:bCs/>
          <w:szCs w:val="32"/>
        </w:rPr>
        <w:t>加快煤电产能提质增效</w:t>
      </w:r>
      <w:r>
        <w:rPr>
          <w:rFonts w:ascii="仿宋" w:eastAsia="仿宋" w:hAnsi="仿宋" w:hint="eastAsia"/>
          <w:szCs w:val="32"/>
        </w:rPr>
        <w:t>。积极推进大唐辽源发电厂</w:t>
      </w:r>
      <w:r>
        <w:rPr>
          <w:rFonts w:ascii="仿宋" w:eastAsia="仿宋" w:hAnsi="仿宋" w:hint="eastAsia"/>
          <w:szCs w:val="32"/>
        </w:rPr>
        <w:t>3</w:t>
      </w:r>
      <w:r>
        <w:rPr>
          <w:rFonts w:ascii="仿宋" w:eastAsia="仿宋" w:hAnsi="仿宋" w:hint="eastAsia"/>
          <w:szCs w:val="32"/>
        </w:rPr>
        <w:t>、</w:t>
      </w:r>
      <w:r>
        <w:rPr>
          <w:rFonts w:ascii="仿宋" w:eastAsia="仿宋" w:hAnsi="仿宋" w:hint="eastAsia"/>
          <w:szCs w:val="32"/>
        </w:rPr>
        <w:t>4</w:t>
      </w:r>
      <w:r>
        <w:rPr>
          <w:rFonts w:ascii="仿宋" w:eastAsia="仿宋" w:hAnsi="仿宋" w:hint="eastAsia"/>
          <w:szCs w:val="32"/>
        </w:rPr>
        <w:t>号机组超低排放改造，改造规模</w:t>
      </w:r>
      <w:r>
        <w:rPr>
          <w:rFonts w:ascii="仿宋" w:eastAsia="仿宋" w:hAnsi="仿宋" w:hint="eastAsia"/>
          <w:szCs w:val="32"/>
        </w:rPr>
        <w:t>66</w:t>
      </w:r>
      <w:r>
        <w:rPr>
          <w:rFonts w:ascii="仿宋" w:eastAsia="仿宋" w:hAnsi="仿宋" w:hint="eastAsia"/>
          <w:szCs w:val="32"/>
        </w:rPr>
        <w:t>万千瓦。</w:t>
      </w:r>
    </w:p>
    <w:p w:rsidR="004F753F" w:rsidRDefault="00A030AF">
      <w:pPr>
        <w:ind w:firstLine="643"/>
      </w:pPr>
      <w:r>
        <w:rPr>
          <w:rFonts w:ascii="仿宋" w:eastAsia="仿宋" w:hAnsi="仿宋" w:hint="eastAsia"/>
          <w:b/>
          <w:bCs/>
          <w:szCs w:val="32"/>
        </w:rPr>
        <w:t>稳步推进电能清洁供暖。</w:t>
      </w:r>
      <w:r>
        <w:rPr>
          <w:rFonts w:ascii="仿宋" w:eastAsia="仿宋" w:hAnsi="仿宋" w:hint="eastAsia"/>
          <w:szCs w:val="32"/>
        </w:rPr>
        <w:t>“十三五”期间，共为</w:t>
      </w:r>
      <w:r>
        <w:rPr>
          <w:rFonts w:ascii="仿宋" w:eastAsia="仿宋" w:hAnsi="仿宋" w:hint="eastAsia"/>
          <w:szCs w:val="32"/>
        </w:rPr>
        <w:t>2</w:t>
      </w:r>
      <w:r>
        <w:rPr>
          <w:rFonts w:ascii="仿宋" w:eastAsia="仿宋" w:hAnsi="仿宋" w:hint="eastAsia"/>
          <w:szCs w:val="32"/>
        </w:rPr>
        <w:t>所农村学校争取省级电能清洁取暖改造奖</w:t>
      </w:r>
      <w:r>
        <w:rPr>
          <w:rFonts w:ascii="仿宋" w:eastAsia="仿宋" w:hAnsi="仿宋" w:hint="eastAsia"/>
          <w:szCs w:val="32"/>
        </w:rPr>
        <w:t>补资金</w:t>
      </w:r>
      <w:r>
        <w:rPr>
          <w:rFonts w:ascii="仿宋" w:eastAsia="仿宋" w:hAnsi="仿宋" w:hint="eastAsia"/>
          <w:szCs w:val="32"/>
        </w:rPr>
        <w:t>35</w:t>
      </w:r>
      <w:r>
        <w:rPr>
          <w:rFonts w:ascii="仿宋" w:eastAsia="仿宋" w:hAnsi="仿宋" w:hint="eastAsia"/>
          <w:szCs w:val="32"/>
        </w:rPr>
        <w:t>万元，助推全市节能降碳、散煤治理工作。通</w:t>
      </w:r>
      <w:r>
        <w:rPr>
          <w:rFonts w:ascii="仿宋" w:eastAsia="仿宋" w:hAnsi="仿宋" w:hint="eastAsia"/>
          <w:szCs w:val="32"/>
        </w:rPr>
        <w:t>过强化电网配套建设、提升服务质效等多种措施，不断提升全市清洁能源供暖比重。</w:t>
      </w:r>
    </w:p>
    <w:p w:rsidR="004F753F" w:rsidRDefault="00A030AF">
      <w:pPr>
        <w:pStyle w:val="20"/>
        <w:ind w:firstLine="640"/>
      </w:pPr>
      <w:bookmarkStart w:id="25" w:name="_Toc27049"/>
      <w:r>
        <w:rPr>
          <w:rFonts w:hint="eastAsia"/>
        </w:rPr>
        <w:t>7</w:t>
      </w:r>
      <w:r>
        <w:rPr>
          <w:rFonts w:hint="eastAsia"/>
        </w:rPr>
        <w:t>.</w:t>
      </w:r>
      <w:r>
        <w:rPr>
          <w:rFonts w:hint="eastAsia"/>
        </w:rPr>
        <w:t>能源安全生产保障有力</w:t>
      </w:r>
      <w:bookmarkEnd w:id="23"/>
      <w:bookmarkEnd w:id="24"/>
      <w:bookmarkEnd w:id="25"/>
    </w:p>
    <w:p w:rsidR="004F753F" w:rsidRDefault="00A030AF">
      <w:pPr>
        <w:ind w:firstLine="640"/>
        <w:rPr>
          <w:rFonts w:ascii="仿宋" w:eastAsia="仿宋" w:hAnsi="仿宋"/>
          <w:szCs w:val="32"/>
        </w:rPr>
      </w:pPr>
      <w:r>
        <w:rPr>
          <w:rFonts w:ascii="仿宋" w:eastAsia="仿宋" w:hAnsi="仿宋" w:hint="eastAsia"/>
          <w:szCs w:val="32"/>
        </w:rPr>
        <w:t>“十三五”期间，全市持续加强安全防范、隐患排查整治和应急管理体系建设，开展“安全生产月”和“龙山辽水安全行”宣传教育活动，能源领域安全生产运行水平显著提升。适时开展天然气长输管道保护治理专项行动，持续推进天然气长输管道高后果区管控和安全风险排查整治，天然气长输管道保护水平显著提升。健全完善应急预案，开展电力安全生产检查，研究制定《辽源市大面积停电事件应急预案》</w:t>
      </w:r>
      <w:r>
        <w:rPr>
          <w:rFonts w:ascii="仿宋" w:eastAsia="仿宋" w:hAnsi="仿宋" w:hint="eastAsia"/>
          <w:szCs w:val="32"/>
        </w:rPr>
        <w:t>。</w:t>
      </w:r>
    </w:p>
    <w:p w:rsidR="004F753F" w:rsidRDefault="004F753F">
      <w:pPr>
        <w:pStyle w:val="2"/>
        <w:ind w:left="640" w:firstLine="640"/>
        <w:rPr>
          <w:rFonts w:ascii="仿宋" w:eastAsia="仿宋" w:hAnsi="仿宋"/>
          <w:szCs w:val="32"/>
        </w:rPr>
      </w:pPr>
    </w:p>
    <w:p w:rsidR="004F753F" w:rsidRDefault="004F753F">
      <w:pPr>
        <w:pStyle w:val="2"/>
        <w:ind w:left="640" w:firstLine="640"/>
        <w:rPr>
          <w:rFonts w:ascii="仿宋" w:eastAsia="仿宋" w:hAnsi="仿宋"/>
          <w:szCs w:val="32"/>
        </w:rPr>
      </w:pPr>
    </w:p>
    <w:p w:rsidR="004F753F" w:rsidRDefault="004F753F">
      <w:pPr>
        <w:pStyle w:val="2"/>
        <w:ind w:left="640" w:firstLine="640"/>
        <w:rPr>
          <w:rFonts w:ascii="仿宋" w:eastAsia="仿宋" w:hAnsi="仿宋"/>
          <w:szCs w:val="32"/>
        </w:rPr>
      </w:pPr>
    </w:p>
    <w:p w:rsidR="004F753F" w:rsidRDefault="004F753F">
      <w:pPr>
        <w:pStyle w:val="2"/>
        <w:ind w:left="640" w:firstLine="640"/>
        <w:rPr>
          <w:rFonts w:ascii="仿宋" w:eastAsia="仿宋" w:hAnsi="仿宋"/>
          <w:szCs w:val="32"/>
        </w:rPr>
      </w:pPr>
    </w:p>
    <w:tbl>
      <w:tblPr>
        <w:tblW w:w="9585" w:type="dxa"/>
        <w:jc w:val="center"/>
        <w:tblLook w:val="04A0" w:firstRow="1" w:lastRow="0" w:firstColumn="1" w:lastColumn="0" w:noHBand="0" w:noVBand="1"/>
      </w:tblPr>
      <w:tblGrid>
        <w:gridCol w:w="908"/>
        <w:gridCol w:w="2753"/>
        <w:gridCol w:w="1695"/>
        <w:gridCol w:w="1305"/>
        <w:gridCol w:w="1110"/>
        <w:gridCol w:w="1814"/>
      </w:tblGrid>
      <w:tr w:rsidR="004F753F">
        <w:trPr>
          <w:cantSplit/>
          <w:trHeight w:val="90"/>
          <w:jc w:val="center"/>
        </w:trPr>
        <w:tc>
          <w:tcPr>
            <w:tcW w:w="9585" w:type="dxa"/>
            <w:gridSpan w:val="6"/>
            <w:tcBorders>
              <w:top w:val="nil"/>
              <w:left w:val="nil"/>
              <w:bottom w:val="nil"/>
              <w:right w:val="nil"/>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color w:val="00B050"/>
                <w:sz w:val="24"/>
                <w:szCs w:val="24"/>
              </w:rPr>
            </w:pPr>
            <w:r>
              <w:rPr>
                <w:rFonts w:ascii="黑体" w:eastAsia="黑体" w:hAnsi="黑体" w:cs="黑体" w:hint="eastAsia"/>
                <w:kern w:val="0"/>
                <w:szCs w:val="32"/>
                <w:lang w:bidi="ar"/>
              </w:rPr>
              <w:lastRenderedPageBreak/>
              <w:t>“十三五”时期能源发展情况</w:t>
            </w:r>
          </w:p>
        </w:tc>
      </w:tr>
      <w:tr w:rsidR="004F753F">
        <w:trPr>
          <w:cantSplit/>
          <w:trHeight w:val="636"/>
          <w:jc w:val="center"/>
        </w:trPr>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sz w:val="24"/>
                <w:szCs w:val="24"/>
              </w:rPr>
            </w:pPr>
            <w:r>
              <w:rPr>
                <w:rStyle w:val="font21"/>
                <w:rFonts w:ascii="仿宋_GB2312" w:eastAsia="仿宋_GB2312" w:hAnsi="仿宋_GB2312" w:cs="仿宋_GB2312"/>
                <w:color w:val="auto"/>
                <w:sz w:val="24"/>
                <w:szCs w:val="24"/>
                <w:lang w:bidi="ar"/>
              </w:rPr>
              <w:t>类别</w:t>
            </w:r>
          </w:p>
        </w:tc>
        <w:tc>
          <w:tcPr>
            <w:tcW w:w="2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sz w:val="24"/>
                <w:szCs w:val="24"/>
              </w:rPr>
            </w:pPr>
            <w:r>
              <w:rPr>
                <w:rStyle w:val="font21"/>
                <w:rFonts w:ascii="仿宋_GB2312" w:eastAsia="仿宋_GB2312" w:hAnsi="仿宋_GB2312" w:cs="仿宋_GB2312"/>
                <w:color w:val="auto"/>
                <w:sz w:val="24"/>
                <w:szCs w:val="24"/>
                <w:lang w:bidi="ar"/>
              </w:rPr>
              <w:t>指标</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sz w:val="24"/>
                <w:szCs w:val="24"/>
              </w:rPr>
            </w:pPr>
            <w:r>
              <w:rPr>
                <w:rStyle w:val="font21"/>
                <w:rFonts w:ascii="仿宋_GB2312" w:eastAsia="仿宋_GB2312" w:hAnsi="仿宋_GB2312" w:cs="仿宋_GB2312"/>
                <w:color w:val="auto"/>
                <w:sz w:val="24"/>
                <w:szCs w:val="24"/>
                <w:lang w:bidi="ar"/>
              </w:rPr>
              <w:t>单位</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sz w:val="24"/>
                <w:szCs w:val="24"/>
              </w:rPr>
            </w:pPr>
            <w:r>
              <w:rPr>
                <w:rStyle w:val="font41"/>
                <w:rFonts w:ascii="仿宋_GB2312" w:hAnsi="仿宋_GB2312" w:cs="仿宋_GB2312" w:hint="eastAsia"/>
                <w:color w:val="auto"/>
                <w:sz w:val="24"/>
                <w:szCs w:val="24"/>
                <w:lang w:bidi="ar"/>
              </w:rPr>
              <w:t>2015</w:t>
            </w:r>
            <w:r>
              <w:rPr>
                <w:rStyle w:val="font21"/>
                <w:rFonts w:ascii="仿宋_GB2312" w:eastAsia="仿宋_GB2312" w:hAnsi="仿宋_GB2312" w:cs="仿宋_GB2312"/>
                <w:color w:val="auto"/>
                <w:sz w:val="24"/>
                <w:szCs w:val="24"/>
                <w:lang w:bidi="ar"/>
              </w:rPr>
              <w:t>年</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sz w:val="24"/>
                <w:szCs w:val="24"/>
              </w:rPr>
            </w:pPr>
            <w:r>
              <w:rPr>
                <w:rStyle w:val="font41"/>
                <w:rFonts w:ascii="仿宋_GB2312" w:hAnsi="仿宋_GB2312" w:cs="仿宋_GB2312" w:hint="eastAsia"/>
                <w:color w:val="auto"/>
                <w:sz w:val="24"/>
                <w:szCs w:val="24"/>
                <w:lang w:bidi="ar"/>
              </w:rPr>
              <w:t>2020</w:t>
            </w:r>
            <w:r>
              <w:rPr>
                <w:rStyle w:val="font21"/>
                <w:rFonts w:ascii="仿宋_GB2312" w:eastAsia="仿宋_GB2312" w:hAnsi="仿宋_GB2312" w:cs="仿宋_GB2312"/>
                <w:color w:val="auto"/>
                <w:sz w:val="24"/>
                <w:szCs w:val="24"/>
                <w:lang w:bidi="ar"/>
              </w:rPr>
              <w:t>年</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sz w:val="24"/>
                <w:szCs w:val="24"/>
              </w:rPr>
            </w:pPr>
            <w:r>
              <w:rPr>
                <w:rStyle w:val="font21"/>
                <w:rFonts w:ascii="仿宋_GB2312" w:eastAsia="仿宋_GB2312" w:hAnsi="仿宋_GB2312" w:cs="仿宋_GB2312"/>
                <w:color w:val="auto"/>
                <w:sz w:val="24"/>
                <w:szCs w:val="24"/>
                <w:lang w:bidi="ar"/>
              </w:rPr>
              <w:t>“十三五”增速</w:t>
            </w:r>
          </w:p>
        </w:tc>
      </w:tr>
      <w:tr w:rsidR="004F753F">
        <w:trPr>
          <w:cantSplit/>
          <w:trHeight w:val="420"/>
          <w:jc w:val="center"/>
        </w:trPr>
        <w:tc>
          <w:tcPr>
            <w:tcW w:w="9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color w:val="00B050"/>
                <w:sz w:val="24"/>
                <w:szCs w:val="24"/>
              </w:rPr>
            </w:pPr>
            <w:r>
              <w:rPr>
                <w:rStyle w:val="font21"/>
                <w:rFonts w:ascii="仿宋_GB2312" w:eastAsia="仿宋_GB2312" w:hAnsi="仿宋_GB2312" w:cs="仿宋_GB2312"/>
                <w:color w:val="auto"/>
                <w:sz w:val="24"/>
                <w:szCs w:val="24"/>
                <w:lang w:bidi="ar"/>
              </w:rPr>
              <w:t>能源</w:t>
            </w:r>
            <w:r>
              <w:rPr>
                <w:rStyle w:val="font21"/>
                <w:rFonts w:ascii="仿宋_GB2312" w:eastAsia="仿宋_GB2312" w:hAnsi="仿宋_GB2312" w:cs="仿宋_GB2312"/>
                <w:color w:val="auto"/>
                <w:sz w:val="24"/>
                <w:szCs w:val="24"/>
                <w:lang w:bidi="ar"/>
              </w:rPr>
              <w:br/>
            </w:r>
            <w:r>
              <w:rPr>
                <w:rStyle w:val="font21"/>
                <w:rFonts w:ascii="仿宋_GB2312" w:eastAsia="仿宋_GB2312" w:hAnsi="仿宋_GB2312" w:cs="仿宋_GB2312"/>
                <w:color w:val="auto"/>
                <w:sz w:val="24"/>
                <w:szCs w:val="24"/>
                <w:lang w:bidi="ar"/>
              </w:rPr>
              <w:t>生产</w:t>
            </w:r>
          </w:p>
        </w:tc>
        <w:tc>
          <w:tcPr>
            <w:tcW w:w="2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sz w:val="24"/>
                <w:szCs w:val="24"/>
              </w:rPr>
            </w:pPr>
            <w:r>
              <w:rPr>
                <w:rStyle w:val="font21"/>
                <w:rFonts w:ascii="仿宋_GB2312" w:eastAsia="仿宋_GB2312" w:hAnsi="仿宋_GB2312" w:cs="仿宋_GB2312"/>
                <w:color w:val="auto"/>
                <w:sz w:val="24"/>
                <w:szCs w:val="24"/>
                <w:lang w:bidi="ar"/>
              </w:rPr>
              <w:t>原煤产量</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sz w:val="24"/>
                <w:szCs w:val="24"/>
              </w:rPr>
            </w:pPr>
            <w:r>
              <w:rPr>
                <w:rStyle w:val="font21"/>
                <w:rFonts w:ascii="仿宋_GB2312" w:eastAsia="仿宋_GB2312" w:hAnsi="仿宋_GB2312" w:cs="仿宋_GB2312"/>
                <w:color w:val="auto"/>
                <w:sz w:val="24"/>
                <w:szCs w:val="24"/>
                <w:lang w:bidi="ar"/>
              </w:rPr>
              <w:t>万吨</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spacing w:line="360" w:lineRule="auto"/>
              <w:ind w:firstLineChars="0" w:firstLine="0"/>
              <w:jc w:val="center"/>
              <w:rPr>
                <w:rFonts w:ascii="仿宋_GB2312" w:hAnsi="仿宋_GB2312" w:cs="仿宋_GB2312"/>
                <w:sz w:val="24"/>
                <w:szCs w:val="24"/>
              </w:rPr>
            </w:pPr>
            <w:r>
              <w:rPr>
                <w:rFonts w:ascii="仿宋_GB2312" w:hAnsi="仿宋_GB2312" w:cs="仿宋_GB2312" w:hint="eastAsia"/>
                <w:sz w:val="24"/>
                <w:szCs w:val="24"/>
              </w:rPr>
              <w:t>207.93</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spacing w:line="360" w:lineRule="auto"/>
              <w:ind w:firstLineChars="0" w:firstLine="0"/>
              <w:jc w:val="center"/>
              <w:rPr>
                <w:rFonts w:ascii="仿宋_GB2312" w:hAnsi="仿宋_GB2312" w:cs="仿宋_GB2312"/>
                <w:sz w:val="24"/>
                <w:szCs w:val="24"/>
              </w:rPr>
            </w:pPr>
            <w:r>
              <w:rPr>
                <w:rFonts w:ascii="仿宋_GB2312" w:hAnsi="仿宋_GB2312" w:cs="仿宋_GB2312" w:hint="eastAsia"/>
                <w:sz w:val="24"/>
                <w:szCs w:val="24"/>
              </w:rPr>
              <w:t>52.55</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spacing w:line="360" w:lineRule="auto"/>
              <w:ind w:firstLineChars="0" w:firstLine="0"/>
              <w:jc w:val="center"/>
              <w:rPr>
                <w:rFonts w:ascii="仿宋_GB2312" w:hAnsi="仿宋_GB2312" w:cs="仿宋_GB2312"/>
                <w:sz w:val="24"/>
                <w:szCs w:val="24"/>
              </w:rPr>
            </w:pPr>
            <w:r>
              <w:rPr>
                <w:rFonts w:ascii="仿宋_GB2312" w:hAnsi="仿宋_GB2312" w:cs="仿宋_GB2312" w:hint="eastAsia"/>
                <w:sz w:val="24"/>
                <w:szCs w:val="24"/>
              </w:rPr>
              <w:t>-24.05%</w:t>
            </w:r>
          </w:p>
        </w:tc>
      </w:tr>
      <w:tr w:rsidR="004F753F">
        <w:trPr>
          <w:cantSplit/>
          <w:trHeight w:val="418"/>
          <w:jc w:val="center"/>
        </w:trPr>
        <w:tc>
          <w:tcPr>
            <w:tcW w:w="9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4F753F">
            <w:pPr>
              <w:spacing w:line="360" w:lineRule="auto"/>
              <w:ind w:firstLine="480"/>
              <w:jc w:val="center"/>
              <w:rPr>
                <w:rFonts w:ascii="仿宋_GB2312" w:hAnsi="仿宋_GB2312" w:cs="仿宋_GB2312"/>
                <w:color w:val="00B050"/>
                <w:sz w:val="24"/>
                <w:szCs w:val="24"/>
              </w:rPr>
            </w:pPr>
          </w:p>
        </w:tc>
        <w:tc>
          <w:tcPr>
            <w:tcW w:w="2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sz w:val="24"/>
                <w:szCs w:val="24"/>
              </w:rPr>
            </w:pPr>
            <w:r>
              <w:rPr>
                <w:rStyle w:val="font21"/>
                <w:rFonts w:ascii="仿宋_GB2312" w:eastAsia="仿宋_GB2312" w:hAnsi="仿宋_GB2312" w:cs="仿宋_GB2312"/>
                <w:color w:val="auto"/>
                <w:sz w:val="24"/>
                <w:szCs w:val="24"/>
                <w:lang w:bidi="ar"/>
              </w:rPr>
              <w:t>原油产量</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sz w:val="24"/>
                <w:szCs w:val="24"/>
              </w:rPr>
            </w:pPr>
            <w:r>
              <w:rPr>
                <w:rStyle w:val="font21"/>
                <w:rFonts w:ascii="仿宋_GB2312" w:eastAsia="仿宋_GB2312" w:hAnsi="仿宋_GB2312" w:cs="仿宋_GB2312"/>
                <w:color w:val="auto"/>
                <w:sz w:val="24"/>
                <w:szCs w:val="24"/>
                <w:lang w:bidi="ar"/>
              </w:rPr>
              <w:t>万吨</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spacing w:line="360" w:lineRule="auto"/>
              <w:ind w:firstLineChars="0" w:firstLine="0"/>
              <w:jc w:val="center"/>
              <w:rPr>
                <w:rFonts w:ascii="仿宋_GB2312" w:hAnsi="仿宋_GB2312" w:cs="仿宋_GB2312"/>
                <w:sz w:val="24"/>
                <w:szCs w:val="24"/>
              </w:rPr>
            </w:pPr>
            <w:r>
              <w:rPr>
                <w:rFonts w:ascii="仿宋_GB2312" w:hAnsi="仿宋_GB2312" w:cs="仿宋_GB2312" w:hint="eastAsia"/>
                <w:sz w:val="24"/>
                <w:szCs w:val="24"/>
              </w:rPr>
              <w:t>——</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spacing w:line="360" w:lineRule="auto"/>
              <w:ind w:firstLineChars="0" w:firstLine="0"/>
              <w:jc w:val="center"/>
              <w:rPr>
                <w:rFonts w:ascii="仿宋_GB2312" w:hAnsi="仿宋_GB2312" w:cs="仿宋_GB2312"/>
                <w:sz w:val="24"/>
                <w:szCs w:val="24"/>
              </w:rPr>
            </w:pPr>
            <w:r>
              <w:rPr>
                <w:rFonts w:ascii="仿宋_GB2312" w:hAnsi="仿宋_GB2312" w:cs="仿宋_GB2312" w:hint="eastAsia"/>
                <w:sz w:val="24"/>
                <w:szCs w:val="24"/>
              </w:rPr>
              <w:t>——</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spacing w:line="360" w:lineRule="auto"/>
              <w:ind w:firstLineChars="0" w:firstLine="0"/>
              <w:jc w:val="center"/>
              <w:rPr>
                <w:rFonts w:ascii="仿宋_GB2312" w:hAnsi="仿宋_GB2312" w:cs="仿宋_GB2312"/>
                <w:sz w:val="24"/>
                <w:szCs w:val="24"/>
              </w:rPr>
            </w:pPr>
            <w:r>
              <w:rPr>
                <w:rFonts w:ascii="仿宋_GB2312" w:hAnsi="仿宋_GB2312" w:cs="仿宋_GB2312" w:hint="eastAsia"/>
                <w:sz w:val="24"/>
                <w:szCs w:val="24"/>
              </w:rPr>
              <w:t>——</w:t>
            </w:r>
          </w:p>
        </w:tc>
      </w:tr>
      <w:tr w:rsidR="004F753F">
        <w:trPr>
          <w:cantSplit/>
          <w:trHeight w:val="420"/>
          <w:jc w:val="center"/>
        </w:trPr>
        <w:tc>
          <w:tcPr>
            <w:tcW w:w="9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4F753F">
            <w:pPr>
              <w:spacing w:line="360" w:lineRule="auto"/>
              <w:ind w:firstLine="480"/>
              <w:jc w:val="center"/>
              <w:rPr>
                <w:rFonts w:ascii="仿宋_GB2312" w:hAnsi="仿宋_GB2312" w:cs="仿宋_GB2312"/>
                <w:color w:val="00B050"/>
                <w:sz w:val="24"/>
                <w:szCs w:val="24"/>
              </w:rPr>
            </w:pPr>
          </w:p>
        </w:tc>
        <w:tc>
          <w:tcPr>
            <w:tcW w:w="2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sz w:val="24"/>
                <w:szCs w:val="24"/>
              </w:rPr>
            </w:pPr>
            <w:r>
              <w:rPr>
                <w:rStyle w:val="font21"/>
                <w:rFonts w:ascii="仿宋_GB2312" w:eastAsia="仿宋_GB2312" w:hAnsi="仿宋_GB2312" w:cs="仿宋_GB2312"/>
                <w:color w:val="auto"/>
                <w:sz w:val="24"/>
                <w:szCs w:val="24"/>
                <w:lang w:bidi="ar"/>
              </w:rPr>
              <w:t>天然气产量</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sz w:val="24"/>
                <w:szCs w:val="24"/>
              </w:rPr>
            </w:pPr>
            <w:r>
              <w:rPr>
                <w:rStyle w:val="font21"/>
                <w:rFonts w:ascii="仿宋_GB2312" w:eastAsia="仿宋_GB2312" w:hAnsi="仿宋_GB2312" w:cs="仿宋_GB2312"/>
                <w:color w:val="auto"/>
                <w:sz w:val="24"/>
                <w:szCs w:val="24"/>
                <w:lang w:bidi="ar"/>
              </w:rPr>
              <w:t>亿立方米</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spacing w:line="360" w:lineRule="auto"/>
              <w:ind w:firstLineChars="0" w:firstLine="0"/>
              <w:jc w:val="center"/>
              <w:rPr>
                <w:rFonts w:ascii="仿宋_GB2312" w:hAnsi="仿宋_GB2312" w:cs="仿宋_GB2312"/>
                <w:sz w:val="24"/>
                <w:szCs w:val="24"/>
              </w:rPr>
            </w:pPr>
            <w:r>
              <w:rPr>
                <w:rFonts w:ascii="仿宋_GB2312" w:hAnsi="仿宋_GB2312" w:cs="仿宋_GB2312" w:hint="eastAsia"/>
                <w:sz w:val="24"/>
                <w:szCs w:val="24"/>
              </w:rPr>
              <w:t>——</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spacing w:line="360" w:lineRule="auto"/>
              <w:ind w:firstLineChars="0" w:firstLine="0"/>
              <w:jc w:val="center"/>
              <w:rPr>
                <w:rFonts w:ascii="仿宋_GB2312" w:hAnsi="仿宋_GB2312" w:cs="仿宋_GB2312"/>
                <w:sz w:val="24"/>
                <w:szCs w:val="24"/>
              </w:rPr>
            </w:pPr>
            <w:r>
              <w:rPr>
                <w:rFonts w:ascii="仿宋_GB2312" w:hAnsi="仿宋_GB2312" w:cs="仿宋_GB2312" w:hint="eastAsia"/>
                <w:sz w:val="24"/>
                <w:szCs w:val="24"/>
              </w:rPr>
              <w:t>——</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spacing w:line="360" w:lineRule="auto"/>
              <w:ind w:firstLineChars="0" w:firstLine="0"/>
              <w:jc w:val="center"/>
              <w:rPr>
                <w:rFonts w:ascii="仿宋_GB2312" w:hAnsi="仿宋_GB2312" w:cs="仿宋_GB2312"/>
                <w:sz w:val="24"/>
                <w:szCs w:val="24"/>
              </w:rPr>
            </w:pPr>
            <w:r>
              <w:rPr>
                <w:rFonts w:ascii="仿宋_GB2312" w:hAnsi="仿宋_GB2312" w:cs="仿宋_GB2312" w:hint="eastAsia"/>
                <w:sz w:val="24"/>
                <w:szCs w:val="24"/>
              </w:rPr>
              <w:t>——</w:t>
            </w:r>
          </w:p>
        </w:tc>
      </w:tr>
      <w:tr w:rsidR="004F753F">
        <w:trPr>
          <w:cantSplit/>
          <w:trHeight w:val="418"/>
          <w:jc w:val="center"/>
        </w:trPr>
        <w:tc>
          <w:tcPr>
            <w:tcW w:w="9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4F753F">
            <w:pPr>
              <w:spacing w:line="360" w:lineRule="auto"/>
              <w:ind w:firstLine="480"/>
              <w:jc w:val="center"/>
              <w:rPr>
                <w:rFonts w:ascii="仿宋_GB2312" w:hAnsi="仿宋_GB2312" w:cs="仿宋_GB2312"/>
                <w:color w:val="00B050"/>
                <w:sz w:val="24"/>
                <w:szCs w:val="24"/>
              </w:rPr>
            </w:pPr>
          </w:p>
        </w:tc>
        <w:tc>
          <w:tcPr>
            <w:tcW w:w="2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sz w:val="24"/>
                <w:szCs w:val="24"/>
              </w:rPr>
            </w:pPr>
            <w:r>
              <w:rPr>
                <w:rStyle w:val="font21"/>
                <w:rFonts w:ascii="仿宋_GB2312" w:eastAsia="仿宋_GB2312" w:hAnsi="仿宋_GB2312" w:cs="仿宋_GB2312"/>
                <w:color w:val="auto"/>
                <w:sz w:val="24"/>
                <w:szCs w:val="24"/>
                <w:lang w:bidi="ar"/>
              </w:rPr>
              <w:t>非化石能源产量</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sz w:val="24"/>
                <w:szCs w:val="24"/>
              </w:rPr>
            </w:pPr>
            <w:r>
              <w:rPr>
                <w:rStyle w:val="font21"/>
                <w:rFonts w:ascii="仿宋_GB2312" w:eastAsia="仿宋_GB2312" w:hAnsi="仿宋_GB2312" w:cs="仿宋_GB2312"/>
                <w:color w:val="auto"/>
                <w:sz w:val="24"/>
                <w:szCs w:val="24"/>
                <w:lang w:bidi="ar"/>
              </w:rPr>
              <w:t>万吨标准煤</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spacing w:line="360" w:lineRule="auto"/>
              <w:ind w:firstLineChars="0" w:firstLine="0"/>
              <w:jc w:val="center"/>
              <w:rPr>
                <w:rFonts w:ascii="仿宋_GB2312" w:hAnsi="仿宋_GB2312" w:cs="仿宋_GB2312"/>
                <w:sz w:val="24"/>
                <w:szCs w:val="24"/>
              </w:rPr>
            </w:pPr>
            <w:r>
              <w:rPr>
                <w:rFonts w:ascii="仿宋_GB2312" w:hAnsi="仿宋_GB2312" w:cs="仿宋_GB2312" w:hint="eastAsia"/>
                <w:sz w:val="24"/>
                <w:szCs w:val="24"/>
              </w:rPr>
              <w:t>14.16</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spacing w:line="360" w:lineRule="auto"/>
              <w:ind w:firstLineChars="0" w:firstLine="0"/>
              <w:jc w:val="center"/>
              <w:rPr>
                <w:rFonts w:ascii="仿宋_GB2312" w:hAnsi="仿宋_GB2312" w:cs="仿宋_GB2312"/>
                <w:sz w:val="24"/>
                <w:szCs w:val="24"/>
              </w:rPr>
            </w:pPr>
            <w:r>
              <w:rPr>
                <w:rFonts w:ascii="仿宋_GB2312" w:hAnsi="仿宋_GB2312" w:cs="仿宋_GB2312" w:hint="eastAsia"/>
                <w:sz w:val="24"/>
                <w:szCs w:val="24"/>
              </w:rPr>
              <w:t>39</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spacing w:line="360" w:lineRule="auto"/>
              <w:ind w:firstLineChars="0" w:firstLine="0"/>
              <w:jc w:val="center"/>
              <w:rPr>
                <w:rFonts w:ascii="仿宋_GB2312" w:hAnsi="仿宋_GB2312" w:cs="仿宋_GB2312"/>
                <w:sz w:val="24"/>
                <w:szCs w:val="24"/>
              </w:rPr>
            </w:pPr>
            <w:r>
              <w:rPr>
                <w:rFonts w:ascii="仿宋_GB2312" w:hAnsi="仿宋_GB2312" w:cs="仿宋_GB2312" w:hint="eastAsia"/>
                <w:sz w:val="24"/>
                <w:szCs w:val="24"/>
              </w:rPr>
              <w:t>22.46%</w:t>
            </w:r>
          </w:p>
        </w:tc>
      </w:tr>
      <w:tr w:rsidR="004F753F">
        <w:trPr>
          <w:cantSplit/>
          <w:trHeight w:val="420"/>
          <w:jc w:val="center"/>
        </w:trPr>
        <w:tc>
          <w:tcPr>
            <w:tcW w:w="9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4F753F">
            <w:pPr>
              <w:spacing w:line="360" w:lineRule="auto"/>
              <w:ind w:firstLine="480"/>
              <w:jc w:val="center"/>
              <w:rPr>
                <w:rFonts w:ascii="仿宋_GB2312" w:hAnsi="仿宋_GB2312" w:cs="仿宋_GB2312"/>
                <w:color w:val="00B050"/>
                <w:sz w:val="24"/>
                <w:szCs w:val="24"/>
              </w:rPr>
            </w:pPr>
          </w:p>
        </w:tc>
        <w:tc>
          <w:tcPr>
            <w:tcW w:w="2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sz w:val="24"/>
                <w:szCs w:val="24"/>
              </w:rPr>
            </w:pPr>
            <w:r>
              <w:rPr>
                <w:rStyle w:val="font21"/>
                <w:rFonts w:ascii="仿宋_GB2312" w:eastAsia="仿宋_GB2312" w:hAnsi="仿宋_GB2312" w:cs="仿宋_GB2312"/>
                <w:color w:val="auto"/>
                <w:sz w:val="24"/>
                <w:szCs w:val="24"/>
                <w:lang w:bidi="ar"/>
              </w:rPr>
              <w:t>电力装机容量</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sz w:val="24"/>
                <w:szCs w:val="24"/>
              </w:rPr>
            </w:pPr>
            <w:r>
              <w:rPr>
                <w:rStyle w:val="font21"/>
                <w:rFonts w:ascii="仿宋_GB2312" w:eastAsia="仿宋_GB2312" w:hAnsi="仿宋_GB2312" w:cs="仿宋_GB2312"/>
                <w:color w:val="auto"/>
                <w:sz w:val="24"/>
                <w:szCs w:val="24"/>
                <w:lang w:bidi="ar"/>
              </w:rPr>
              <w:t>万千瓦</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spacing w:line="360" w:lineRule="auto"/>
              <w:ind w:firstLineChars="0" w:firstLine="0"/>
              <w:jc w:val="center"/>
              <w:rPr>
                <w:rFonts w:ascii="仿宋_GB2312" w:hAnsi="仿宋_GB2312" w:cs="仿宋_GB2312"/>
                <w:sz w:val="24"/>
                <w:szCs w:val="24"/>
              </w:rPr>
            </w:pPr>
            <w:r>
              <w:rPr>
                <w:rFonts w:ascii="仿宋_GB2312" w:hAnsi="仿宋_GB2312" w:cs="仿宋_GB2312" w:hint="eastAsia"/>
                <w:sz w:val="24"/>
                <w:szCs w:val="24"/>
              </w:rPr>
              <w:t>72.3</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spacing w:line="360" w:lineRule="auto"/>
              <w:ind w:firstLineChars="0" w:firstLine="0"/>
              <w:jc w:val="center"/>
              <w:rPr>
                <w:rFonts w:ascii="仿宋_GB2312" w:hAnsi="仿宋_GB2312" w:cs="仿宋_GB2312"/>
                <w:sz w:val="24"/>
                <w:szCs w:val="24"/>
              </w:rPr>
            </w:pPr>
            <w:r>
              <w:rPr>
                <w:rFonts w:ascii="仿宋_GB2312" w:hAnsi="仿宋_GB2312" w:cs="仿宋_GB2312" w:hint="eastAsia"/>
                <w:sz w:val="24"/>
                <w:szCs w:val="24"/>
              </w:rPr>
              <w:t>76.09</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spacing w:line="360" w:lineRule="auto"/>
              <w:ind w:firstLineChars="0" w:firstLine="0"/>
              <w:jc w:val="center"/>
              <w:rPr>
                <w:rFonts w:ascii="仿宋_GB2312" w:hAnsi="仿宋_GB2312" w:cs="仿宋_GB2312"/>
                <w:sz w:val="24"/>
                <w:szCs w:val="24"/>
              </w:rPr>
            </w:pPr>
            <w:r>
              <w:rPr>
                <w:rFonts w:ascii="仿宋_GB2312" w:hAnsi="仿宋_GB2312" w:cs="仿宋_GB2312" w:hint="eastAsia"/>
                <w:sz w:val="24"/>
                <w:szCs w:val="24"/>
              </w:rPr>
              <w:t>1.03%</w:t>
            </w:r>
          </w:p>
        </w:tc>
      </w:tr>
      <w:tr w:rsidR="004F753F">
        <w:trPr>
          <w:cantSplit/>
          <w:trHeight w:val="420"/>
          <w:jc w:val="center"/>
        </w:trPr>
        <w:tc>
          <w:tcPr>
            <w:tcW w:w="908"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4F753F" w:rsidRDefault="004F753F">
            <w:pPr>
              <w:spacing w:line="360" w:lineRule="auto"/>
              <w:ind w:firstLine="480"/>
              <w:jc w:val="center"/>
              <w:rPr>
                <w:rFonts w:ascii="仿宋_GB2312" w:hAnsi="仿宋_GB2312" w:cs="仿宋_GB2312"/>
                <w:color w:val="00B050"/>
                <w:sz w:val="24"/>
                <w:szCs w:val="24"/>
              </w:rPr>
            </w:pPr>
          </w:p>
        </w:tc>
        <w:tc>
          <w:tcPr>
            <w:tcW w:w="2753" w:type="dxa"/>
            <w:tcBorders>
              <w:top w:val="single" w:sz="4" w:space="0" w:color="000000"/>
              <w:left w:val="single" w:sz="4" w:space="0" w:color="000000"/>
              <w:bottom w:val="single" w:sz="4" w:space="0" w:color="auto"/>
              <w:right w:val="single" w:sz="4" w:space="0" w:color="000000"/>
            </w:tcBorders>
            <w:shd w:val="clear" w:color="auto" w:fill="auto"/>
            <w:vAlign w:val="center"/>
          </w:tcPr>
          <w:p w:rsidR="004F753F" w:rsidRDefault="00A030AF">
            <w:pPr>
              <w:widowControl/>
              <w:spacing w:line="360" w:lineRule="auto"/>
              <w:ind w:firstLine="480"/>
              <w:jc w:val="center"/>
              <w:textAlignment w:val="center"/>
              <w:rPr>
                <w:rFonts w:ascii="仿宋_GB2312" w:hAnsi="仿宋_GB2312" w:cs="仿宋_GB2312"/>
                <w:sz w:val="24"/>
                <w:szCs w:val="24"/>
              </w:rPr>
            </w:pPr>
            <w:r>
              <w:rPr>
                <w:rStyle w:val="font21"/>
                <w:rFonts w:ascii="仿宋_GB2312" w:eastAsia="仿宋_GB2312" w:hAnsi="仿宋_GB2312" w:cs="仿宋_GB2312"/>
                <w:color w:val="auto"/>
                <w:sz w:val="24"/>
                <w:szCs w:val="24"/>
                <w:lang w:bidi="ar"/>
              </w:rPr>
              <w:t>其中：非化石能源</w:t>
            </w:r>
          </w:p>
        </w:tc>
        <w:tc>
          <w:tcPr>
            <w:tcW w:w="1695" w:type="dxa"/>
            <w:tcBorders>
              <w:top w:val="single" w:sz="4" w:space="0" w:color="000000"/>
              <w:left w:val="single" w:sz="4" w:space="0" w:color="000000"/>
              <w:bottom w:val="single" w:sz="4" w:space="0" w:color="auto"/>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sz w:val="24"/>
                <w:szCs w:val="24"/>
              </w:rPr>
            </w:pPr>
            <w:r>
              <w:rPr>
                <w:rStyle w:val="font21"/>
                <w:rFonts w:ascii="仿宋_GB2312" w:eastAsia="仿宋_GB2312" w:hAnsi="仿宋_GB2312" w:cs="仿宋_GB2312"/>
                <w:color w:val="auto"/>
                <w:sz w:val="24"/>
                <w:szCs w:val="24"/>
                <w:lang w:bidi="ar"/>
              </w:rPr>
              <w:t>万千瓦</w:t>
            </w:r>
          </w:p>
        </w:tc>
        <w:tc>
          <w:tcPr>
            <w:tcW w:w="1305" w:type="dxa"/>
            <w:tcBorders>
              <w:top w:val="single" w:sz="4" w:space="0" w:color="000000"/>
              <w:left w:val="single" w:sz="4" w:space="0" w:color="000000"/>
              <w:bottom w:val="single" w:sz="4" w:space="0" w:color="auto"/>
              <w:right w:val="single" w:sz="4" w:space="0" w:color="000000"/>
            </w:tcBorders>
            <w:shd w:val="clear" w:color="auto" w:fill="auto"/>
            <w:vAlign w:val="center"/>
          </w:tcPr>
          <w:p w:rsidR="004F753F" w:rsidRDefault="00A030AF">
            <w:pPr>
              <w:spacing w:line="360" w:lineRule="auto"/>
              <w:ind w:firstLineChars="0" w:firstLine="0"/>
              <w:jc w:val="center"/>
              <w:rPr>
                <w:rFonts w:ascii="仿宋_GB2312" w:hAnsi="仿宋_GB2312" w:cs="仿宋_GB2312"/>
                <w:color w:val="00B050"/>
                <w:sz w:val="24"/>
                <w:szCs w:val="24"/>
              </w:rPr>
            </w:pPr>
            <w:r>
              <w:rPr>
                <w:rFonts w:ascii="仿宋_GB2312" w:hAnsi="仿宋_GB2312" w:cs="仿宋_GB2312" w:hint="eastAsia"/>
                <w:sz w:val="24"/>
                <w:szCs w:val="24"/>
              </w:rPr>
              <w:t>5.1</w:t>
            </w:r>
          </w:p>
        </w:tc>
        <w:tc>
          <w:tcPr>
            <w:tcW w:w="1110" w:type="dxa"/>
            <w:tcBorders>
              <w:top w:val="single" w:sz="4" w:space="0" w:color="000000"/>
              <w:left w:val="single" w:sz="4" w:space="0" w:color="000000"/>
              <w:bottom w:val="single" w:sz="4" w:space="0" w:color="auto"/>
              <w:right w:val="single" w:sz="4" w:space="0" w:color="000000"/>
            </w:tcBorders>
            <w:shd w:val="clear" w:color="auto" w:fill="auto"/>
            <w:vAlign w:val="center"/>
          </w:tcPr>
          <w:p w:rsidR="004F753F" w:rsidRDefault="00A030AF">
            <w:pPr>
              <w:spacing w:line="360" w:lineRule="auto"/>
              <w:ind w:firstLineChars="0" w:firstLine="0"/>
              <w:jc w:val="center"/>
              <w:rPr>
                <w:rFonts w:ascii="仿宋_GB2312" w:hAnsi="仿宋_GB2312" w:cs="仿宋_GB2312"/>
                <w:sz w:val="24"/>
                <w:szCs w:val="24"/>
              </w:rPr>
            </w:pPr>
            <w:r>
              <w:rPr>
                <w:rFonts w:ascii="仿宋_GB2312" w:hAnsi="仿宋_GB2312" w:cs="仿宋_GB2312" w:hint="eastAsia"/>
                <w:sz w:val="24"/>
                <w:szCs w:val="24"/>
              </w:rPr>
              <w:t>8.89</w:t>
            </w:r>
            <w:r>
              <w:rPr>
                <w:rFonts w:ascii="仿宋_GB2312" w:hAnsi="仿宋_GB2312" w:cs="仿宋_GB2312" w:hint="eastAsia"/>
                <w:sz w:val="24"/>
                <w:szCs w:val="24"/>
              </w:rPr>
              <w:t>（含辽矿建成光伏）</w:t>
            </w:r>
          </w:p>
        </w:tc>
        <w:tc>
          <w:tcPr>
            <w:tcW w:w="1814" w:type="dxa"/>
            <w:tcBorders>
              <w:top w:val="single" w:sz="4" w:space="0" w:color="000000"/>
              <w:left w:val="single" w:sz="4" w:space="0" w:color="000000"/>
              <w:bottom w:val="single" w:sz="4" w:space="0" w:color="auto"/>
              <w:right w:val="single" w:sz="4" w:space="0" w:color="000000"/>
            </w:tcBorders>
            <w:shd w:val="clear" w:color="auto" w:fill="auto"/>
            <w:vAlign w:val="center"/>
          </w:tcPr>
          <w:p w:rsidR="004F753F" w:rsidRDefault="00A030AF">
            <w:pPr>
              <w:spacing w:line="360" w:lineRule="auto"/>
              <w:ind w:firstLineChars="0" w:firstLine="0"/>
              <w:jc w:val="center"/>
              <w:rPr>
                <w:rFonts w:ascii="仿宋_GB2312" w:hAnsi="仿宋_GB2312" w:cs="仿宋_GB2312"/>
                <w:sz w:val="24"/>
                <w:szCs w:val="24"/>
              </w:rPr>
            </w:pPr>
            <w:r>
              <w:rPr>
                <w:rFonts w:ascii="仿宋_GB2312" w:hAnsi="仿宋_GB2312" w:cs="仿宋_GB2312" w:hint="eastAsia"/>
                <w:sz w:val="24"/>
                <w:szCs w:val="24"/>
              </w:rPr>
              <w:t>11.75%</w:t>
            </w:r>
          </w:p>
        </w:tc>
      </w:tr>
      <w:tr w:rsidR="004F753F">
        <w:trPr>
          <w:cantSplit/>
          <w:trHeight w:val="418"/>
          <w:jc w:val="center"/>
        </w:trPr>
        <w:tc>
          <w:tcPr>
            <w:tcW w:w="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color w:val="00B050"/>
                <w:sz w:val="24"/>
                <w:szCs w:val="24"/>
              </w:rPr>
            </w:pPr>
            <w:r>
              <w:rPr>
                <w:rStyle w:val="font21"/>
                <w:rFonts w:ascii="仿宋_GB2312" w:eastAsia="仿宋_GB2312" w:hAnsi="仿宋_GB2312" w:cs="仿宋_GB2312"/>
                <w:color w:val="auto"/>
                <w:sz w:val="24"/>
                <w:szCs w:val="24"/>
                <w:lang w:bidi="ar"/>
              </w:rPr>
              <w:t>能源</w:t>
            </w:r>
            <w:r>
              <w:rPr>
                <w:rStyle w:val="font21"/>
                <w:rFonts w:ascii="仿宋_GB2312" w:eastAsia="仿宋_GB2312" w:hAnsi="仿宋_GB2312" w:cs="仿宋_GB2312"/>
                <w:color w:val="auto"/>
                <w:sz w:val="24"/>
                <w:szCs w:val="24"/>
                <w:lang w:bidi="ar"/>
              </w:rPr>
              <w:br/>
            </w:r>
            <w:r>
              <w:rPr>
                <w:rStyle w:val="font21"/>
                <w:rFonts w:ascii="仿宋_GB2312" w:eastAsia="仿宋_GB2312" w:hAnsi="仿宋_GB2312" w:cs="仿宋_GB2312"/>
                <w:color w:val="auto"/>
                <w:sz w:val="24"/>
                <w:szCs w:val="24"/>
                <w:lang w:bidi="ar"/>
              </w:rPr>
              <w:t>消费</w:t>
            </w:r>
          </w:p>
        </w:tc>
        <w:tc>
          <w:tcPr>
            <w:tcW w:w="2753"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sz w:val="24"/>
                <w:szCs w:val="24"/>
              </w:rPr>
            </w:pPr>
            <w:r>
              <w:rPr>
                <w:rStyle w:val="font21"/>
                <w:rFonts w:ascii="仿宋_GB2312" w:eastAsia="仿宋_GB2312" w:hAnsi="仿宋_GB2312" w:cs="仿宋_GB2312"/>
                <w:color w:val="auto"/>
                <w:sz w:val="24"/>
                <w:szCs w:val="24"/>
                <w:lang w:bidi="ar"/>
              </w:rPr>
              <w:t>综合能源消费总量</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sz w:val="24"/>
                <w:szCs w:val="24"/>
              </w:rPr>
            </w:pPr>
            <w:r>
              <w:rPr>
                <w:rStyle w:val="font21"/>
                <w:rFonts w:ascii="仿宋_GB2312" w:eastAsia="仿宋_GB2312" w:hAnsi="仿宋_GB2312" w:cs="仿宋_GB2312"/>
                <w:color w:val="auto"/>
                <w:sz w:val="24"/>
                <w:szCs w:val="24"/>
                <w:lang w:bidi="ar"/>
              </w:rPr>
              <w:t>万吨标准煤</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spacing w:line="360" w:lineRule="auto"/>
              <w:ind w:firstLineChars="0" w:firstLine="0"/>
              <w:jc w:val="center"/>
              <w:rPr>
                <w:rFonts w:ascii="仿宋_GB2312" w:hAnsi="仿宋_GB2312" w:cs="仿宋_GB2312"/>
                <w:sz w:val="24"/>
                <w:szCs w:val="24"/>
              </w:rPr>
            </w:pPr>
            <w:r>
              <w:rPr>
                <w:rFonts w:ascii="仿宋_GB2312" w:hAnsi="仿宋_GB2312" w:cs="仿宋_GB2312" w:hint="eastAsia"/>
                <w:sz w:val="24"/>
                <w:szCs w:val="24"/>
              </w:rPr>
              <w:t>434.33</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spacing w:line="360" w:lineRule="auto"/>
              <w:ind w:firstLineChars="0" w:firstLine="0"/>
              <w:jc w:val="center"/>
              <w:rPr>
                <w:rFonts w:ascii="仿宋_GB2312" w:hAnsi="仿宋_GB2312" w:cs="仿宋_GB2312"/>
                <w:sz w:val="24"/>
                <w:szCs w:val="24"/>
              </w:rPr>
            </w:pPr>
            <w:r>
              <w:rPr>
                <w:rFonts w:ascii="仿宋_GB2312" w:hAnsi="仿宋_GB2312" w:cs="仿宋_GB2312" w:hint="eastAsia"/>
                <w:sz w:val="24"/>
                <w:szCs w:val="24"/>
              </w:rPr>
              <w:t>520.53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spacing w:line="360" w:lineRule="auto"/>
              <w:ind w:firstLineChars="0" w:firstLine="0"/>
              <w:jc w:val="center"/>
              <w:rPr>
                <w:rFonts w:ascii="仿宋_GB2312" w:hAnsi="仿宋_GB2312" w:cs="仿宋_GB2312"/>
                <w:sz w:val="24"/>
                <w:szCs w:val="24"/>
              </w:rPr>
            </w:pPr>
            <w:r>
              <w:rPr>
                <w:rFonts w:ascii="仿宋_GB2312" w:hAnsi="仿宋_GB2312" w:cs="仿宋_GB2312" w:hint="eastAsia"/>
                <w:sz w:val="24"/>
                <w:szCs w:val="24"/>
              </w:rPr>
              <w:t>3.69%</w:t>
            </w:r>
          </w:p>
        </w:tc>
      </w:tr>
      <w:tr w:rsidR="004F753F">
        <w:trPr>
          <w:cantSplit/>
          <w:trHeight w:val="420"/>
          <w:jc w:val="center"/>
        </w:trPr>
        <w:tc>
          <w:tcPr>
            <w:tcW w:w="9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4F753F">
            <w:pPr>
              <w:spacing w:line="360" w:lineRule="auto"/>
              <w:ind w:firstLine="480"/>
              <w:jc w:val="center"/>
              <w:rPr>
                <w:rFonts w:ascii="仿宋_GB2312" w:hAnsi="仿宋_GB2312" w:cs="仿宋_GB2312"/>
                <w:color w:val="00B050"/>
                <w:sz w:val="24"/>
                <w:szCs w:val="24"/>
              </w:rPr>
            </w:pPr>
          </w:p>
        </w:tc>
        <w:tc>
          <w:tcPr>
            <w:tcW w:w="2753"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sz w:val="24"/>
                <w:szCs w:val="24"/>
              </w:rPr>
            </w:pPr>
            <w:r>
              <w:rPr>
                <w:rStyle w:val="font21"/>
                <w:rFonts w:ascii="仿宋_GB2312" w:eastAsia="仿宋_GB2312" w:hAnsi="仿宋_GB2312" w:cs="仿宋_GB2312"/>
                <w:color w:val="auto"/>
                <w:sz w:val="24"/>
                <w:szCs w:val="24"/>
                <w:lang w:bidi="ar"/>
              </w:rPr>
              <w:t>其中：煤炭</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sz w:val="24"/>
                <w:szCs w:val="24"/>
              </w:rPr>
            </w:pPr>
            <w:r>
              <w:rPr>
                <w:rStyle w:val="font21"/>
                <w:rFonts w:ascii="仿宋_GB2312" w:eastAsia="仿宋_GB2312" w:hAnsi="仿宋_GB2312" w:cs="仿宋_GB2312"/>
                <w:color w:val="auto"/>
                <w:sz w:val="24"/>
                <w:szCs w:val="24"/>
                <w:lang w:bidi="ar"/>
              </w:rPr>
              <w:t>万吨</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spacing w:line="360" w:lineRule="auto"/>
              <w:ind w:firstLineChars="0" w:firstLine="0"/>
              <w:jc w:val="center"/>
              <w:rPr>
                <w:rFonts w:ascii="仿宋_GB2312" w:hAnsi="仿宋_GB2312" w:cs="仿宋_GB2312"/>
                <w:sz w:val="24"/>
                <w:szCs w:val="24"/>
              </w:rPr>
            </w:pPr>
            <w:r>
              <w:rPr>
                <w:rFonts w:ascii="仿宋_GB2312" w:hAnsi="仿宋_GB2312" w:cs="仿宋_GB2312" w:hint="eastAsia"/>
                <w:sz w:val="24"/>
                <w:szCs w:val="24"/>
              </w:rPr>
              <w:t>507.57</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spacing w:line="360" w:lineRule="auto"/>
              <w:ind w:firstLineChars="0" w:firstLine="0"/>
              <w:jc w:val="center"/>
              <w:rPr>
                <w:rFonts w:ascii="仿宋_GB2312" w:hAnsi="仿宋_GB2312" w:cs="仿宋_GB2312"/>
                <w:sz w:val="24"/>
                <w:szCs w:val="24"/>
              </w:rPr>
            </w:pPr>
            <w:r>
              <w:rPr>
                <w:rFonts w:ascii="仿宋_GB2312" w:hAnsi="仿宋_GB2312" w:cs="仿宋_GB2312" w:hint="eastAsia"/>
                <w:sz w:val="24"/>
                <w:szCs w:val="24"/>
              </w:rPr>
              <w:t>536.44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spacing w:line="360" w:lineRule="auto"/>
              <w:ind w:firstLineChars="0" w:firstLine="0"/>
              <w:jc w:val="center"/>
              <w:rPr>
                <w:rFonts w:ascii="仿宋_GB2312" w:hAnsi="仿宋_GB2312" w:cs="仿宋_GB2312"/>
                <w:color w:val="00B050"/>
                <w:sz w:val="24"/>
                <w:szCs w:val="24"/>
              </w:rPr>
            </w:pPr>
            <w:r>
              <w:rPr>
                <w:rFonts w:ascii="仿宋_GB2312" w:hAnsi="仿宋_GB2312" w:cs="仿宋_GB2312" w:hint="eastAsia"/>
                <w:sz w:val="24"/>
                <w:szCs w:val="24"/>
              </w:rPr>
              <w:t>1.11%</w:t>
            </w:r>
          </w:p>
        </w:tc>
      </w:tr>
      <w:tr w:rsidR="004F753F">
        <w:trPr>
          <w:cantSplit/>
          <w:trHeight w:val="418"/>
          <w:jc w:val="center"/>
        </w:trPr>
        <w:tc>
          <w:tcPr>
            <w:tcW w:w="9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4F753F">
            <w:pPr>
              <w:spacing w:line="360" w:lineRule="auto"/>
              <w:ind w:firstLine="480"/>
              <w:jc w:val="center"/>
              <w:rPr>
                <w:rFonts w:ascii="仿宋_GB2312" w:hAnsi="仿宋_GB2312" w:cs="仿宋_GB2312"/>
                <w:color w:val="00B050"/>
                <w:sz w:val="24"/>
                <w:szCs w:val="24"/>
              </w:rPr>
            </w:pPr>
          </w:p>
        </w:tc>
        <w:tc>
          <w:tcPr>
            <w:tcW w:w="2753"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sz w:val="24"/>
                <w:szCs w:val="24"/>
              </w:rPr>
            </w:pPr>
            <w:r>
              <w:rPr>
                <w:rStyle w:val="font21"/>
                <w:rFonts w:ascii="仿宋_GB2312" w:eastAsia="仿宋_GB2312" w:hAnsi="仿宋_GB2312" w:cs="仿宋_GB2312"/>
                <w:color w:val="auto"/>
                <w:sz w:val="24"/>
                <w:szCs w:val="24"/>
                <w:lang w:bidi="ar"/>
              </w:rPr>
              <w:t>煤炭比重</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sz w:val="24"/>
                <w:szCs w:val="24"/>
              </w:rPr>
            </w:pPr>
            <w:r>
              <w:rPr>
                <w:rStyle w:val="font21"/>
                <w:rFonts w:ascii="仿宋_GB2312" w:eastAsia="仿宋_GB2312" w:hAnsi="仿宋_GB2312" w:cs="仿宋_GB2312"/>
                <w:color w:val="auto"/>
                <w:sz w:val="24"/>
                <w:szCs w:val="24"/>
                <w:lang w:bidi="ar"/>
              </w:rPr>
              <w:t>％</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spacing w:line="360" w:lineRule="auto"/>
              <w:ind w:firstLineChars="0" w:firstLine="0"/>
              <w:jc w:val="center"/>
              <w:rPr>
                <w:rFonts w:ascii="仿宋_GB2312" w:hAnsi="仿宋_GB2312" w:cs="仿宋_GB2312"/>
                <w:sz w:val="24"/>
                <w:szCs w:val="24"/>
              </w:rPr>
            </w:pPr>
            <w:r>
              <w:rPr>
                <w:rFonts w:ascii="仿宋_GB2312" w:hAnsi="仿宋_GB2312" w:cs="仿宋_GB2312" w:hint="eastAsia"/>
                <w:sz w:val="24"/>
                <w:szCs w:val="24"/>
              </w:rPr>
              <w:t>82.18</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spacing w:line="360" w:lineRule="auto"/>
              <w:ind w:firstLineChars="0" w:firstLine="0"/>
              <w:jc w:val="center"/>
              <w:rPr>
                <w:rFonts w:ascii="仿宋_GB2312" w:hAnsi="仿宋_GB2312" w:cs="仿宋_GB2312"/>
                <w:sz w:val="24"/>
                <w:szCs w:val="24"/>
              </w:rPr>
            </w:pPr>
            <w:r>
              <w:rPr>
                <w:rFonts w:ascii="仿宋_GB2312" w:hAnsi="仿宋_GB2312" w:cs="仿宋_GB2312" w:hint="eastAsia"/>
                <w:sz w:val="24"/>
                <w:szCs w:val="24"/>
              </w:rPr>
              <w:t>80.14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spacing w:line="360" w:lineRule="auto"/>
              <w:ind w:firstLineChars="0" w:firstLine="0"/>
              <w:jc w:val="center"/>
              <w:rPr>
                <w:rFonts w:ascii="仿宋_GB2312" w:hAnsi="仿宋_GB2312" w:cs="仿宋_GB2312"/>
                <w:color w:val="00B050"/>
                <w:sz w:val="24"/>
                <w:szCs w:val="24"/>
              </w:rPr>
            </w:pPr>
            <w:r>
              <w:rPr>
                <w:rFonts w:ascii="仿宋_GB2312" w:hAnsi="仿宋_GB2312" w:cs="仿宋_GB2312" w:hint="eastAsia"/>
                <w:sz w:val="24"/>
                <w:szCs w:val="24"/>
              </w:rPr>
              <w:t>[</w:t>
            </w:r>
            <w:r>
              <w:rPr>
                <w:rFonts w:ascii="仿宋_GB2312" w:hAnsi="仿宋_GB2312" w:cs="仿宋_GB2312" w:hint="eastAsia"/>
                <w:sz w:val="24"/>
                <w:szCs w:val="24"/>
              </w:rPr>
              <w:t>—</w:t>
            </w:r>
            <w:r>
              <w:rPr>
                <w:rFonts w:ascii="仿宋_GB2312" w:hAnsi="仿宋_GB2312" w:cs="仿宋_GB2312" w:hint="eastAsia"/>
                <w:sz w:val="24"/>
                <w:szCs w:val="24"/>
              </w:rPr>
              <w:t>2.04]</w:t>
            </w:r>
          </w:p>
        </w:tc>
      </w:tr>
      <w:tr w:rsidR="004F753F">
        <w:trPr>
          <w:cantSplit/>
          <w:trHeight w:val="420"/>
          <w:jc w:val="center"/>
        </w:trPr>
        <w:tc>
          <w:tcPr>
            <w:tcW w:w="9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4F753F">
            <w:pPr>
              <w:spacing w:line="360" w:lineRule="auto"/>
              <w:ind w:firstLine="480"/>
              <w:jc w:val="center"/>
              <w:rPr>
                <w:rFonts w:ascii="仿宋_GB2312" w:hAnsi="仿宋_GB2312" w:cs="仿宋_GB2312"/>
                <w:color w:val="00B050"/>
                <w:sz w:val="24"/>
                <w:szCs w:val="24"/>
              </w:rPr>
            </w:pPr>
          </w:p>
        </w:tc>
        <w:tc>
          <w:tcPr>
            <w:tcW w:w="2753"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sz w:val="24"/>
                <w:szCs w:val="24"/>
              </w:rPr>
            </w:pPr>
            <w:r>
              <w:rPr>
                <w:rStyle w:val="font21"/>
                <w:rFonts w:ascii="仿宋_GB2312" w:eastAsia="仿宋_GB2312" w:hAnsi="仿宋_GB2312" w:cs="仿宋_GB2312"/>
                <w:color w:val="auto"/>
                <w:sz w:val="24"/>
                <w:szCs w:val="24"/>
                <w:lang w:bidi="ar"/>
              </w:rPr>
              <w:t>石油</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sz w:val="24"/>
                <w:szCs w:val="24"/>
              </w:rPr>
            </w:pPr>
            <w:r>
              <w:rPr>
                <w:rStyle w:val="font21"/>
                <w:rFonts w:ascii="仿宋_GB2312" w:eastAsia="仿宋_GB2312" w:hAnsi="仿宋_GB2312" w:cs="仿宋_GB2312"/>
                <w:color w:val="auto"/>
                <w:sz w:val="24"/>
                <w:szCs w:val="24"/>
                <w:lang w:bidi="ar"/>
              </w:rPr>
              <w:t>万吨</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spacing w:line="360" w:lineRule="auto"/>
              <w:ind w:firstLineChars="0" w:firstLine="0"/>
              <w:jc w:val="center"/>
              <w:rPr>
                <w:rFonts w:ascii="仿宋_GB2312" w:hAnsi="仿宋_GB2312" w:cs="仿宋_GB2312"/>
                <w:sz w:val="24"/>
                <w:szCs w:val="24"/>
              </w:rPr>
            </w:pPr>
            <w:r>
              <w:rPr>
                <w:rFonts w:ascii="仿宋_GB2312" w:hAnsi="仿宋_GB2312" w:cs="仿宋_GB2312" w:hint="eastAsia"/>
                <w:sz w:val="24"/>
                <w:szCs w:val="24"/>
              </w:rPr>
              <w:t>22.52</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spacing w:line="360" w:lineRule="auto"/>
              <w:ind w:firstLineChars="0" w:firstLine="0"/>
              <w:jc w:val="center"/>
              <w:rPr>
                <w:rFonts w:ascii="仿宋_GB2312" w:hAnsi="仿宋_GB2312" w:cs="仿宋_GB2312"/>
                <w:sz w:val="24"/>
                <w:szCs w:val="24"/>
              </w:rPr>
            </w:pPr>
            <w:r>
              <w:rPr>
                <w:rFonts w:ascii="仿宋_GB2312" w:hAnsi="仿宋_GB2312" w:cs="仿宋_GB2312" w:hint="eastAsia"/>
                <w:sz w:val="24"/>
                <w:szCs w:val="24"/>
              </w:rPr>
              <w:t>40.73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spacing w:line="360" w:lineRule="auto"/>
              <w:ind w:firstLineChars="0" w:firstLine="0"/>
              <w:jc w:val="center"/>
              <w:rPr>
                <w:rFonts w:ascii="仿宋_GB2312" w:hAnsi="仿宋_GB2312" w:cs="仿宋_GB2312"/>
                <w:sz w:val="24"/>
                <w:szCs w:val="24"/>
              </w:rPr>
            </w:pPr>
            <w:r>
              <w:rPr>
                <w:rFonts w:ascii="仿宋_GB2312" w:hAnsi="仿宋_GB2312" w:cs="仿宋_GB2312" w:hint="eastAsia"/>
                <w:sz w:val="24"/>
                <w:szCs w:val="24"/>
              </w:rPr>
              <w:t>12.58%</w:t>
            </w:r>
          </w:p>
        </w:tc>
      </w:tr>
      <w:tr w:rsidR="004F753F">
        <w:trPr>
          <w:cantSplit/>
          <w:trHeight w:val="420"/>
          <w:jc w:val="center"/>
        </w:trPr>
        <w:tc>
          <w:tcPr>
            <w:tcW w:w="9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4F753F">
            <w:pPr>
              <w:spacing w:line="360" w:lineRule="auto"/>
              <w:ind w:firstLine="480"/>
              <w:jc w:val="center"/>
              <w:rPr>
                <w:rFonts w:ascii="仿宋_GB2312" w:hAnsi="仿宋_GB2312" w:cs="仿宋_GB2312"/>
                <w:color w:val="00B050"/>
                <w:sz w:val="24"/>
                <w:szCs w:val="24"/>
              </w:rPr>
            </w:pPr>
          </w:p>
        </w:tc>
        <w:tc>
          <w:tcPr>
            <w:tcW w:w="2753"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sz w:val="24"/>
                <w:szCs w:val="24"/>
              </w:rPr>
            </w:pPr>
            <w:r>
              <w:rPr>
                <w:rStyle w:val="font21"/>
                <w:rFonts w:ascii="仿宋_GB2312" w:eastAsia="仿宋_GB2312" w:hAnsi="仿宋_GB2312" w:cs="仿宋_GB2312"/>
                <w:color w:val="auto"/>
                <w:sz w:val="24"/>
                <w:szCs w:val="24"/>
                <w:lang w:bidi="ar"/>
              </w:rPr>
              <w:t>石油比重</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sz w:val="24"/>
                <w:szCs w:val="24"/>
              </w:rPr>
            </w:pPr>
            <w:r>
              <w:rPr>
                <w:rStyle w:val="font21"/>
                <w:rFonts w:ascii="仿宋_GB2312" w:eastAsia="仿宋_GB2312" w:hAnsi="仿宋_GB2312" w:cs="仿宋_GB2312"/>
                <w:color w:val="auto"/>
                <w:sz w:val="24"/>
                <w:szCs w:val="24"/>
                <w:lang w:bidi="ar"/>
              </w:rPr>
              <w:t>％</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spacing w:line="360" w:lineRule="auto"/>
              <w:ind w:firstLineChars="0" w:firstLine="0"/>
              <w:jc w:val="center"/>
              <w:rPr>
                <w:rFonts w:ascii="仿宋_GB2312" w:hAnsi="仿宋_GB2312" w:cs="仿宋_GB2312"/>
                <w:sz w:val="24"/>
                <w:szCs w:val="24"/>
              </w:rPr>
            </w:pPr>
            <w:r>
              <w:rPr>
                <w:rFonts w:ascii="仿宋_GB2312" w:hAnsi="仿宋_GB2312" w:cs="仿宋_GB2312" w:hint="eastAsia"/>
                <w:sz w:val="24"/>
                <w:szCs w:val="24"/>
              </w:rPr>
              <w:t>7.58</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spacing w:line="360" w:lineRule="auto"/>
              <w:ind w:firstLineChars="0" w:firstLine="0"/>
              <w:jc w:val="center"/>
              <w:rPr>
                <w:rFonts w:ascii="仿宋_GB2312" w:hAnsi="仿宋_GB2312" w:cs="仿宋_GB2312"/>
                <w:sz w:val="24"/>
                <w:szCs w:val="24"/>
              </w:rPr>
            </w:pPr>
            <w:r>
              <w:rPr>
                <w:rFonts w:ascii="仿宋_GB2312" w:hAnsi="仿宋_GB2312" w:cs="仿宋_GB2312" w:hint="eastAsia"/>
                <w:sz w:val="24"/>
                <w:szCs w:val="24"/>
              </w:rPr>
              <w:t>11.45</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spacing w:line="360" w:lineRule="auto"/>
              <w:ind w:firstLineChars="0" w:firstLine="0"/>
              <w:jc w:val="center"/>
              <w:rPr>
                <w:rFonts w:ascii="仿宋_GB2312" w:hAnsi="仿宋_GB2312" w:cs="仿宋_GB2312"/>
                <w:color w:val="00B050"/>
                <w:sz w:val="24"/>
                <w:szCs w:val="24"/>
              </w:rPr>
            </w:pPr>
            <w:r>
              <w:rPr>
                <w:rFonts w:ascii="仿宋_GB2312" w:hAnsi="仿宋_GB2312" w:cs="仿宋_GB2312" w:hint="eastAsia"/>
                <w:sz w:val="24"/>
                <w:szCs w:val="24"/>
              </w:rPr>
              <w:t>[3.87]</w:t>
            </w:r>
          </w:p>
        </w:tc>
      </w:tr>
      <w:tr w:rsidR="004F753F">
        <w:trPr>
          <w:cantSplit/>
          <w:trHeight w:val="418"/>
          <w:jc w:val="center"/>
        </w:trPr>
        <w:tc>
          <w:tcPr>
            <w:tcW w:w="9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4F753F">
            <w:pPr>
              <w:spacing w:line="360" w:lineRule="auto"/>
              <w:ind w:firstLine="480"/>
              <w:jc w:val="center"/>
              <w:rPr>
                <w:rFonts w:ascii="仿宋_GB2312" w:hAnsi="仿宋_GB2312" w:cs="仿宋_GB2312"/>
                <w:color w:val="00B050"/>
                <w:sz w:val="24"/>
                <w:szCs w:val="24"/>
              </w:rPr>
            </w:pPr>
          </w:p>
        </w:tc>
        <w:tc>
          <w:tcPr>
            <w:tcW w:w="2753"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sz w:val="24"/>
                <w:szCs w:val="24"/>
              </w:rPr>
            </w:pPr>
            <w:r>
              <w:rPr>
                <w:rStyle w:val="font21"/>
                <w:rFonts w:ascii="仿宋_GB2312" w:eastAsia="仿宋_GB2312" w:hAnsi="仿宋_GB2312" w:cs="仿宋_GB2312"/>
                <w:color w:val="auto"/>
                <w:sz w:val="24"/>
                <w:szCs w:val="24"/>
                <w:lang w:bidi="ar"/>
              </w:rPr>
              <w:t>天然气</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sz w:val="24"/>
                <w:szCs w:val="24"/>
              </w:rPr>
            </w:pPr>
            <w:r>
              <w:rPr>
                <w:rStyle w:val="font21"/>
                <w:rFonts w:ascii="仿宋_GB2312" w:eastAsia="仿宋_GB2312" w:hAnsi="仿宋_GB2312" w:cs="仿宋_GB2312"/>
                <w:color w:val="auto"/>
                <w:sz w:val="24"/>
                <w:szCs w:val="24"/>
                <w:lang w:bidi="ar"/>
              </w:rPr>
              <w:t>亿立方米</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spacing w:line="360" w:lineRule="auto"/>
              <w:ind w:firstLineChars="0" w:firstLine="0"/>
              <w:jc w:val="center"/>
              <w:rPr>
                <w:rFonts w:ascii="仿宋_GB2312" w:hAnsi="仿宋_GB2312" w:cs="仿宋_GB2312"/>
                <w:sz w:val="24"/>
                <w:szCs w:val="24"/>
              </w:rPr>
            </w:pPr>
            <w:r>
              <w:rPr>
                <w:rFonts w:ascii="仿宋_GB2312" w:hAnsi="仿宋_GB2312" w:cs="仿宋_GB2312" w:hint="eastAsia"/>
                <w:sz w:val="24"/>
                <w:szCs w:val="24"/>
              </w:rPr>
              <w:t>0.08</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spacing w:line="360" w:lineRule="auto"/>
              <w:ind w:firstLineChars="0" w:firstLine="0"/>
              <w:jc w:val="center"/>
              <w:rPr>
                <w:rFonts w:ascii="仿宋_GB2312" w:hAnsi="仿宋_GB2312" w:cs="仿宋_GB2312"/>
                <w:sz w:val="24"/>
                <w:szCs w:val="24"/>
              </w:rPr>
            </w:pPr>
            <w:r>
              <w:rPr>
                <w:rFonts w:ascii="仿宋_GB2312" w:hAnsi="仿宋_GB2312" w:cs="仿宋_GB2312" w:hint="eastAsia"/>
                <w:sz w:val="24"/>
                <w:szCs w:val="24"/>
              </w:rPr>
              <w:t>0.</w:t>
            </w:r>
            <w:r>
              <w:rPr>
                <w:rFonts w:ascii="仿宋_GB2312" w:hAnsi="仿宋_GB2312" w:cs="仿宋_GB2312" w:hint="eastAsia"/>
                <w:sz w:val="24"/>
                <w:szCs w:val="24"/>
              </w:rPr>
              <w:t>31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spacing w:line="360" w:lineRule="auto"/>
              <w:ind w:firstLineChars="0" w:firstLine="0"/>
              <w:jc w:val="center"/>
              <w:rPr>
                <w:rFonts w:ascii="仿宋_GB2312" w:hAnsi="仿宋_GB2312" w:cs="仿宋_GB2312"/>
                <w:color w:val="00B050"/>
                <w:sz w:val="24"/>
                <w:szCs w:val="24"/>
              </w:rPr>
            </w:pPr>
            <w:r>
              <w:rPr>
                <w:rFonts w:ascii="仿宋_GB2312" w:hAnsi="仿宋_GB2312" w:cs="仿宋_GB2312" w:hint="eastAsia"/>
                <w:sz w:val="24"/>
                <w:szCs w:val="24"/>
              </w:rPr>
              <w:t>31.1</w:t>
            </w:r>
            <w:r>
              <w:rPr>
                <w:rFonts w:ascii="仿宋_GB2312" w:hAnsi="仿宋_GB2312" w:cs="仿宋_GB2312" w:hint="eastAsia"/>
                <w:sz w:val="24"/>
                <w:szCs w:val="24"/>
              </w:rPr>
              <w:t>%</w:t>
            </w:r>
          </w:p>
        </w:tc>
      </w:tr>
      <w:tr w:rsidR="004F753F">
        <w:trPr>
          <w:cantSplit/>
          <w:trHeight w:val="420"/>
          <w:jc w:val="center"/>
        </w:trPr>
        <w:tc>
          <w:tcPr>
            <w:tcW w:w="9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4F753F">
            <w:pPr>
              <w:spacing w:line="360" w:lineRule="auto"/>
              <w:ind w:firstLine="480"/>
              <w:jc w:val="center"/>
              <w:rPr>
                <w:rFonts w:ascii="仿宋_GB2312" w:hAnsi="仿宋_GB2312" w:cs="仿宋_GB2312"/>
                <w:color w:val="00B050"/>
                <w:sz w:val="24"/>
                <w:szCs w:val="24"/>
              </w:rPr>
            </w:pPr>
          </w:p>
        </w:tc>
        <w:tc>
          <w:tcPr>
            <w:tcW w:w="2753"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sz w:val="24"/>
                <w:szCs w:val="24"/>
              </w:rPr>
            </w:pPr>
            <w:r>
              <w:rPr>
                <w:rStyle w:val="font21"/>
                <w:rFonts w:ascii="仿宋_GB2312" w:eastAsia="仿宋_GB2312" w:hAnsi="仿宋_GB2312" w:cs="仿宋_GB2312"/>
                <w:color w:val="auto"/>
                <w:sz w:val="24"/>
                <w:szCs w:val="24"/>
                <w:lang w:bidi="ar"/>
              </w:rPr>
              <w:t>天然气比重</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sz w:val="24"/>
                <w:szCs w:val="24"/>
              </w:rPr>
            </w:pPr>
            <w:r>
              <w:rPr>
                <w:rStyle w:val="font21"/>
                <w:rFonts w:ascii="仿宋_GB2312" w:eastAsia="仿宋_GB2312" w:hAnsi="仿宋_GB2312" w:cs="仿宋_GB2312"/>
                <w:color w:val="auto"/>
                <w:sz w:val="24"/>
                <w:szCs w:val="24"/>
                <w:lang w:bidi="ar"/>
              </w:rPr>
              <w:t>％</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spacing w:line="360" w:lineRule="auto"/>
              <w:ind w:firstLineChars="0" w:firstLine="0"/>
              <w:jc w:val="center"/>
              <w:rPr>
                <w:rFonts w:ascii="仿宋_GB2312" w:hAnsi="仿宋_GB2312" w:cs="仿宋_GB2312"/>
                <w:sz w:val="24"/>
                <w:szCs w:val="24"/>
              </w:rPr>
            </w:pPr>
            <w:r>
              <w:rPr>
                <w:rFonts w:ascii="仿宋_GB2312" w:hAnsi="仿宋_GB2312" w:cs="仿宋_GB2312" w:hint="eastAsia"/>
                <w:sz w:val="24"/>
                <w:szCs w:val="24"/>
              </w:rPr>
              <w:t>0.25</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spacing w:line="360" w:lineRule="auto"/>
              <w:ind w:firstLineChars="0" w:firstLine="0"/>
              <w:jc w:val="center"/>
              <w:rPr>
                <w:rFonts w:ascii="仿宋_GB2312" w:hAnsi="仿宋_GB2312" w:cs="仿宋_GB2312"/>
                <w:sz w:val="24"/>
                <w:szCs w:val="24"/>
              </w:rPr>
            </w:pPr>
            <w:r>
              <w:rPr>
                <w:rFonts w:ascii="仿宋_GB2312" w:hAnsi="仿宋_GB2312" w:cs="仿宋_GB2312" w:hint="eastAsia"/>
                <w:sz w:val="24"/>
                <w:szCs w:val="24"/>
              </w:rPr>
              <w:t>0.79</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spacing w:line="360" w:lineRule="auto"/>
              <w:ind w:firstLineChars="0" w:firstLine="0"/>
              <w:jc w:val="center"/>
              <w:rPr>
                <w:rFonts w:ascii="仿宋_GB2312" w:hAnsi="仿宋_GB2312" w:cs="仿宋_GB2312"/>
                <w:color w:val="00B050"/>
                <w:sz w:val="24"/>
                <w:szCs w:val="24"/>
              </w:rPr>
            </w:pPr>
            <w:r>
              <w:rPr>
                <w:rFonts w:ascii="仿宋_GB2312" w:hAnsi="仿宋_GB2312" w:cs="仿宋_GB2312" w:hint="eastAsia"/>
                <w:sz w:val="24"/>
                <w:szCs w:val="24"/>
              </w:rPr>
              <w:t>[</w:t>
            </w:r>
            <w:r>
              <w:rPr>
                <w:rFonts w:ascii="仿宋_GB2312" w:hAnsi="仿宋_GB2312" w:cs="仿宋_GB2312" w:hint="eastAsia"/>
                <w:sz w:val="24"/>
                <w:szCs w:val="24"/>
              </w:rPr>
              <w:t>0.54</w:t>
            </w:r>
            <w:r>
              <w:rPr>
                <w:rFonts w:ascii="仿宋_GB2312" w:hAnsi="仿宋_GB2312" w:cs="仿宋_GB2312" w:hint="eastAsia"/>
                <w:sz w:val="24"/>
                <w:szCs w:val="24"/>
              </w:rPr>
              <w:t>]</w:t>
            </w:r>
          </w:p>
        </w:tc>
      </w:tr>
      <w:tr w:rsidR="004F753F">
        <w:trPr>
          <w:cantSplit/>
          <w:trHeight w:val="418"/>
          <w:jc w:val="center"/>
        </w:trPr>
        <w:tc>
          <w:tcPr>
            <w:tcW w:w="9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4F753F">
            <w:pPr>
              <w:spacing w:line="360" w:lineRule="auto"/>
              <w:ind w:firstLine="480"/>
              <w:jc w:val="center"/>
              <w:rPr>
                <w:rFonts w:ascii="仿宋_GB2312" w:hAnsi="仿宋_GB2312" w:cs="仿宋_GB2312"/>
                <w:color w:val="00B050"/>
                <w:sz w:val="24"/>
                <w:szCs w:val="24"/>
              </w:rPr>
            </w:pPr>
          </w:p>
        </w:tc>
        <w:tc>
          <w:tcPr>
            <w:tcW w:w="2753"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sz w:val="24"/>
                <w:szCs w:val="24"/>
              </w:rPr>
            </w:pPr>
            <w:r>
              <w:rPr>
                <w:rStyle w:val="font21"/>
                <w:rFonts w:ascii="仿宋_GB2312" w:eastAsia="仿宋_GB2312" w:hAnsi="仿宋_GB2312" w:cs="仿宋_GB2312"/>
                <w:color w:val="auto"/>
                <w:sz w:val="24"/>
                <w:szCs w:val="24"/>
                <w:lang w:bidi="ar"/>
              </w:rPr>
              <w:t>非化石能源</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sz w:val="24"/>
                <w:szCs w:val="24"/>
              </w:rPr>
            </w:pPr>
            <w:r>
              <w:rPr>
                <w:rStyle w:val="font21"/>
                <w:rFonts w:ascii="仿宋_GB2312" w:eastAsia="仿宋_GB2312" w:hAnsi="仿宋_GB2312" w:cs="仿宋_GB2312"/>
                <w:color w:val="auto"/>
                <w:sz w:val="24"/>
                <w:szCs w:val="24"/>
                <w:lang w:bidi="ar"/>
              </w:rPr>
              <w:t>万吨标准煤</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spacing w:line="360" w:lineRule="auto"/>
              <w:ind w:firstLineChars="0" w:firstLine="0"/>
              <w:jc w:val="center"/>
              <w:rPr>
                <w:rFonts w:ascii="仿宋_GB2312" w:hAnsi="仿宋_GB2312" w:cs="仿宋_GB2312"/>
                <w:sz w:val="24"/>
                <w:szCs w:val="24"/>
              </w:rPr>
            </w:pPr>
            <w:r>
              <w:rPr>
                <w:rFonts w:ascii="仿宋_GB2312" w:hAnsi="仿宋_GB2312" w:cs="仿宋_GB2312" w:hint="eastAsia"/>
                <w:sz w:val="24"/>
                <w:szCs w:val="24"/>
              </w:rPr>
              <w:t>——</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spacing w:line="360" w:lineRule="auto"/>
              <w:ind w:firstLineChars="0" w:firstLine="0"/>
              <w:jc w:val="center"/>
              <w:rPr>
                <w:rFonts w:ascii="仿宋_GB2312" w:hAnsi="仿宋_GB2312" w:cs="仿宋_GB2312"/>
                <w:sz w:val="24"/>
                <w:szCs w:val="24"/>
              </w:rPr>
            </w:pPr>
            <w:r>
              <w:rPr>
                <w:rFonts w:ascii="仿宋_GB2312" w:hAnsi="仿宋_GB2312" w:cs="仿宋_GB2312" w:hint="eastAsia"/>
                <w:sz w:val="24"/>
                <w:szCs w:val="24"/>
              </w:rPr>
              <w:t>5.99</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spacing w:line="360" w:lineRule="auto"/>
              <w:ind w:firstLineChars="0" w:firstLine="0"/>
              <w:jc w:val="center"/>
              <w:rPr>
                <w:rFonts w:ascii="仿宋_GB2312" w:hAnsi="仿宋_GB2312" w:cs="仿宋_GB2312"/>
                <w:sz w:val="24"/>
                <w:szCs w:val="24"/>
              </w:rPr>
            </w:pPr>
            <w:r>
              <w:rPr>
                <w:rFonts w:ascii="仿宋_GB2312" w:hAnsi="仿宋_GB2312" w:cs="仿宋_GB2312" w:hint="eastAsia"/>
                <w:sz w:val="24"/>
                <w:szCs w:val="24"/>
              </w:rPr>
              <w:t>——</w:t>
            </w:r>
          </w:p>
        </w:tc>
      </w:tr>
      <w:tr w:rsidR="004F753F">
        <w:trPr>
          <w:cantSplit/>
          <w:trHeight w:val="420"/>
          <w:jc w:val="center"/>
        </w:trPr>
        <w:tc>
          <w:tcPr>
            <w:tcW w:w="9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4F753F">
            <w:pPr>
              <w:spacing w:line="360" w:lineRule="auto"/>
              <w:ind w:firstLine="480"/>
              <w:jc w:val="center"/>
              <w:rPr>
                <w:rFonts w:ascii="仿宋_GB2312" w:hAnsi="仿宋_GB2312" w:cs="仿宋_GB2312"/>
                <w:color w:val="00B050"/>
                <w:sz w:val="24"/>
                <w:szCs w:val="24"/>
              </w:rPr>
            </w:pPr>
          </w:p>
        </w:tc>
        <w:tc>
          <w:tcPr>
            <w:tcW w:w="2753"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sz w:val="24"/>
                <w:szCs w:val="24"/>
              </w:rPr>
            </w:pPr>
            <w:r>
              <w:rPr>
                <w:rStyle w:val="font21"/>
                <w:rFonts w:ascii="仿宋_GB2312" w:eastAsia="仿宋_GB2312" w:hAnsi="仿宋_GB2312" w:cs="仿宋_GB2312"/>
                <w:color w:val="auto"/>
                <w:sz w:val="24"/>
                <w:szCs w:val="24"/>
                <w:lang w:bidi="ar"/>
              </w:rPr>
              <w:t>非化石能源比重</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sz w:val="24"/>
                <w:szCs w:val="24"/>
              </w:rPr>
            </w:pPr>
            <w:r>
              <w:rPr>
                <w:rStyle w:val="font21"/>
                <w:rFonts w:ascii="仿宋_GB2312" w:eastAsia="仿宋_GB2312" w:hAnsi="仿宋_GB2312" w:cs="仿宋_GB2312"/>
                <w:color w:val="auto"/>
                <w:sz w:val="24"/>
                <w:szCs w:val="24"/>
                <w:lang w:bidi="ar"/>
              </w:rPr>
              <w:t>％</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spacing w:line="360" w:lineRule="auto"/>
              <w:ind w:firstLineChars="0" w:firstLine="0"/>
              <w:jc w:val="center"/>
              <w:rPr>
                <w:rFonts w:ascii="仿宋_GB2312" w:hAnsi="仿宋_GB2312" w:cs="仿宋_GB2312"/>
                <w:sz w:val="24"/>
                <w:szCs w:val="24"/>
              </w:rPr>
            </w:pPr>
            <w:r>
              <w:rPr>
                <w:rFonts w:ascii="仿宋_GB2312" w:hAnsi="仿宋_GB2312" w:cs="仿宋_GB2312" w:hint="eastAsia"/>
                <w:sz w:val="24"/>
                <w:szCs w:val="24"/>
              </w:rPr>
              <w:t>——</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spacing w:line="360" w:lineRule="auto"/>
              <w:ind w:firstLineChars="0" w:firstLine="0"/>
              <w:jc w:val="center"/>
              <w:rPr>
                <w:rFonts w:ascii="仿宋_GB2312" w:hAnsi="仿宋_GB2312" w:cs="仿宋_GB2312"/>
                <w:sz w:val="24"/>
                <w:szCs w:val="24"/>
              </w:rPr>
            </w:pPr>
            <w:r>
              <w:rPr>
                <w:rFonts w:ascii="仿宋_GB2312" w:hAnsi="仿宋_GB2312" w:cs="仿宋_GB2312" w:hint="eastAsia"/>
                <w:sz w:val="24"/>
                <w:szCs w:val="24"/>
              </w:rPr>
              <w:t>11.53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spacing w:line="360" w:lineRule="auto"/>
              <w:ind w:firstLineChars="0" w:firstLine="0"/>
              <w:jc w:val="center"/>
              <w:rPr>
                <w:rFonts w:ascii="仿宋_GB2312" w:hAnsi="仿宋_GB2312" w:cs="仿宋_GB2312"/>
                <w:sz w:val="24"/>
                <w:szCs w:val="24"/>
              </w:rPr>
            </w:pPr>
            <w:r>
              <w:rPr>
                <w:rFonts w:ascii="仿宋_GB2312" w:hAnsi="仿宋_GB2312" w:cs="仿宋_GB2312" w:hint="eastAsia"/>
                <w:sz w:val="24"/>
                <w:szCs w:val="24"/>
              </w:rPr>
              <w:t>——</w:t>
            </w:r>
          </w:p>
        </w:tc>
      </w:tr>
      <w:tr w:rsidR="004F753F">
        <w:trPr>
          <w:cantSplit/>
          <w:trHeight w:val="428"/>
          <w:jc w:val="center"/>
        </w:trPr>
        <w:tc>
          <w:tcPr>
            <w:tcW w:w="9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4F753F">
            <w:pPr>
              <w:spacing w:line="360" w:lineRule="auto"/>
              <w:ind w:firstLine="480"/>
              <w:jc w:val="center"/>
              <w:rPr>
                <w:rFonts w:ascii="仿宋_GB2312" w:hAnsi="仿宋_GB2312" w:cs="仿宋_GB2312"/>
                <w:color w:val="00B050"/>
                <w:sz w:val="24"/>
                <w:szCs w:val="24"/>
              </w:rPr>
            </w:pPr>
          </w:p>
        </w:tc>
        <w:tc>
          <w:tcPr>
            <w:tcW w:w="2753"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sz w:val="24"/>
                <w:szCs w:val="24"/>
              </w:rPr>
            </w:pPr>
            <w:r>
              <w:rPr>
                <w:rStyle w:val="font21"/>
                <w:rFonts w:ascii="仿宋_GB2312" w:eastAsia="仿宋_GB2312" w:hAnsi="仿宋_GB2312" w:cs="仿宋_GB2312"/>
                <w:color w:val="auto"/>
                <w:sz w:val="24"/>
                <w:szCs w:val="24"/>
                <w:lang w:bidi="ar"/>
              </w:rPr>
              <w:t>全社会用电量</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sz w:val="24"/>
                <w:szCs w:val="24"/>
              </w:rPr>
            </w:pPr>
            <w:r>
              <w:rPr>
                <w:rStyle w:val="font21"/>
                <w:rFonts w:ascii="仿宋_GB2312" w:eastAsia="仿宋_GB2312" w:hAnsi="仿宋_GB2312" w:cs="仿宋_GB2312"/>
                <w:color w:val="auto"/>
                <w:sz w:val="24"/>
                <w:szCs w:val="24"/>
                <w:lang w:bidi="ar"/>
              </w:rPr>
              <w:t>亿千瓦时</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spacing w:line="360" w:lineRule="auto"/>
              <w:ind w:firstLineChars="0" w:firstLine="0"/>
              <w:jc w:val="center"/>
              <w:rPr>
                <w:rFonts w:ascii="仿宋_GB2312" w:hAnsi="仿宋_GB2312" w:cs="仿宋_GB2312"/>
                <w:sz w:val="24"/>
                <w:szCs w:val="24"/>
              </w:rPr>
            </w:pPr>
            <w:r>
              <w:rPr>
                <w:rFonts w:ascii="仿宋_GB2312" w:hAnsi="仿宋_GB2312" w:cs="仿宋_GB2312" w:hint="eastAsia"/>
                <w:sz w:val="24"/>
                <w:szCs w:val="24"/>
              </w:rPr>
              <w:t>21.14</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spacing w:line="360" w:lineRule="auto"/>
              <w:ind w:firstLineChars="0" w:firstLine="0"/>
              <w:jc w:val="center"/>
              <w:rPr>
                <w:rFonts w:ascii="仿宋_GB2312" w:hAnsi="仿宋_GB2312" w:cs="仿宋_GB2312"/>
                <w:sz w:val="24"/>
                <w:szCs w:val="24"/>
              </w:rPr>
            </w:pPr>
            <w:r>
              <w:rPr>
                <w:rFonts w:ascii="仿宋_GB2312" w:hAnsi="仿宋_GB2312" w:cs="仿宋_GB2312" w:hint="eastAsia"/>
                <w:sz w:val="24"/>
                <w:szCs w:val="24"/>
              </w:rPr>
              <w:t>33.27</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spacing w:line="360" w:lineRule="auto"/>
              <w:ind w:firstLineChars="0" w:firstLine="0"/>
              <w:jc w:val="center"/>
              <w:rPr>
                <w:rFonts w:ascii="仿宋_GB2312" w:hAnsi="仿宋_GB2312" w:cs="仿宋_GB2312"/>
                <w:sz w:val="24"/>
                <w:szCs w:val="24"/>
              </w:rPr>
            </w:pPr>
            <w:r>
              <w:rPr>
                <w:rFonts w:ascii="仿宋_GB2312" w:hAnsi="仿宋_GB2312" w:cs="仿宋_GB2312" w:hint="eastAsia"/>
                <w:sz w:val="24"/>
                <w:szCs w:val="24"/>
              </w:rPr>
              <w:t>9.49%</w:t>
            </w:r>
          </w:p>
        </w:tc>
      </w:tr>
      <w:tr w:rsidR="004F753F">
        <w:trPr>
          <w:trHeight w:val="360"/>
          <w:tblHeader/>
          <w:jc w:val="center"/>
        </w:trPr>
        <w:tc>
          <w:tcPr>
            <w:tcW w:w="9585" w:type="dxa"/>
            <w:gridSpan w:val="6"/>
            <w:tcBorders>
              <w:top w:val="nil"/>
              <w:left w:val="nil"/>
              <w:bottom w:val="nil"/>
              <w:right w:val="nil"/>
            </w:tcBorders>
            <w:shd w:val="clear" w:color="auto" w:fill="auto"/>
            <w:vAlign w:val="center"/>
          </w:tcPr>
          <w:p w:rsidR="004F753F" w:rsidRDefault="00A030AF">
            <w:pPr>
              <w:widowControl/>
              <w:spacing w:line="360" w:lineRule="auto"/>
              <w:ind w:firstLineChars="0" w:firstLine="0"/>
              <w:textAlignment w:val="center"/>
              <w:rPr>
                <w:rFonts w:ascii="仿宋_GB2312" w:hAnsi="仿宋_GB2312" w:cs="仿宋_GB2312"/>
                <w:kern w:val="0"/>
                <w:sz w:val="24"/>
                <w:szCs w:val="24"/>
                <w:lang w:bidi="ar"/>
              </w:rPr>
            </w:pPr>
            <w:bookmarkStart w:id="26" w:name="_Toc58933455"/>
            <w:r>
              <w:rPr>
                <w:rFonts w:ascii="仿宋_GB2312" w:hAnsi="仿宋_GB2312" w:cs="仿宋_GB2312" w:hint="eastAsia"/>
                <w:kern w:val="0"/>
                <w:sz w:val="21"/>
                <w:szCs w:val="21"/>
                <w:lang w:bidi="ar"/>
              </w:rPr>
              <w:t>注：</w:t>
            </w:r>
            <w:r>
              <w:rPr>
                <w:rFonts w:ascii="仿宋_GB2312" w:hAnsi="仿宋_GB2312" w:cs="仿宋_GB2312" w:hint="eastAsia"/>
                <w:kern w:val="0"/>
                <w:sz w:val="21"/>
                <w:szCs w:val="21"/>
                <w:lang w:bidi="ar"/>
              </w:rPr>
              <w:t xml:space="preserve">   []  </w:t>
            </w:r>
            <w:r>
              <w:rPr>
                <w:rFonts w:ascii="仿宋_GB2312" w:hAnsi="仿宋_GB2312" w:cs="仿宋_GB2312" w:hint="eastAsia"/>
                <w:kern w:val="0"/>
                <w:sz w:val="21"/>
                <w:szCs w:val="21"/>
                <w:lang w:bidi="ar"/>
              </w:rPr>
              <w:t>内为</w:t>
            </w:r>
            <w:r>
              <w:rPr>
                <w:rFonts w:ascii="仿宋_GB2312" w:hAnsi="仿宋_GB2312" w:cs="仿宋_GB2312" w:hint="eastAsia"/>
                <w:kern w:val="0"/>
                <w:sz w:val="21"/>
                <w:szCs w:val="21"/>
                <w:lang w:bidi="ar"/>
              </w:rPr>
              <w:t xml:space="preserve"> 5 </w:t>
            </w:r>
            <w:r>
              <w:rPr>
                <w:rFonts w:ascii="仿宋_GB2312" w:hAnsi="仿宋_GB2312" w:cs="仿宋_GB2312" w:hint="eastAsia"/>
                <w:kern w:val="0"/>
                <w:sz w:val="21"/>
                <w:szCs w:val="21"/>
                <w:lang w:bidi="ar"/>
              </w:rPr>
              <w:t>年累计数</w:t>
            </w:r>
            <w:r>
              <w:rPr>
                <w:rFonts w:ascii="仿宋_GB2312" w:hAnsi="仿宋_GB2312" w:cs="仿宋_GB2312" w:hint="eastAsia"/>
                <w:kern w:val="0"/>
                <w:sz w:val="21"/>
                <w:szCs w:val="21"/>
                <w:lang w:bidi="ar"/>
              </w:rPr>
              <w:t xml:space="preserve"> </w:t>
            </w:r>
            <w:r>
              <w:rPr>
                <w:rFonts w:ascii="仿宋_GB2312" w:hAnsi="仿宋_GB2312" w:cs="仿宋_GB2312" w:hint="eastAsia"/>
                <w:kern w:val="0"/>
                <w:sz w:val="21"/>
                <w:szCs w:val="21"/>
                <w:lang w:bidi="ar"/>
              </w:rPr>
              <w:t>。</w:t>
            </w:r>
          </w:p>
        </w:tc>
      </w:tr>
    </w:tbl>
    <w:p w:rsidR="004F753F" w:rsidRDefault="00A030AF">
      <w:pPr>
        <w:pStyle w:val="20"/>
        <w:ind w:firstLine="640"/>
      </w:pPr>
      <w:bookmarkStart w:id="27" w:name="_Toc27895"/>
      <w:r>
        <w:rPr>
          <w:rFonts w:hint="eastAsia"/>
        </w:rPr>
        <w:t>（二）存在问题</w:t>
      </w:r>
      <w:bookmarkEnd w:id="26"/>
      <w:bookmarkEnd w:id="27"/>
    </w:p>
    <w:p w:rsidR="004F753F" w:rsidRDefault="00A030AF">
      <w:pPr>
        <w:ind w:firstLine="643"/>
        <w:rPr>
          <w:rFonts w:ascii="仿宋_GB2312"/>
          <w:szCs w:val="32"/>
        </w:rPr>
      </w:pPr>
      <w:r>
        <w:rPr>
          <w:rFonts w:ascii="仿宋_GB2312" w:hint="eastAsia"/>
          <w:b/>
          <w:bCs/>
          <w:szCs w:val="32"/>
        </w:rPr>
        <w:t>能源自给水平有待进一步增</w:t>
      </w:r>
      <w:r>
        <w:rPr>
          <w:rFonts w:ascii="仿宋_GB2312" w:hint="eastAsia"/>
          <w:b/>
          <w:bCs/>
          <w:szCs w:val="32"/>
        </w:rPr>
        <w:t>强。</w:t>
      </w:r>
      <w:r>
        <w:rPr>
          <w:rFonts w:ascii="仿宋_GB2312" w:hint="eastAsia"/>
          <w:szCs w:val="32"/>
        </w:rPr>
        <w:t>化石能源自给率不足。我市煤炭开采量逐步降低，以</w:t>
      </w:r>
      <w:r>
        <w:rPr>
          <w:rFonts w:ascii="仿宋_GB2312" w:hint="eastAsia"/>
          <w:szCs w:val="32"/>
        </w:rPr>
        <w:t>2020</w:t>
      </w:r>
      <w:r>
        <w:rPr>
          <w:rFonts w:ascii="仿宋_GB2312" w:hint="eastAsia"/>
          <w:szCs w:val="32"/>
        </w:rPr>
        <w:t>年为例，煤炭产量为</w:t>
      </w:r>
      <w:r>
        <w:rPr>
          <w:rFonts w:ascii="仿宋_GB2312" w:hint="eastAsia"/>
          <w:szCs w:val="32"/>
        </w:rPr>
        <w:t>52.55</w:t>
      </w:r>
      <w:r>
        <w:rPr>
          <w:rFonts w:ascii="仿宋_GB2312" w:hint="eastAsia"/>
          <w:szCs w:val="32"/>
        </w:rPr>
        <w:t>万</w:t>
      </w:r>
      <w:r>
        <w:rPr>
          <w:rFonts w:ascii="仿宋_GB2312" w:hint="eastAsia"/>
          <w:szCs w:val="32"/>
        </w:rPr>
        <w:lastRenderedPageBreak/>
        <w:t>吨，消费量为</w:t>
      </w:r>
      <w:r>
        <w:rPr>
          <w:rFonts w:ascii="仿宋_GB2312" w:hint="eastAsia"/>
          <w:szCs w:val="32"/>
        </w:rPr>
        <w:t>536.44</w:t>
      </w:r>
      <w:r>
        <w:rPr>
          <w:rFonts w:ascii="仿宋_GB2312" w:hint="eastAsia"/>
          <w:szCs w:val="32"/>
        </w:rPr>
        <w:t>万吨，自给率在</w:t>
      </w:r>
      <w:r>
        <w:rPr>
          <w:rFonts w:ascii="仿宋_GB2312" w:hint="eastAsia"/>
          <w:szCs w:val="32"/>
        </w:rPr>
        <w:t>10%</w:t>
      </w:r>
      <w:r>
        <w:rPr>
          <w:rFonts w:ascii="仿宋_GB2312" w:hint="eastAsia"/>
          <w:szCs w:val="32"/>
        </w:rPr>
        <w:t>左右；我市无石油、天然气储量，全部靠外部输入。</w:t>
      </w:r>
    </w:p>
    <w:p w:rsidR="004F753F" w:rsidRDefault="00A030AF">
      <w:pPr>
        <w:ind w:firstLine="643"/>
        <w:rPr>
          <w:rFonts w:ascii="仿宋_GB2312"/>
          <w:szCs w:val="32"/>
        </w:rPr>
      </w:pPr>
      <w:r>
        <w:rPr>
          <w:rFonts w:ascii="仿宋_GB2312" w:hint="eastAsia"/>
          <w:b/>
          <w:bCs/>
          <w:szCs w:val="32"/>
        </w:rPr>
        <w:t>能源利用结构有待进一步优化</w:t>
      </w:r>
      <w:r>
        <w:rPr>
          <w:rFonts w:ascii="仿宋_GB2312" w:hint="eastAsia"/>
          <w:b/>
          <w:bCs/>
          <w:szCs w:val="32"/>
        </w:rPr>
        <w:t>。</w:t>
      </w:r>
      <w:r>
        <w:rPr>
          <w:rFonts w:ascii="仿宋_GB2312" w:hAnsi="仿宋_GB2312" w:cs="仿宋_GB2312" w:hint="eastAsia"/>
          <w:szCs w:val="32"/>
        </w:rPr>
        <w:t>非化石能源发电装机规模共计</w:t>
      </w:r>
      <w:r>
        <w:rPr>
          <w:rFonts w:ascii="仿宋_GB2312" w:hAnsi="仿宋_GB2312" w:cs="仿宋_GB2312" w:hint="eastAsia"/>
          <w:szCs w:val="32"/>
        </w:rPr>
        <w:t>8.89</w:t>
      </w:r>
      <w:r>
        <w:rPr>
          <w:rFonts w:ascii="仿宋_GB2312" w:hAnsi="仿宋_GB2312" w:cs="仿宋_GB2312" w:hint="eastAsia"/>
          <w:szCs w:val="32"/>
        </w:rPr>
        <w:t>万千瓦，仅占总装机容量的</w:t>
      </w:r>
      <w:r>
        <w:rPr>
          <w:rFonts w:ascii="仿宋_GB2312" w:hAnsi="仿宋_GB2312" w:cs="仿宋_GB2312" w:hint="eastAsia"/>
          <w:szCs w:val="32"/>
        </w:rPr>
        <w:t>1</w:t>
      </w:r>
      <w:r>
        <w:rPr>
          <w:rFonts w:ascii="仿宋_GB2312" w:hAnsi="仿宋_GB2312" w:cs="仿宋_GB2312" w:hint="eastAsia"/>
          <w:szCs w:val="32"/>
        </w:rPr>
        <w:t>1.68%</w:t>
      </w:r>
      <w:r>
        <w:rPr>
          <w:rFonts w:ascii="仿宋_GB2312" w:hAnsi="仿宋_GB2312" w:cs="仿宋_GB2312" w:hint="eastAsia"/>
          <w:szCs w:val="32"/>
        </w:rPr>
        <w:t>，</w:t>
      </w:r>
      <w:r>
        <w:rPr>
          <w:rFonts w:ascii="仿宋_GB2312" w:hint="eastAsia"/>
          <w:szCs w:val="32"/>
        </w:rPr>
        <w:t>非化石能源发电</w:t>
      </w:r>
      <w:r>
        <w:rPr>
          <w:rFonts w:ascii="仿宋_GB2312" w:hint="eastAsia"/>
          <w:szCs w:val="32"/>
        </w:rPr>
        <w:t>量</w:t>
      </w:r>
      <w:r>
        <w:rPr>
          <w:rFonts w:ascii="仿宋_GB2312" w:hint="eastAsia"/>
          <w:szCs w:val="32"/>
        </w:rPr>
        <w:t>3.68</w:t>
      </w:r>
      <w:r>
        <w:rPr>
          <w:rFonts w:ascii="仿宋_GB2312" w:hint="eastAsia"/>
          <w:szCs w:val="32"/>
        </w:rPr>
        <w:t>亿千瓦时，</w:t>
      </w:r>
      <w:r>
        <w:rPr>
          <w:rFonts w:ascii="仿宋_GB2312" w:hint="eastAsia"/>
          <w:szCs w:val="32"/>
        </w:rPr>
        <w:t>占</w:t>
      </w:r>
      <w:r>
        <w:rPr>
          <w:rFonts w:ascii="仿宋_GB2312" w:hint="eastAsia"/>
          <w:szCs w:val="32"/>
        </w:rPr>
        <w:t>全社会发电量</w:t>
      </w:r>
      <w:r>
        <w:rPr>
          <w:rFonts w:ascii="仿宋_GB2312" w:hint="eastAsia"/>
          <w:szCs w:val="32"/>
        </w:rPr>
        <w:t>比</w:t>
      </w:r>
      <w:r>
        <w:rPr>
          <w:rFonts w:ascii="仿宋_GB2312" w:hint="eastAsia"/>
          <w:szCs w:val="32"/>
        </w:rPr>
        <w:t>重为</w:t>
      </w:r>
      <w:r>
        <w:rPr>
          <w:rFonts w:ascii="仿宋_GB2312" w:hint="eastAsia"/>
          <w:szCs w:val="32"/>
        </w:rPr>
        <w:t>11.07%</w:t>
      </w:r>
      <w:r>
        <w:rPr>
          <w:rFonts w:ascii="仿宋_GB2312" w:hint="eastAsia"/>
          <w:szCs w:val="32"/>
        </w:rPr>
        <w:t>。</w:t>
      </w:r>
      <w:r>
        <w:rPr>
          <w:rFonts w:ascii="仿宋_GB2312" w:hAnsi="仿宋_GB2312" w:cs="仿宋_GB2312" w:hint="eastAsia"/>
          <w:szCs w:val="32"/>
        </w:rPr>
        <w:t>火力发电仍是全社会发电量的主力军。</w:t>
      </w:r>
    </w:p>
    <w:p w:rsidR="004F753F" w:rsidRDefault="00A030AF">
      <w:pPr>
        <w:ind w:firstLine="643"/>
        <w:rPr>
          <w:rFonts w:ascii="仿宋_GB2312"/>
          <w:szCs w:val="32"/>
        </w:rPr>
      </w:pPr>
      <w:r>
        <w:rPr>
          <w:rFonts w:ascii="仿宋_GB2312" w:hint="eastAsia"/>
          <w:b/>
          <w:bCs/>
          <w:szCs w:val="32"/>
        </w:rPr>
        <w:t>能源基础设施建设有待进一步加强</w:t>
      </w:r>
      <w:r>
        <w:rPr>
          <w:rFonts w:ascii="仿宋_GB2312" w:hint="eastAsia"/>
          <w:b/>
          <w:bCs/>
          <w:szCs w:val="32"/>
        </w:rPr>
        <w:t>。</w:t>
      </w:r>
      <w:r>
        <w:rPr>
          <w:rFonts w:ascii="仿宋_GB2312" w:hint="eastAsia"/>
          <w:szCs w:val="32"/>
        </w:rPr>
        <w:t>智能电网普及率、农村电网智慧化程度等均有待提升，重点能源生产供应企业在智能生产方面有待进一步加强。能源装备制造产业链不完整，关键核心技术、设备、材料对外依存度高，产业配套和集聚效应不明显。</w:t>
      </w:r>
    </w:p>
    <w:p w:rsidR="004F753F" w:rsidRDefault="00A030AF">
      <w:pPr>
        <w:pStyle w:val="20"/>
        <w:ind w:firstLine="640"/>
      </w:pPr>
      <w:bookmarkStart w:id="28" w:name="_Toc58933456"/>
      <w:bookmarkStart w:id="29" w:name="_Toc14043"/>
      <w:r>
        <w:rPr>
          <w:rFonts w:hint="eastAsia"/>
        </w:rPr>
        <w:t>（</w:t>
      </w:r>
      <w:r>
        <w:t>三</w:t>
      </w:r>
      <w:r>
        <w:rPr>
          <w:rFonts w:hint="eastAsia"/>
        </w:rPr>
        <w:t>）</w:t>
      </w:r>
      <w:r>
        <w:t>面临形势</w:t>
      </w:r>
      <w:bookmarkEnd w:id="28"/>
      <w:bookmarkEnd w:id="29"/>
    </w:p>
    <w:p w:rsidR="004F753F" w:rsidRDefault="00A030AF">
      <w:pPr>
        <w:pStyle w:val="20"/>
        <w:ind w:firstLine="640"/>
      </w:pPr>
      <w:bookmarkStart w:id="30" w:name="_Toc5559"/>
      <w:r>
        <w:rPr>
          <w:rFonts w:hint="eastAsia"/>
        </w:rPr>
        <w:t>1.</w:t>
      </w:r>
      <w:r>
        <w:rPr>
          <w:rFonts w:hint="eastAsia"/>
        </w:rPr>
        <w:t>优势</w:t>
      </w:r>
      <w:bookmarkEnd w:id="30"/>
    </w:p>
    <w:p w:rsidR="004F753F" w:rsidRDefault="00A030AF">
      <w:pPr>
        <w:pStyle w:val="ad"/>
        <w:spacing w:before="0" w:beforeAutospacing="0" w:after="0" w:afterAutospacing="0" w:line="480" w:lineRule="auto"/>
        <w:ind w:firstLine="64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实现碳达峰、碳中和是一场广泛而深刻的经济社会系统性革命，同时也为我国未来能源发展指明了方向</w:t>
      </w:r>
      <w:r>
        <w:rPr>
          <w:rFonts w:ascii="仿宋_GB2312" w:eastAsia="仿宋_GB2312" w:hAnsiTheme="minorHAnsi" w:cstheme="minorBidi" w:hint="eastAsia"/>
          <w:kern w:val="2"/>
          <w:sz w:val="32"/>
          <w:szCs w:val="32"/>
        </w:rPr>
        <w:t>。</w:t>
      </w:r>
      <w:r>
        <w:rPr>
          <w:rFonts w:ascii="仿宋_GB2312" w:eastAsia="仿宋_GB2312" w:hAnsiTheme="minorHAnsi" w:cstheme="minorBidi" w:hint="eastAsia"/>
          <w:kern w:val="2"/>
          <w:sz w:val="32"/>
          <w:szCs w:val="32"/>
        </w:rPr>
        <w:t>可再生能源继续保持快速增长</w:t>
      </w:r>
      <w:r>
        <w:rPr>
          <w:rFonts w:ascii="仿宋_GB2312" w:eastAsia="仿宋_GB2312" w:hAnsiTheme="minorHAnsi" w:cstheme="minorBidi" w:hint="eastAsia"/>
          <w:kern w:val="2"/>
          <w:sz w:val="32"/>
          <w:szCs w:val="32"/>
        </w:rPr>
        <w:t>，</w:t>
      </w:r>
      <w:r>
        <w:rPr>
          <w:rFonts w:ascii="仿宋_GB2312" w:eastAsia="仿宋_GB2312" w:hAnsiTheme="minorHAnsi" w:cstheme="minorBidi" w:hint="eastAsia"/>
          <w:kern w:val="2"/>
          <w:sz w:val="32"/>
          <w:szCs w:val="32"/>
        </w:rPr>
        <w:t>绿色、低碳能源技术是未来能源发展的主要方向</w:t>
      </w:r>
      <w:r>
        <w:rPr>
          <w:rFonts w:ascii="仿宋_GB2312" w:eastAsia="仿宋_GB2312" w:hAnsiTheme="minorHAnsi" w:cstheme="minorBidi" w:hint="eastAsia"/>
          <w:kern w:val="2"/>
          <w:sz w:val="32"/>
          <w:szCs w:val="32"/>
        </w:rPr>
        <w:t>，</w:t>
      </w:r>
      <w:r>
        <w:rPr>
          <w:rFonts w:ascii="仿宋_GB2312" w:eastAsia="仿宋_GB2312" w:hAnsiTheme="minorHAnsi" w:cstheme="minorBidi" w:hint="eastAsia"/>
          <w:kern w:val="2"/>
          <w:sz w:val="32"/>
          <w:szCs w:val="32"/>
        </w:rPr>
        <w:t>发展中国家仍是未来电力市场增长的潜力所在。</w:t>
      </w:r>
      <w:r>
        <w:rPr>
          <w:rFonts w:ascii="仿宋_GB2312" w:eastAsia="仿宋_GB2312" w:hAnsiTheme="minorHAnsi" w:cstheme="minorBidi" w:hint="eastAsia"/>
          <w:kern w:val="2"/>
          <w:sz w:val="32"/>
          <w:szCs w:val="32"/>
        </w:rPr>
        <w:t>我市风能、</w:t>
      </w:r>
      <w:r>
        <w:rPr>
          <w:rFonts w:ascii="仿宋_GB2312" w:eastAsia="仿宋_GB2312" w:hAnsiTheme="minorHAnsi" w:cstheme="minorBidi"/>
          <w:kern w:val="2"/>
          <w:sz w:val="32"/>
          <w:szCs w:val="32"/>
        </w:rPr>
        <w:t>太阳能、生物质能等资源丰富，</w:t>
      </w:r>
      <w:r>
        <w:rPr>
          <w:rFonts w:ascii="仿宋_GB2312" w:eastAsia="仿宋_GB2312" w:hAnsiTheme="minorHAnsi" w:cstheme="minorBidi" w:hint="eastAsia"/>
          <w:kern w:val="2"/>
          <w:sz w:val="32"/>
          <w:szCs w:val="32"/>
        </w:rPr>
        <w:t>为新能源发展奠定坚实基础。</w:t>
      </w:r>
    </w:p>
    <w:p w:rsidR="004F753F" w:rsidRDefault="00A030AF">
      <w:pPr>
        <w:pStyle w:val="20"/>
        <w:ind w:firstLine="640"/>
      </w:pPr>
      <w:bookmarkStart w:id="31" w:name="_Toc23482"/>
      <w:r>
        <w:rPr>
          <w:rFonts w:hint="eastAsia"/>
        </w:rPr>
        <w:lastRenderedPageBreak/>
        <w:t>2.</w:t>
      </w:r>
      <w:r>
        <w:rPr>
          <w:rFonts w:hint="eastAsia"/>
        </w:rPr>
        <w:t>劣势</w:t>
      </w:r>
      <w:bookmarkEnd w:id="31"/>
    </w:p>
    <w:p w:rsidR="004F753F" w:rsidRDefault="00A030AF">
      <w:pPr>
        <w:pStyle w:val="ad"/>
        <w:spacing w:before="0" w:beforeAutospacing="0" w:after="0" w:afterAutospacing="0" w:line="480" w:lineRule="auto"/>
        <w:ind w:firstLine="64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当前</w:t>
      </w:r>
      <w:r>
        <w:rPr>
          <w:rFonts w:ascii="仿宋_GB2312" w:eastAsia="仿宋_GB2312" w:hAnsiTheme="minorHAnsi" w:cstheme="minorBidi" w:hint="eastAsia"/>
          <w:kern w:val="2"/>
          <w:sz w:val="32"/>
          <w:szCs w:val="32"/>
        </w:rPr>
        <w:t>，全球经济</w:t>
      </w:r>
      <w:r>
        <w:rPr>
          <w:rFonts w:ascii="仿宋_GB2312" w:eastAsia="仿宋_GB2312" w:hAnsiTheme="minorHAnsi" w:cstheme="minorBidi" w:hint="eastAsia"/>
          <w:kern w:val="2"/>
          <w:sz w:val="32"/>
          <w:szCs w:val="32"/>
        </w:rPr>
        <w:t>面临</w:t>
      </w:r>
      <w:r>
        <w:rPr>
          <w:rFonts w:ascii="仿宋_GB2312" w:eastAsia="仿宋_GB2312" w:hAnsiTheme="minorHAnsi" w:cstheme="minorBidi" w:hint="eastAsia"/>
          <w:kern w:val="2"/>
          <w:sz w:val="32"/>
          <w:szCs w:val="32"/>
        </w:rPr>
        <w:t>百年未有之大变局，新冠肺炎疫情的全球性蔓延</w:t>
      </w:r>
      <w:r>
        <w:rPr>
          <w:rFonts w:ascii="仿宋_GB2312" w:eastAsia="仿宋_GB2312" w:hAnsiTheme="minorHAnsi" w:cstheme="minorBidi" w:hint="eastAsia"/>
          <w:kern w:val="2"/>
          <w:sz w:val="32"/>
          <w:szCs w:val="32"/>
        </w:rPr>
        <w:t>等因素</w:t>
      </w:r>
      <w:r>
        <w:rPr>
          <w:rFonts w:ascii="仿宋_GB2312" w:eastAsia="仿宋_GB2312" w:hAnsiTheme="minorHAnsi" w:cstheme="minorBidi" w:hint="eastAsia"/>
          <w:kern w:val="2"/>
          <w:sz w:val="32"/>
          <w:szCs w:val="32"/>
        </w:rPr>
        <w:t>导致国际局势不稳</w:t>
      </w:r>
      <w:r>
        <w:rPr>
          <w:rFonts w:ascii="仿宋_GB2312" w:eastAsia="仿宋_GB2312" w:hAnsiTheme="minorHAnsi" w:cstheme="minorBidi" w:hint="eastAsia"/>
          <w:kern w:val="2"/>
          <w:sz w:val="32"/>
          <w:szCs w:val="32"/>
        </w:rPr>
        <w:t>，</w:t>
      </w:r>
      <w:r>
        <w:rPr>
          <w:rFonts w:ascii="仿宋_GB2312" w:eastAsia="仿宋_GB2312" w:hAnsiTheme="minorHAnsi" w:cstheme="minorBidi" w:hint="eastAsia"/>
          <w:kern w:val="2"/>
          <w:sz w:val="32"/>
          <w:szCs w:val="32"/>
        </w:rPr>
        <w:t>能源价格、产量动荡</w:t>
      </w:r>
      <w:r>
        <w:rPr>
          <w:rFonts w:ascii="仿宋_GB2312" w:eastAsia="仿宋_GB2312" w:hAnsiTheme="minorHAnsi" w:cstheme="minorBidi" w:hint="eastAsia"/>
          <w:kern w:val="2"/>
          <w:sz w:val="32"/>
          <w:szCs w:val="32"/>
        </w:rPr>
        <w:t>，</w:t>
      </w:r>
      <w:r>
        <w:rPr>
          <w:rFonts w:ascii="仿宋_GB2312" w:eastAsia="仿宋_GB2312" w:hAnsiTheme="minorHAnsi" w:cstheme="minorBidi" w:hint="eastAsia"/>
          <w:kern w:val="2"/>
          <w:sz w:val="32"/>
          <w:szCs w:val="32"/>
        </w:rPr>
        <w:t>能源行业雪上加霜</w:t>
      </w:r>
      <w:r>
        <w:rPr>
          <w:rFonts w:ascii="仿宋_GB2312" w:eastAsia="仿宋_GB2312" w:hAnsiTheme="minorHAnsi" w:cstheme="minorBidi" w:hint="eastAsia"/>
          <w:kern w:val="2"/>
          <w:sz w:val="32"/>
          <w:szCs w:val="32"/>
        </w:rPr>
        <w:t>。</w:t>
      </w:r>
      <w:r>
        <w:rPr>
          <w:rFonts w:ascii="仿宋_GB2312" w:eastAsia="仿宋_GB2312" w:hAnsiTheme="minorHAnsi" w:cstheme="minorBidi" w:hint="eastAsia"/>
          <w:kern w:val="2"/>
          <w:sz w:val="32"/>
          <w:szCs w:val="32"/>
        </w:rPr>
        <w:t>原油市场供需结构不确定性加大</w:t>
      </w:r>
      <w:r>
        <w:rPr>
          <w:rFonts w:ascii="仿宋_GB2312" w:eastAsia="仿宋_GB2312" w:hAnsiTheme="minorHAnsi" w:cstheme="minorBidi" w:hint="eastAsia"/>
          <w:kern w:val="2"/>
          <w:sz w:val="32"/>
          <w:szCs w:val="32"/>
        </w:rPr>
        <w:t>，</w:t>
      </w:r>
      <w:r>
        <w:rPr>
          <w:rFonts w:ascii="仿宋_GB2312" w:eastAsia="仿宋_GB2312" w:hAnsiTheme="minorHAnsi" w:cstheme="minorBidi" w:hint="eastAsia"/>
          <w:kern w:val="2"/>
          <w:sz w:val="32"/>
          <w:szCs w:val="32"/>
        </w:rPr>
        <w:t>国际天然气市场竞争压力加大</w:t>
      </w:r>
      <w:r>
        <w:rPr>
          <w:rFonts w:ascii="仿宋_GB2312" w:eastAsia="仿宋_GB2312" w:hAnsiTheme="minorHAnsi" w:cstheme="minorBidi" w:hint="eastAsia"/>
          <w:kern w:val="2"/>
          <w:sz w:val="32"/>
          <w:szCs w:val="32"/>
        </w:rPr>
        <w:t>，</w:t>
      </w:r>
      <w:r>
        <w:rPr>
          <w:rFonts w:ascii="仿宋_GB2312" w:eastAsia="仿宋_GB2312" w:hAnsiTheme="minorHAnsi" w:cstheme="minorBidi" w:hint="eastAsia"/>
          <w:kern w:val="2"/>
          <w:sz w:val="32"/>
          <w:szCs w:val="32"/>
        </w:rPr>
        <w:t>煤炭未来一段时间内仍是主要消费能源</w:t>
      </w:r>
      <w:r>
        <w:rPr>
          <w:rFonts w:ascii="仿宋_GB2312" w:eastAsia="仿宋_GB2312" w:hAnsiTheme="minorHAnsi" w:cstheme="minorBidi" w:hint="eastAsia"/>
          <w:kern w:val="2"/>
          <w:sz w:val="32"/>
          <w:szCs w:val="32"/>
        </w:rPr>
        <w:t>。</w:t>
      </w:r>
    </w:p>
    <w:p w:rsidR="004F753F" w:rsidRDefault="00A030AF">
      <w:pPr>
        <w:pStyle w:val="20"/>
        <w:ind w:firstLine="640"/>
      </w:pPr>
      <w:bookmarkStart w:id="32" w:name="_Toc22876"/>
      <w:r>
        <w:rPr>
          <w:rFonts w:hint="eastAsia"/>
        </w:rPr>
        <w:t>3.</w:t>
      </w:r>
      <w:r>
        <w:rPr>
          <w:rFonts w:hint="eastAsia"/>
        </w:rPr>
        <w:t>机遇</w:t>
      </w:r>
      <w:bookmarkEnd w:id="32"/>
    </w:p>
    <w:p w:rsidR="004F753F" w:rsidRDefault="00A030AF">
      <w:pPr>
        <w:widowControl/>
        <w:ind w:firstLine="640"/>
        <w:jc w:val="left"/>
        <w:rPr>
          <w:rFonts w:ascii="仿宋_GB2312"/>
          <w:szCs w:val="32"/>
        </w:rPr>
      </w:pPr>
      <w:r>
        <w:rPr>
          <w:rFonts w:ascii="仿宋_GB2312" w:hint="eastAsia"/>
          <w:szCs w:val="32"/>
        </w:rPr>
        <w:t>面临复杂的国际形势，我国能源发展不断呈现新趋势，经济发展新常态趋稳，能源发展处于重要的战略转型期，“四个革命、一个合作”正在产生深远影响，风电并网、光伏发电、分散式能源等不断挑战原有能源管理体系。正值我省</w:t>
      </w:r>
      <w:r>
        <w:rPr>
          <w:rFonts w:ascii="仿宋_GB2312"/>
          <w:szCs w:val="32"/>
        </w:rPr>
        <w:t>全面振兴全方位振兴的发展关键期</w:t>
      </w:r>
      <w:r>
        <w:rPr>
          <w:rFonts w:ascii="仿宋_GB2312" w:hint="eastAsia"/>
          <w:szCs w:val="32"/>
        </w:rPr>
        <w:t>和</w:t>
      </w:r>
      <w:r>
        <w:rPr>
          <w:rFonts w:ascii="仿宋_GB2312"/>
          <w:szCs w:val="32"/>
        </w:rPr>
        <w:t>能源高质量发展的重要转型变革期</w:t>
      </w:r>
      <w:r>
        <w:rPr>
          <w:rFonts w:ascii="仿宋_GB2312" w:hint="eastAsia"/>
          <w:szCs w:val="32"/>
        </w:rPr>
        <w:t>，我市将充分抓住发展机遇，不断优化能源结构，为全市高质量发展提供坚实支撑。</w:t>
      </w:r>
    </w:p>
    <w:p w:rsidR="004F753F" w:rsidRDefault="00A030AF">
      <w:pPr>
        <w:pStyle w:val="20"/>
        <w:ind w:firstLine="640"/>
      </w:pPr>
      <w:bookmarkStart w:id="33" w:name="_Toc19237"/>
      <w:r>
        <w:rPr>
          <w:rFonts w:hint="eastAsia"/>
        </w:rPr>
        <w:t>4.</w:t>
      </w:r>
      <w:r>
        <w:rPr>
          <w:rFonts w:hint="eastAsia"/>
        </w:rPr>
        <w:t>挑战</w:t>
      </w:r>
      <w:bookmarkEnd w:id="33"/>
    </w:p>
    <w:p w:rsidR="004F753F" w:rsidRDefault="00A030AF">
      <w:pPr>
        <w:pStyle w:val="2"/>
        <w:ind w:leftChars="0" w:left="0" w:firstLine="640"/>
        <w:rPr>
          <w:rFonts w:ascii="仿宋_GB2312"/>
          <w:szCs w:val="32"/>
        </w:rPr>
      </w:pPr>
      <w:r>
        <w:rPr>
          <w:rFonts w:ascii="仿宋_GB2312" w:hint="eastAsia"/>
          <w:szCs w:val="32"/>
        </w:rPr>
        <w:t>“十三五”以来，我市能源发展取得了长足的进步。但受自然资源和历史发展等因素影响。化石能源对外依存度大；火电装机相对过剩，风能、太阳能等新能源发展优势得不到充分利用；从需求侧看，能源需求总量小，能源消费结构不合理、用能价格偏高。</w:t>
      </w:r>
      <w:r>
        <w:rPr>
          <w:rFonts w:ascii="仿宋_GB2312" w:hint="eastAsia"/>
          <w:szCs w:val="32"/>
        </w:rPr>
        <w:t>供需矛盾主要体现在电力上，省内新能源发电消纳指标多落户于松原市、白城市、四平双辽地区，诸如“陆</w:t>
      </w:r>
      <w:r>
        <w:rPr>
          <w:rFonts w:ascii="仿宋_GB2312" w:hint="eastAsia"/>
          <w:szCs w:val="32"/>
        </w:rPr>
        <w:lastRenderedPageBreak/>
        <w:t>上风光三峡”、绿电产业园等重大能源建设项目集聚性强，偏重于我省西部地区，这些都</w:t>
      </w:r>
      <w:r>
        <w:rPr>
          <w:rFonts w:ascii="仿宋_GB2312" w:hint="eastAsia"/>
          <w:szCs w:val="32"/>
        </w:rPr>
        <w:t>将</w:t>
      </w:r>
      <w:r>
        <w:rPr>
          <w:rFonts w:ascii="仿宋_GB2312" w:hint="eastAsia"/>
          <w:szCs w:val="32"/>
        </w:rPr>
        <w:t>极大制约我市</w:t>
      </w:r>
      <w:r>
        <w:rPr>
          <w:rFonts w:ascii="仿宋_GB2312" w:hint="eastAsia"/>
          <w:szCs w:val="32"/>
        </w:rPr>
        <w:t>能源发展的积极</w:t>
      </w:r>
      <w:r>
        <w:rPr>
          <w:rFonts w:ascii="仿宋_GB2312" w:hint="eastAsia"/>
          <w:szCs w:val="32"/>
        </w:rPr>
        <w:t>性，影响</w:t>
      </w:r>
      <w:r>
        <w:rPr>
          <w:rFonts w:ascii="仿宋_GB2312" w:hint="eastAsia"/>
          <w:szCs w:val="32"/>
        </w:rPr>
        <w:t>新</w:t>
      </w:r>
      <w:r>
        <w:rPr>
          <w:rFonts w:ascii="仿宋_GB2312" w:hint="eastAsia"/>
          <w:szCs w:val="32"/>
        </w:rPr>
        <w:t>能源项目在辽源市落地和实施</w:t>
      </w:r>
      <w:r>
        <w:rPr>
          <w:rFonts w:ascii="仿宋_GB2312" w:hint="eastAsia"/>
          <w:szCs w:val="32"/>
        </w:rPr>
        <w:t>、导致我市能源结构调整步伐不快</w:t>
      </w:r>
      <w:r>
        <w:rPr>
          <w:rFonts w:ascii="仿宋_GB2312" w:hint="eastAsia"/>
          <w:szCs w:val="32"/>
        </w:rPr>
        <w:t>。</w:t>
      </w:r>
    </w:p>
    <w:p w:rsidR="004F753F" w:rsidRDefault="00A030AF">
      <w:pPr>
        <w:pStyle w:val="20"/>
        <w:ind w:firstLine="640"/>
      </w:pPr>
      <w:bookmarkStart w:id="34" w:name="_Toc26796"/>
      <w:r>
        <w:rPr>
          <w:rFonts w:hint="eastAsia"/>
        </w:rPr>
        <w:t>（</w:t>
      </w:r>
      <w:r>
        <w:rPr>
          <w:rFonts w:hint="eastAsia"/>
        </w:rPr>
        <w:t>四</w:t>
      </w:r>
      <w:r>
        <w:rPr>
          <w:rFonts w:hint="eastAsia"/>
        </w:rPr>
        <w:t>）</w:t>
      </w:r>
      <w:r>
        <w:rPr>
          <w:rFonts w:hint="eastAsia"/>
        </w:rPr>
        <w:t>需求预测</w:t>
      </w:r>
      <w:bookmarkEnd w:id="34"/>
    </w:p>
    <w:p w:rsidR="004F753F" w:rsidRDefault="00A030AF">
      <w:pPr>
        <w:pStyle w:val="ad"/>
        <w:spacing w:before="0" w:beforeAutospacing="0" w:after="0" w:afterAutospacing="0" w:line="480" w:lineRule="auto"/>
        <w:ind w:firstLine="640"/>
        <w:rPr>
          <w:rFonts w:ascii="仿宋_GB2312" w:eastAsia="仿宋_GB2312" w:hAnsiTheme="minorHAnsi" w:cstheme="minorBidi"/>
          <w:color w:val="00B050"/>
          <w:kern w:val="2"/>
          <w:sz w:val="32"/>
          <w:szCs w:val="32"/>
        </w:rPr>
      </w:pPr>
      <w:r>
        <w:rPr>
          <w:rFonts w:ascii="仿宋_GB2312" w:eastAsia="仿宋_GB2312" w:hAnsiTheme="minorHAnsi" w:cstheme="minorBidi" w:hint="eastAsia"/>
          <w:kern w:val="2"/>
          <w:sz w:val="32"/>
          <w:szCs w:val="32"/>
        </w:rPr>
        <w:t>进入到“十四五”期间，国家对能耗“双控”考核政策进行了优化调整，不再对能耗总量进行考核，只考核单位</w:t>
      </w:r>
      <w:r>
        <w:rPr>
          <w:rFonts w:ascii="仿宋_GB2312" w:eastAsia="仿宋_GB2312" w:hAnsiTheme="minorHAnsi" w:cstheme="minorBidi" w:hint="eastAsia"/>
          <w:kern w:val="2"/>
          <w:sz w:val="32"/>
          <w:szCs w:val="32"/>
        </w:rPr>
        <w:t>GDP</w:t>
      </w:r>
      <w:r>
        <w:rPr>
          <w:rFonts w:ascii="仿宋_GB2312" w:eastAsia="仿宋_GB2312" w:hAnsiTheme="minorHAnsi" w:cstheme="minorBidi" w:hint="eastAsia"/>
          <w:kern w:val="2"/>
          <w:sz w:val="32"/>
          <w:szCs w:val="32"/>
        </w:rPr>
        <w:t>能耗降低率。按照《吉林省“十四五”节能减排综合实施方案》，“十四五”时期，省对我市下达的单位</w:t>
      </w:r>
      <w:r>
        <w:rPr>
          <w:rFonts w:ascii="仿宋_GB2312" w:eastAsia="仿宋_GB2312" w:hAnsiTheme="minorHAnsi" w:cstheme="minorBidi" w:hint="eastAsia"/>
          <w:kern w:val="2"/>
          <w:sz w:val="32"/>
          <w:szCs w:val="32"/>
        </w:rPr>
        <w:t>GDP</w:t>
      </w:r>
      <w:r>
        <w:rPr>
          <w:rFonts w:ascii="仿宋_GB2312" w:eastAsia="仿宋_GB2312" w:hAnsiTheme="minorHAnsi" w:cstheme="minorBidi" w:hint="eastAsia"/>
          <w:kern w:val="2"/>
          <w:sz w:val="32"/>
          <w:szCs w:val="32"/>
        </w:rPr>
        <w:t>能耗降低率目标为下降</w:t>
      </w:r>
      <w:r>
        <w:rPr>
          <w:rFonts w:ascii="仿宋_GB2312" w:eastAsia="仿宋_GB2312" w:hAnsiTheme="minorHAnsi" w:cstheme="minorBidi" w:hint="eastAsia"/>
          <w:kern w:val="2"/>
          <w:sz w:val="32"/>
          <w:szCs w:val="32"/>
        </w:rPr>
        <w:t>15%</w:t>
      </w:r>
      <w:r>
        <w:rPr>
          <w:rFonts w:ascii="仿宋_GB2312" w:eastAsia="仿宋_GB2312" w:hAnsiTheme="minorHAnsi" w:cstheme="minorBidi" w:hint="eastAsia"/>
          <w:kern w:val="2"/>
          <w:sz w:val="32"/>
          <w:szCs w:val="32"/>
        </w:rPr>
        <w:t>，以“十三五”末期全市单位</w:t>
      </w:r>
      <w:r>
        <w:rPr>
          <w:rFonts w:ascii="仿宋_GB2312" w:eastAsia="仿宋_GB2312" w:hAnsiTheme="minorHAnsi" w:cstheme="minorBidi" w:hint="eastAsia"/>
          <w:kern w:val="2"/>
          <w:sz w:val="32"/>
          <w:szCs w:val="32"/>
        </w:rPr>
        <w:t>GDP</w:t>
      </w:r>
      <w:r>
        <w:rPr>
          <w:rFonts w:ascii="仿宋_GB2312" w:eastAsia="仿宋_GB2312" w:hAnsiTheme="minorHAnsi" w:cstheme="minorBidi" w:hint="eastAsia"/>
          <w:kern w:val="2"/>
          <w:sz w:val="32"/>
          <w:szCs w:val="32"/>
        </w:rPr>
        <w:t>能耗为</w:t>
      </w:r>
      <w:r>
        <w:rPr>
          <w:rFonts w:ascii="仿宋_GB2312" w:eastAsia="仿宋_GB2312" w:hAnsiTheme="minorHAnsi" w:cstheme="minorBidi" w:hint="eastAsia"/>
          <w:kern w:val="2"/>
          <w:sz w:val="32"/>
          <w:szCs w:val="32"/>
        </w:rPr>
        <w:t>1.233</w:t>
      </w:r>
      <w:r>
        <w:rPr>
          <w:rFonts w:ascii="仿宋_GB2312" w:eastAsia="仿宋_GB2312" w:hAnsiTheme="minorHAnsi" w:cstheme="minorBidi" w:hint="eastAsia"/>
          <w:kern w:val="2"/>
          <w:sz w:val="32"/>
          <w:szCs w:val="32"/>
        </w:rPr>
        <w:t>万吨标煤</w:t>
      </w:r>
      <w:r>
        <w:rPr>
          <w:rFonts w:ascii="仿宋_GB2312" w:eastAsia="仿宋_GB2312" w:hAnsiTheme="minorHAnsi" w:cstheme="minorBidi" w:hint="eastAsia"/>
          <w:kern w:val="2"/>
          <w:sz w:val="32"/>
          <w:szCs w:val="32"/>
        </w:rPr>
        <w:t>/</w:t>
      </w:r>
      <w:r>
        <w:rPr>
          <w:rFonts w:ascii="仿宋_GB2312" w:eastAsia="仿宋_GB2312" w:hAnsiTheme="minorHAnsi" w:cstheme="minorBidi" w:hint="eastAsia"/>
          <w:kern w:val="2"/>
          <w:sz w:val="32"/>
          <w:szCs w:val="32"/>
        </w:rPr>
        <w:t>万元为基数，到</w:t>
      </w:r>
      <w:r>
        <w:rPr>
          <w:rFonts w:ascii="仿宋_GB2312" w:eastAsia="仿宋_GB2312" w:hAnsiTheme="minorHAnsi" w:cstheme="minorBidi" w:hint="eastAsia"/>
          <w:kern w:val="2"/>
          <w:sz w:val="32"/>
          <w:szCs w:val="32"/>
        </w:rPr>
        <w:t>2025</w:t>
      </w:r>
      <w:r>
        <w:rPr>
          <w:rFonts w:ascii="仿宋_GB2312" w:eastAsia="仿宋_GB2312" w:hAnsiTheme="minorHAnsi" w:cstheme="minorBidi" w:hint="eastAsia"/>
          <w:kern w:val="2"/>
          <w:sz w:val="32"/>
          <w:szCs w:val="32"/>
        </w:rPr>
        <w:t>年我市单位</w:t>
      </w:r>
      <w:r>
        <w:rPr>
          <w:rFonts w:ascii="仿宋_GB2312" w:eastAsia="仿宋_GB2312" w:hAnsiTheme="minorHAnsi" w:cstheme="minorBidi" w:hint="eastAsia"/>
          <w:kern w:val="2"/>
          <w:sz w:val="32"/>
          <w:szCs w:val="32"/>
        </w:rPr>
        <w:t>GDP</w:t>
      </w:r>
      <w:r>
        <w:rPr>
          <w:rFonts w:ascii="仿宋_GB2312" w:eastAsia="仿宋_GB2312" w:hAnsiTheme="minorHAnsi" w:cstheme="minorBidi" w:hint="eastAsia"/>
          <w:kern w:val="2"/>
          <w:sz w:val="32"/>
          <w:szCs w:val="32"/>
        </w:rPr>
        <w:t>能耗应达</w:t>
      </w:r>
      <w:r>
        <w:rPr>
          <w:rFonts w:ascii="仿宋_GB2312" w:eastAsia="仿宋_GB2312" w:hAnsiTheme="minorHAnsi" w:cstheme="minorBidi" w:hint="eastAsia"/>
          <w:kern w:val="2"/>
          <w:sz w:val="32"/>
          <w:szCs w:val="32"/>
        </w:rPr>
        <w:t>1.0481</w:t>
      </w:r>
      <w:r>
        <w:rPr>
          <w:rFonts w:ascii="仿宋_GB2312" w:eastAsia="仿宋_GB2312" w:hAnsiTheme="minorHAnsi" w:cstheme="minorBidi" w:hint="eastAsia"/>
          <w:kern w:val="2"/>
          <w:sz w:val="32"/>
          <w:szCs w:val="32"/>
        </w:rPr>
        <w:t>吨标煤</w:t>
      </w:r>
      <w:r>
        <w:rPr>
          <w:rFonts w:ascii="仿宋_GB2312" w:eastAsia="仿宋_GB2312" w:hAnsiTheme="minorHAnsi" w:cstheme="minorBidi" w:hint="eastAsia"/>
          <w:kern w:val="2"/>
          <w:sz w:val="32"/>
          <w:szCs w:val="32"/>
        </w:rPr>
        <w:t>/</w:t>
      </w:r>
      <w:r>
        <w:rPr>
          <w:rFonts w:ascii="仿宋_GB2312" w:eastAsia="仿宋_GB2312" w:hAnsiTheme="minorHAnsi" w:cstheme="minorBidi" w:hint="eastAsia"/>
          <w:kern w:val="2"/>
          <w:sz w:val="32"/>
          <w:szCs w:val="32"/>
        </w:rPr>
        <w:t>万元。</w:t>
      </w:r>
    </w:p>
    <w:p w:rsidR="004F753F" w:rsidRDefault="00A030AF">
      <w:pPr>
        <w:pStyle w:val="ad"/>
        <w:spacing w:before="0" w:beforeAutospacing="0" w:after="0" w:afterAutospacing="0" w:line="480" w:lineRule="auto"/>
        <w:ind w:firstLine="643"/>
        <w:jc w:val="both"/>
        <w:rPr>
          <w:rFonts w:ascii="仿宋_GB2312" w:eastAsia="仿宋_GB2312" w:hAnsiTheme="minorHAnsi" w:cstheme="minorBidi"/>
          <w:color w:val="00B050"/>
          <w:kern w:val="2"/>
          <w:sz w:val="32"/>
          <w:szCs w:val="32"/>
        </w:rPr>
      </w:pPr>
      <w:r>
        <w:rPr>
          <w:rFonts w:ascii="仿宋_GB2312" w:eastAsia="仿宋_GB2312" w:hAnsiTheme="minorHAnsi" w:cstheme="minorBidi" w:hint="eastAsia"/>
          <w:b/>
          <w:bCs/>
          <w:kern w:val="2"/>
          <w:sz w:val="32"/>
          <w:szCs w:val="32"/>
        </w:rPr>
        <w:t>煤炭。</w:t>
      </w:r>
      <w:r>
        <w:rPr>
          <w:rFonts w:ascii="仿宋_GB2312" w:eastAsia="仿宋_GB2312" w:hAnsiTheme="minorHAnsi" w:cstheme="minorBidi" w:hint="eastAsia"/>
          <w:kern w:val="2"/>
          <w:sz w:val="32"/>
          <w:szCs w:val="32"/>
        </w:rPr>
        <w:t>为保障民生供电、供暖和工业企业新增需求，煤炭消费量将保持一定的增长，预计达到</w:t>
      </w:r>
      <w:r>
        <w:rPr>
          <w:rFonts w:ascii="仿宋_GB2312" w:eastAsia="仿宋_GB2312" w:hAnsiTheme="minorHAnsi" w:cstheme="minorBidi" w:hint="eastAsia"/>
          <w:kern w:val="2"/>
          <w:sz w:val="32"/>
          <w:szCs w:val="32"/>
        </w:rPr>
        <w:t>573.77</w:t>
      </w:r>
      <w:r>
        <w:rPr>
          <w:rFonts w:ascii="仿宋_GB2312" w:eastAsia="仿宋_GB2312" w:hAnsiTheme="minorHAnsi" w:cstheme="minorBidi" w:hint="eastAsia"/>
          <w:kern w:val="2"/>
          <w:sz w:val="32"/>
          <w:szCs w:val="32"/>
        </w:rPr>
        <w:t>万吨，年均增速</w:t>
      </w:r>
      <w:r>
        <w:rPr>
          <w:rFonts w:ascii="仿宋_GB2312" w:eastAsia="仿宋_GB2312" w:hAnsiTheme="minorHAnsi" w:cstheme="minorBidi" w:hint="eastAsia"/>
          <w:kern w:val="2"/>
          <w:sz w:val="32"/>
          <w:szCs w:val="32"/>
        </w:rPr>
        <w:t>1.35%</w:t>
      </w:r>
      <w:r>
        <w:rPr>
          <w:rFonts w:ascii="仿宋_GB2312" w:eastAsia="仿宋_GB2312" w:hAnsiTheme="minorHAnsi" w:cstheme="minorBidi" w:hint="eastAsia"/>
          <w:kern w:val="2"/>
          <w:sz w:val="32"/>
          <w:szCs w:val="32"/>
        </w:rPr>
        <w:t>；</w:t>
      </w:r>
    </w:p>
    <w:p w:rsidR="004F753F" w:rsidRDefault="00A030AF">
      <w:pPr>
        <w:pStyle w:val="ad"/>
        <w:spacing w:before="0" w:beforeAutospacing="0" w:after="0" w:afterAutospacing="0" w:line="480" w:lineRule="auto"/>
        <w:ind w:firstLine="643"/>
        <w:rPr>
          <w:rFonts w:ascii="仿宋_GB2312" w:eastAsia="仿宋_GB2312" w:hAnsiTheme="minorHAnsi" w:cstheme="minorBidi"/>
          <w:kern w:val="2"/>
          <w:sz w:val="32"/>
          <w:szCs w:val="32"/>
        </w:rPr>
      </w:pPr>
      <w:r>
        <w:rPr>
          <w:rFonts w:ascii="仿宋_GB2312" w:eastAsia="仿宋_GB2312" w:hAnsiTheme="minorHAnsi" w:cstheme="minorBidi" w:hint="eastAsia"/>
          <w:b/>
          <w:bCs/>
          <w:kern w:val="2"/>
          <w:sz w:val="32"/>
          <w:szCs w:val="32"/>
        </w:rPr>
        <w:t>石油。</w:t>
      </w:r>
      <w:r>
        <w:rPr>
          <w:rFonts w:ascii="仿宋_GB2312" w:eastAsia="仿宋_GB2312" w:hAnsiTheme="minorHAnsi" w:cstheme="minorBidi" w:hint="eastAsia"/>
          <w:kern w:val="2"/>
          <w:sz w:val="32"/>
          <w:szCs w:val="32"/>
        </w:rPr>
        <w:t>石油消费总体呈小幅增长态势，预计到</w:t>
      </w:r>
      <w:r>
        <w:rPr>
          <w:rFonts w:ascii="仿宋_GB2312" w:eastAsia="仿宋_GB2312" w:hAnsiTheme="minorHAnsi" w:cstheme="minorBidi" w:hint="eastAsia"/>
          <w:kern w:val="2"/>
          <w:sz w:val="32"/>
          <w:szCs w:val="32"/>
        </w:rPr>
        <w:t>2025</w:t>
      </w:r>
      <w:r>
        <w:rPr>
          <w:rFonts w:ascii="仿宋_GB2312" w:eastAsia="仿宋_GB2312" w:hAnsiTheme="minorHAnsi" w:cstheme="minorBidi" w:hint="eastAsia"/>
          <w:kern w:val="2"/>
          <w:sz w:val="32"/>
          <w:szCs w:val="32"/>
        </w:rPr>
        <w:t>年增至</w:t>
      </w:r>
      <w:r>
        <w:rPr>
          <w:rFonts w:ascii="仿宋_GB2312" w:eastAsia="仿宋_GB2312" w:hAnsiTheme="minorHAnsi" w:cstheme="minorBidi" w:hint="eastAsia"/>
          <w:kern w:val="2"/>
          <w:sz w:val="32"/>
          <w:szCs w:val="32"/>
        </w:rPr>
        <w:t>58.94</w:t>
      </w:r>
      <w:r>
        <w:rPr>
          <w:rFonts w:ascii="仿宋_GB2312" w:eastAsia="仿宋_GB2312" w:hAnsiTheme="minorHAnsi" w:cstheme="minorBidi" w:hint="eastAsia"/>
          <w:kern w:val="2"/>
          <w:sz w:val="32"/>
          <w:szCs w:val="32"/>
        </w:rPr>
        <w:t>万吨，年均增长</w:t>
      </w:r>
      <w:r>
        <w:rPr>
          <w:rFonts w:ascii="仿宋_GB2312" w:eastAsia="仿宋_GB2312" w:hAnsiTheme="minorHAnsi" w:cstheme="minorBidi" w:hint="eastAsia"/>
          <w:kern w:val="2"/>
          <w:sz w:val="32"/>
          <w:szCs w:val="32"/>
        </w:rPr>
        <w:t>7.67</w:t>
      </w:r>
      <w:r>
        <w:rPr>
          <w:rFonts w:ascii="仿宋_GB2312" w:eastAsia="仿宋_GB2312" w:hAnsiTheme="minorHAnsi" w:cstheme="minorBidi" w:hint="eastAsia"/>
          <w:kern w:val="2"/>
          <w:sz w:val="32"/>
          <w:szCs w:val="32"/>
        </w:rPr>
        <w:t>%</w:t>
      </w:r>
      <w:r>
        <w:rPr>
          <w:rFonts w:ascii="仿宋_GB2312" w:eastAsia="仿宋_GB2312" w:hAnsiTheme="minorHAnsi" w:cstheme="minorBidi" w:hint="eastAsia"/>
          <w:kern w:val="2"/>
          <w:sz w:val="32"/>
          <w:szCs w:val="32"/>
        </w:rPr>
        <w:t>；</w:t>
      </w:r>
    </w:p>
    <w:p w:rsidR="004F753F" w:rsidRDefault="00A030AF">
      <w:pPr>
        <w:pStyle w:val="ad"/>
        <w:spacing w:before="0" w:beforeAutospacing="0" w:after="0" w:afterAutospacing="0" w:line="480" w:lineRule="auto"/>
        <w:ind w:firstLine="643"/>
        <w:rPr>
          <w:rFonts w:ascii="仿宋_GB2312" w:eastAsia="仿宋_GB2312" w:hAnsiTheme="minorHAnsi" w:cstheme="minorBidi"/>
          <w:color w:val="FF0000"/>
          <w:kern w:val="2"/>
          <w:sz w:val="32"/>
          <w:szCs w:val="32"/>
        </w:rPr>
      </w:pPr>
      <w:r>
        <w:rPr>
          <w:rFonts w:ascii="仿宋_GB2312" w:eastAsia="仿宋_GB2312" w:hAnsiTheme="minorHAnsi" w:cstheme="minorBidi" w:hint="eastAsia"/>
          <w:b/>
          <w:bCs/>
          <w:kern w:val="2"/>
          <w:sz w:val="32"/>
          <w:szCs w:val="32"/>
        </w:rPr>
        <w:t>天然气。</w:t>
      </w:r>
      <w:r>
        <w:rPr>
          <w:rFonts w:ascii="仿宋_GB2312" w:eastAsia="仿宋_GB2312" w:hAnsiTheme="minorHAnsi" w:cstheme="minorBidi" w:hint="eastAsia"/>
          <w:kern w:val="2"/>
          <w:sz w:val="32"/>
          <w:szCs w:val="32"/>
        </w:rPr>
        <w:t>随着“气化吉林”惠民工程的稳步推进，借助俄气的引进以及下游市场的培育，天然气消费量将较大幅度增加，预计到</w:t>
      </w:r>
      <w:r>
        <w:rPr>
          <w:rFonts w:ascii="仿宋_GB2312" w:eastAsia="仿宋_GB2312" w:hAnsiTheme="minorHAnsi" w:cstheme="minorBidi" w:hint="eastAsia"/>
          <w:kern w:val="2"/>
          <w:sz w:val="32"/>
          <w:szCs w:val="32"/>
        </w:rPr>
        <w:t>2025</w:t>
      </w:r>
      <w:r>
        <w:rPr>
          <w:rFonts w:ascii="仿宋_GB2312" w:eastAsia="仿宋_GB2312" w:hAnsiTheme="minorHAnsi" w:cstheme="minorBidi" w:hint="eastAsia"/>
          <w:kern w:val="2"/>
          <w:sz w:val="32"/>
          <w:szCs w:val="32"/>
        </w:rPr>
        <w:t>年达到</w:t>
      </w:r>
      <w:r>
        <w:rPr>
          <w:rFonts w:ascii="仿宋_GB2312" w:eastAsia="仿宋_GB2312" w:hAnsiTheme="minorHAnsi" w:cstheme="minorBidi" w:hint="eastAsia"/>
          <w:kern w:val="2"/>
          <w:sz w:val="32"/>
          <w:szCs w:val="32"/>
        </w:rPr>
        <w:t>0.47</w:t>
      </w:r>
      <w:r>
        <w:rPr>
          <w:rFonts w:ascii="仿宋_GB2312" w:eastAsia="仿宋_GB2312" w:hAnsiTheme="minorHAnsi" w:cstheme="minorBidi" w:hint="eastAsia"/>
          <w:kern w:val="2"/>
          <w:sz w:val="32"/>
          <w:szCs w:val="32"/>
        </w:rPr>
        <w:t>亿立方米，年均增长</w:t>
      </w:r>
      <w:r>
        <w:rPr>
          <w:rFonts w:ascii="仿宋_GB2312" w:eastAsia="仿宋_GB2312" w:hAnsiTheme="minorHAnsi" w:cstheme="minorBidi" w:hint="eastAsia"/>
          <w:kern w:val="2"/>
          <w:sz w:val="32"/>
          <w:szCs w:val="32"/>
        </w:rPr>
        <w:t>8.68</w:t>
      </w:r>
      <w:r>
        <w:rPr>
          <w:rFonts w:ascii="仿宋_GB2312" w:eastAsia="仿宋_GB2312" w:hAnsiTheme="minorHAnsi" w:cstheme="minorBidi" w:hint="eastAsia"/>
          <w:kern w:val="2"/>
          <w:sz w:val="32"/>
          <w:szCs w:val="32"/>
        </w:rPr>
        <w:t>%</w:t>
      </w:r>
      <w:r>
        <w:rPr>
          <w:rFonts w:ascii="仿宋_GB2312" w:eastAsia="仿宋_GB2312" w:hAnsiTheme="minorHAnsi" w:cstheme="minorBidi" w:hint="eastAsia"/>
          <w:kern w:val="2"/>
          <w:sz w:val="32"/>
          <w:szCs w:val="32"/>
        </w:rPr>
        <w:t>；</w:t>
      </w:r>
    </w:p>
    <w:p w:rsidR="004F753F" w:rsidRDefault="00A030AF">
      <w:pPr>
        <w:pStyle w:val="ad"/>
        <w:spacing w:before="0" w:beforeAutospacing="0" w:after="0" w:afterAutospacing="0" w:line="480" w:lineRule="auto"/>
        <w:ind w:firstLine="643"/>
        <w:rPr>
          <w:rFonts w:ascii="仿宋_GB2312" w:eastAsia="仿宋_GB2312" w:hAnsiTheme="minorHAnsi" w:cstheme="minorBidi"/>
          <w:color w:val="FF0000"/>
          <w:kern w:val="2"/>
          <w:sz w:val="32"/>
          <w:szCs w:val="32"/>
        </w:rPr>
      </w:pPr>
      <w:r>
        <w:rPr>
          <w:rFonts w:ascii="仿宋_GB2312" w:eastAsia="仿宋_GB2312" w:hAnsiTheme="minorHAnsi" w:cstheme="minorBidi" w:hint="eastAsia"/>
          <w:b/>
          <w:bCs/>
          <w:kern w:val="2"/>
          <w:sz w:val="32"/>
          <w:szCs w:val="32"/>
        </w:rPr>
        <w:lastRenderedPageBreak/>
        <w:t>非化石能源消费量。</w:t>
      </w:r>
      <w:r>
        <w:rPr>
          <w:rFonts w:ascii="仿宋_GB2312" w:eastAsia="仿宋_GB2312" w:hAnsiTheme="minorHAnsi" w:cstheme="minorBidi" w:hint="eastAsia"/>
          <w:kern w:val="2"/>
          <w:sz w:val="32"/>
          <w:szCs w:val="32"/>
        </w:rPr>
        <w:t>随着新能源行业不断发展壮大，非化石能源消费量逐年增加，预计达</w:t>
      </w:r>
      <w:r>
        <w:rPr>
          <w:rFonts w:ascii="仿宋_GB2312" w:eastAsia="仿宋_GB2312" w:hAnsiTheme="minorHAnsi" w:cstheme="minorBidi" w:hint="eastAsia"/>
          <w:kern w:val="2"/>
          <w:sz w:val="32"/>
          <w:szCs w:val="32"/>
        </w:rPr>
        <w:t>到</w:t>
      </w:r>
      <w:r>
        <w:rPr>
          <w:rFonts w:ascii="仿宋_GB2312" w:eastAsia="仿宋_GB2312" w:hAnsiTheme="minorHAnsi" w:cstheme="minorBidi" w:hint="eastAsia"/>
          <w:kern w:val="2"/>
          <w:sz w:val="32"/>
          <w:szCs w:val="32"/>
        </w:rPr>
        <w:t>70</w:t>
      </w:r>
      <w:r>
        <w:rPr>
          <w:rFonts w:ascii="仿宋_GB2312" w:eastAsia="仿宋_GB2312" w:hAnsiTheme="minorHAnsi" w:cstheme="minorBidi" w:hint="eastAsia"/>
          <w:kern w:val="2"/>
          <w:sz w:val="32"/>
          <w:szCs w:val="32"/>
        </w:rPr>
        <w:t>万吨，年均增长</w:t>
      </w:r>
      <w:r>
        <w:rPr>
          <w:rFonts w:ascii="仿宋_GB2312" w:eastAsia="仿宋_GB2312" w:hAnsiTheme="minorHAnsi" w:cstheme="minorBidi" w:hint="eastAsia"/>
          <w:kern w:val="2"/>
          <w:sz w:val="32"/>
          <w:szCs w:val="32"/>
        </w:rPr>
        <w:t>3.13%</w:t>
      </w:r>
      <w:r>
        <w:rPr>
          <w:rFonts w:ascii="仿宋_GB2312" w:eastAsia="仿宋_GB2312" w:hAnsiTheme="minorHAnsi" w:cstheme="minorBidi" w:hint="eastAsia"/>
          <w:kern w:val="2"/>
          <w:sz w:val="32"/>
          <w:szCs w:val="32"/>
        </w:rPr>
        <w:t>；</w:t>
      </w:r>
    </w:p>
    <w:p w:rsidR="004F753F" w:rsidRDefault="00A030AF">
      <w:pPr>
        <w:pStyle w:val="ad"/>
        <w:spacing w:before="0" w:beforeAutospacing="0" w:after="0" w:afterAutospacing="0" w:line="480" w:lineRule="auto"/>
        <w:ind w:firstLine="643"/>
        <w:rPr>
          <w:rFonts w:ascii="仿宋_GB2312" w:eastAsia="仿宋_GB2312" w:hAnsiTheme="minorHAnsi" w:cstheme="minorBidi"/>
          <w:color w:val="FF0000"/>
          <w:kern w:val="2"/>
          <w:sz w:val="32"/>
          <w:szCs w:val="32"/>
        </w:rPr>
      </w:pPr>
      <w:r>
        <w:rPr>
          <w:rFonts w:ascii="仿宋_GB2312" w:eastAsia="仿宋_GB2312" w:hAnsiTheme="minorHAnsi" w:cstheme="minorBidi" w:hint="eastAsia"/>
          <w:b/>
          <w:bCs/>
          <w:kern w:val="2"/>
          <w:sz w:val="32"/>
          <w:szCs w:val="32"/>
        </w:rPr>
        <w:t>全社会用电量。</w:t>
      </w:r>
      <w:r>
        <w:rPr>
          <w:rFonts w:ascii="仿宋_GB2312" w:eastAsia="仿宋_GB2312" w:hAnsiTheme="minorHAnsi" w:cstheme="minorBidi" w:hint="eastAsia"/>
          <w:kern w:val="2"/>
          <w:sz w:val="32"/>
          <w:szCs w:val="32"/>
        </w:rPr>
        <w:t>全社会用电量预计到</w:t>
      </w:r>
      <w:r>
        <w:rPr>
          <w:rFonts w:ascii="仿宋_GB2312" w:eastAsia="仿宋_GB2312" w:hAnsiTheme="minorHAnsi" w:cstheme="minorBidi" w:hint="eastAsia"/>
          <w:kern w:val="2"/>
          <w:sz w:val="32"/>
          <w:szCs w:val="32"/>
        </w:rPr>
        <w:t>2025</w:t>
      </w:r>
      <w:r>
        <w:rPr>
          <w:rFonts w:ascii="仿宋_GB2312" w:eastAsia="仿宋_GB2312" w:hAnsiTheme="minorHAnsi" w:cstheme="minorBidi" w:hint="eastAsia"/>
          <w:kern w:val="2"/>
          <w:sz w:val="32"/>
          <w:szCs w:val="32"/>
        </w:rPr>
        <w:t>年达到</w:t>
      </w:r>
      <w:r>
        <w:rPr>
          <w:rFonts w:ascii="仿宋_GB2312" w:eastAsia="仿宋_GB2312" w:hAnsiTheme="minorHAnsi" w:cstheme="minorBidi" w:hint="eastAsia"/>
          <w:kern w:val="2"/>
          <w:sz w:val="32"/>
          <w:szCs w:val="32"/>
        </w:rPr>
        <w:t>34.87</w:t>
      </w:r>
      <w:r>
        <w:rPr>
          <w:rFonts w:ascii="仿宋_GB2312" w:eastAsia="仿宋_GB2312" w:hAnsiTheme="minorHAnsi" w:cstheme="minorBidi" w:hint="eastAsia"/>
          <w:kern w:val="2"/>
          <w:sz w:val="32"/>
          <w:szCs w:val="32"/>
        </w:rPr>
        <w:t>亿千瓦时，年均增长</w:t>
      </w:r>
      <w:r>
        <w:rPr>
          <w:rFonts w:ascii="仿宋_GB2312" w:eastAsia="仿宋_GB2312" w:hAnsiTheme="minorHAnsi" w:cstheme="minorBidi" w:hint="eastAsia"/>
          <w:kern w:val="2"/>
          <w:sz w:val="32"/>
          <w:szCs w:val="32"/>
        </w:rPr>
        <w:t>3.73%</w:t>
      </w:r>
      <w:r>
        <w:rPr>
          <w:rFonts w:ascii="仿宋_GB2312" w:eastAsia="仿宋_GB2312" w:hAnsiTheme="minorHAnsi" w:cstheme="minorBidi" w:hint="eastAsia"/>
          <w:kern w:val="2"/>
          <w:sz w:val="32"/>
          <w:szCs w:val="32"/>
        </w:rPr>
        <w:t>。</w:t>
      </w:r>
    </w:p>
    <w:p w:rsidR="004F753F" w:rsidRDefault="00A030AF">
      <w:pPr>
        <w:pStyle w:val="1"/>
        <w:ind w:firstLine="640"/>
      </w:pPr>
      <w:bookmarkStart w:id="35" w:name="_Toc58933458"/>
      <w:bookmarkStart w:id="36" w:name="_Toc24230"/>
      <w:r>
        <w:rPr>
          <w:rFonts w:hint="eastAsia"/>
        </w:rPr>
        <w:t>二、</w:t>
      </w:r>
      <w:r>
        <w:rPr>
          <w:rFonts w:hint="eastAsia"/>
        </w:rPr>
        <w:t>发展</w:t>
      </w:r>
      <w:r>
        <w:rPr>
          <w:rFonts w:hint="eastAsia"/>
        </w:rPr>
        <w:t>思路</w:t>
      </w:r>
      <w:bookmarkEnd w:id="35"/>
      <w:bookmarkEnd w:id="36"/>
    </w:p>
    <w:p w:rsidR="004F753F" w:rsidRDefault="00A030AF">
      <w:pPr>
        <w:pStyle w:val="20"/>
        <w:ind w:firstLine="640"/>
        <w:rPr>
          <w:color w:val="00B050"/>
        </w:rPr>
      </w:pPr>
      <w:bookmarkStart w:id="37" w:name="_Toc58933459"/>
      <w:bookmarkStart w:id="38" w:name="_Toc23416"/>
      <w:r>
        <w:rPr>
          <w:rFonts w:hint="eastAsia"/>
        </w:rPr>
        <w:t>（一）指导思想</w:t>
      </w:r>
      <w:bookmarkEnd w:id="37"/>
      <w:bookmarkEnd w:id="38"/>
    </w:p>
    <w:p w:rsidR="004F753F" w:rsidRDefault="00A030AF">
      <w:pPr>
        <w:ind w:firstLine="640"/>
        <w:rPr>
          <w:rFonts w:ascii="仿宋_GB2312"/>
          <w:szCs w:val="32"/>
        </w:rPr>
      </w:pPr>
      <w:r>
        <w:rPr>
          <w:rFonts w:ascii="仿宋_GB2312"/>
          <w:szCs w:val="32"/>
        </w:rPr>
        <w:t>高举中国特色社会主义伟大旗帜，深入贯彻党的</w:t>
      </w:r>
      <w:r>
        <w:rPr>
          <w:rFonts w:ascii="仿宋_GB2312" w:hint="eastAsia"/>
          <w:szCs w:val="32"/>
        </w:rPr>
        <w:t>二十大会议</w:t>
      </w:r>
      <w:r>
        <w:rPr>
          <w:rFonts w:ascii="仿宋_GB2312"/>
          <w:szCs w:val="32"/>
        </w:rPr>
        <w:t>精神，坚持以习近平新时代中国特色社会主义思想为指导，</w:t>
      </w:r>
      <w:r>
        <w:rPr>
          <w:rFonts w:ascii="仿宋_GB2312" w:hint="eastAsia"/>
          <w:szCs w:val="32"/>
        </w:rPr>
        <w:t>全力落实省委</w:t>
      </w:r>
      <w:r>
        <w:rPr>
          <w:rFonts w:ascii="仿宋_GB2312" w:hint="eastAsia"/>
          <w:szCs w:val="32"/>
        </w:rPr>
        <w:t>、省政府各项工作部署</w:t>
      </w:r>
      <w:r>
        <w:rPr>
          <w:rFonts w:ascii="仿宋_GB2312" w:hint="eastAsia"/>
          <w:szCs w:val="32"/>
        </w:rPr>
        <w:t>，</w:t>
      </w:r>
      <w:r>
        <w:rPr>
          <w:rFonts w:ascii="仿宋_GB2312"/>
          <w:szCs w:val="32"/>
        </w:rPr>
        <w:t>坚定不移贯彻新发展理念，坚持稳中求进工作总基调，</w:t>
      </w:r>
      <w:r>
        <w:rPr>
          <w:rFonts w:ascii="仿宋_GB2312" w:hint="eastAsia"/>
          <w:szCs w:val="32"/>
        </w:rPr>
        <w:t>以服务全省一主六双高质量发展战略、生态强省建设和辽源全面振兴全方位振兴为根本目的，把“四个革命、一个合作”作为根本遵循，</w:t>
      </w:r>
      <w:r>
        <w:rPr>
          <w:rFonts w:ascii="仿宋_GB2312"/>
          <w:szCs w:val="32"/>
        </w:rPr>
        <w:t>推进能源革命，</w:t>
      </w:r>
      <w:r>
        <w:rPr>
          <w:rFonts w:ascii="仿宋_GB2312" w:hint="eastAsia"/>
          <w:szCs w:val="32"/>
        </w:rPr>
        <w:t>不断加强</w:t>
      </w:r>
      <w:r>
        <w:rPr>
          <w:rFonts w:ascii="仿宋_GB2312"/>
          <w:szCs w:val="32"/>
        </w:rPr>
        <w:t>能源产供储销体系</w:t>
      </w:r>
      <w:r>
        <w:rPr>
          <w:rFonts w:ascii="仿宋_GB2312" w:hint="eastAsia"/>
          <w:szCs w:val="32"/>
        </w:rPr>
        <w:t>建设，</w:t>
      </w:r>
      <w:r>
        <w:rPr>
          <w:rFonts w:ascii="仿宋_GB2312"/>
          <w:szCs w:val="32"/>
        </w:rPr>
        <w:t>建设智慧能源系统，优化电力生产和输送通道布局，提升新能源消纳和存储能力，</w:t>
      </w:r>
      <w:r>
        <w:rPr>
          <w:rFonts w:ascii="仿宋_GB2312" w:hint="eastAsia"/>
          <w:szCs w:val="32"/>
        </w:rPr>
        <w:t>实施能源行业统筹、能源网络优化、能源生产保障、能源利用提效、能源管理强化五大工程，</w:t>
      </w:r>
      <w:r>
        <w:rPr>
          <w:rFonts w:ascii="仿宋_GB2312" w:hint="eastAsia"/>
          <w:szCs w:val="32"/>
        </w:rPr>
        <w:t>实现能源领域高质量发展，助推“双碳”目标，</w:t>
      </w:r>
      <w:r>
        <w:rPr>
          <w:rFonts w:ascii="仿宋_GB2312" w:hint="eastAsia"/>
          <w:szCs w:val="32"/>
        </w:rPr>
        <w:t>为辽源市“十四五”经济社会发展提供坚强保障。</w:t>
      </w:r>
    </w:p>
    <w:p w:rsidR="004F753F" w:rsidRDefault="00A030AF">
      <w:pPr>
        <w:pStyle w:val="20"/>
        <w:tabs>
          <w:tab w:val="left" w:pos="3570"/>
        </w:tabs>
        <w:ind w:firstLine="640"/>
      </w:pPr>
      <w:bookmarkStart w:id="39" w:name="_Toc10608"/>
      <w:bookmarkStart w:id="40" w:name="_Toc58933460"/>
      <w:r>
        <w:rPr>
          <w:rFonts w:hint="eastAsia"/>
        </w:rPr>
        <w:t>（二）发展原则</w:t>
      </w:r>
      <w:bookmarkEnd w:id="39"/>
      <w:bookmarkEnd w:id="40"/>
      <w:r>
        <w:tab/>
      </w:r>
    </w:p>
    <w:p w:rsidR="004F753F" w:rsidRDefault="00A030AF">
      <w:pPr>
        <w:ind w:firstLine="640"/>
        <w:rPr>
          <w:rFonts w:ascii="仿宋_GB2312" w:hAnsi="Calibri" w:cs="Times New Roman"/>
          <w:szCs w:val="32"/>
        </w:rPr>
      </w:pPr>
      <w:bookmarkStart w:id="41" w:name="_Toc81156963"/>
      <w:bookmarkStart w:id="42" w:name="_Toc4141"/>
      <w:bookmarkStart w:id="43" w:name="_Toc81158341"/>
      <w:r>
        <w:rPr>
          <w:rStyle w:val="21"/>
          <w:rFonts w:hint="eastAsia"/>
        </w:rPr>
        <w:t>1.</w:t>
      </w:r>
      <w:r>
        <w:rPr>
          <w:rStyle w:val="21"/>
          <w:rFonts w:hint="eastAsia"/>
        </w:rPr>
        <w:t>科技引领，绿色发展</w:t>
      </w:r>
      <w:bookmarkEnd w:id="41"/>
      <w:bookmarkEnd w:id="42"/>
      <w:bookmarkEnd w:id="43"/>
      <w:r>
        <w:rPr>
          <w:rFonts w:ascii="仿宋_GB2312" w:hAnsi="Calibri" w:cs="Times New Roman" w:hint="eastAsia"/>
          <w:szCs w:val="32"/>
        </w:rPr>
        <w:t>。坚持科技引领，为产业结构优化升级提供有力和持久的技术支撑；按照低碳、循环、生态、绿色的发展方向，</w:t>
      </w:r>
      <w:r>
        <w:rPr>
          <w:rFonts w:ascii="仿宋_GB2312" w:hAnsi="Calibri" w:cs="Times New Roman" w:hint="eastAsia"/>
          <w:szCs w:val="32"/>
        </w:rPr>
        <w:t>不断提高新能源开发利用规模，促进能源结构不</w:t>
      </w:r>
      <w:r>
        <w:rPr>
          <w:rFonts w:ascii="仿宋_GB2312" w:hAnsi="Calibri" w:cs="Times New Roman" w:hint="eastAsia"/>
          <w:szCs w:val="32"/>
        </w:rPr>
        <w:lastRenderedPageBreak/>
        <w:t>断优化</w:t>
      </w:r>
      <w:r>
        <w:rPr>
          <w:rFonts w:ascii="仿宋_GB2312" w:hAnsi="Calibri" w:cs="Times New Roman" w:hint="eastAsia"/>
          <w:szCs w:val="32"/>
        </w:rPr>
        <w:t>。</w:t>
      </w:r>
    </w:p>
    <w:p w:rsidR="004F753F" w:rsidRDefault="00A030AF">
      <w:pPr>
        <w:ind w:firstLine="640"/>
        <w:rPr>
          <w:rFonts w:ascii="仿宋_GB2312" w:hAnsi="Calibri" w:cs="Times New Roman"/>
          <w:szCs w:val="32"/>
        </w:rPr>
      </w:pPr>
      <w:bookmarkStart w:id="44" w:name="_Toc81158342"/>
      <w:bookmarkStart w:id="45" w:name="_Toc20537"/>
      <w:bookmarkStart w:id="46" w:name="_Toc81156964"/>
      <w:r>
        <w:rPr>
          <w:rStyle w:val="21"/>
          <w:rFonts w:hint="eastAsia"/>
        </w:rPr>
        <w:t>2.</w:t>
      </w:r>
      <w:r>
        <w:rPr>
          <w:rStyle w:val="21"/>
          <w:rFonts w:hint="eastAsia"/>
        </w:rPr>
        <w:t>扩大总量，跨越发展</w:t>
      </w:r>
      <w:bookmarkEnd w:id="44"/>
      <w:bookmarkEnd w:id="45"/>
      <w:bookmarkEnd w:id="46"/>
      <w:r>
        <w:rPr>
          <w:rFonts w:ascii="仿宋_GB2312" w:hAnsi="Calibri" w:cs="Times New Roman" w:hint="eastAsia"/>
          <w:szCs w:val="32"/>
        </w:rPr>
        <w:t>。进一步加大招商引资力度，切实做好大项目、大集团工作。</w:t>
      </w:r>
      <w:r>
        <w:rPr>
          <w:rFonts w:ascii="仿宋_GB2312" w:hAnsi="Calibri" w:cs="Times New Roman" w:hint="eastAsia"/>
          <w:szCs w:val="32"/>
        </w:rPr>
        <w:t>通过</w:t>
      </w:r>
      <w:r>
        <w:rPr>
          <w:rFonts w:ascii="仿宋_GB2312" w:hAnsi="Calibri" w:cs="Times New Roman" w:hint="eastAsia"/>
          <w:szCs w:val="32"/>
        </w:rPr>
        <w:t>大项目带动作用，加快建设一批相关能源项目，不断完善产业链，实现跨越发展。</w:t>
      </w:r>
    </w:p>
    <w:p w:rsidR="004F753F" w:rsidRDefault="00A030AF">
      <w:pPr>
        <w:ind w:firstLine="640"/>
        <w:rPr>
          <w:rFonts w:ascii="仿宋_GB2312" w:hAnsi="Calibri" w:cs="Times New Roman"/>
          <w:color w:val="00B050"/>
          <w:szCs w:val="32"/>
        </w:rPr>
      </w:pPr>
      <w:bookmarkStart w:id="47" w:name="_Toc16569"/>
      <w:r>
        <w:rPr>
          <w:rStyle w:val="21"/>
          <w:rFonts w:hint="eastAsia"/>
        </w:rPr>
        <w:t>3.</w:t>
      </w:r>
      <w:r>
        <w:rPr>
          <w:rStyle w:val="21"/>
          <w:rFonts w:hint="eastAsia"/>
        </w:rPr>
        <w:t>节约高效，以人为本。</w:t>
      </w:r>
      <w:bookmarkEnd w:id="47"/>
      <w:r>
        <w:rPr>
          <w:rFonts w:ascii="仿宋_GB2312" w:hAnsi="Calibri" w:cs="Times New Roman" w:hint="eastAsia"/>
          <w:szCs w:val="32"/>
        </w:rPr>
        <w:t>落实国家对能耗“双控”考核的政策调整，不断优化我市用能结构，合理控制煤炭消费总量，提高能源利用效率。加强能源基础设施建设，充分满足城乡居民对清洁能源的需求，不断让新能源的开发利用惠及民生。</w:t>
      </w:r>
    </w:p>
    <w:p w:rsidR="004F753F" w:rsidRDefault="00A030AF">
      <w:pPr>
        <w:ind w:firstLine="640"/>
        <w:rPr>
          <w:rFonts w:ascii="仿宋_GB2312" w:hAnsi="Calibri" w:cs="Times New Roman"/>
          <w:szCs w:val="32"/>
        </w:rPr>
      </w:pPr>
      <w:bookmarkStart w:id="48" w:name="_Toc81158344"/>
      <w:bookmarkStart w:id="49" w:name="_Toc29955"/>
      <w:bookmarkStart w:id="50" w:name="_Toc81156966"/>
      <w:r>
        <w:rPr>
          <w:rStyle w:val="21"/>
          <w:rFonts w:hint="eastAsia"/>
        </w:rPr>
        <w:t>4.</w:t>
      </w:r>
      <w:r>
        <w:rPr>
          <w:rStyle w:val="21"/>
          <w:rFonts w:hint="eastAsia"/>
        </w:rPr>
        <w:t>规划先行，统筹发展</w:t>
      </w:r>
      <w:bookmarkEnd w:id="48"/>
      <w:bookmarkEnd w:id="49"/>
      <w:bookmarkEnd w:id="50"/>
      <w:r>
        <w:rPr>
          <w:rFonts w:ascii="仿宋_GB2312" w:hAnsi="Calibri" w:cs="Times New Roman" w:hint="eastAsia"/>
          <w:szCs w:val="32"/>
        </w:rPr>
        <w:t>。充分发挥规划的引领作用，进行顶层设计，统筹发展。要特别注重产业发展规划与区域发展规划、资源开发、工业布局等相衔接。坚持因地制宜，合理布局的原则，要实事求是，量力而行，注意能源产业的适度发展。</w:t>
      </w:r>
    </w:p>
    <w:p w:rsidR="004F753F" w:rsidRDefault="00A030AF">
      <w:pPr>
        <w:pStyle w:val="20"/>
        <w:ind w:firstLine="640"/>
      </w:pPr>
      <w:bookmarkStart w:id="51" w:name="_Toc58933461"/>
      <w:bookmarkStart w:id="52" w:name="_Toc16310"/>
      <w:r>
        <w:rPr>
          <w:rFonts w:hint="eastAsia"/>
        </w:rPr>
        <w:t>（三）发展目标</w:t>
      </w:r>
      <w:bookmarkEnd w:id="51"/>
      <w:bookmarkEnd w:id="52"/>
    </w:p>
    <w:p w:rsidR="004F753F" w:rsidRDefault="00A030AF">
      <w:pPr>
        <w:ind w:firstLine="643"/>
        <w:rPr>
          <w:rFonts w:ascii="仿宋_GB2312"/>
          <w:szCs w:val="32"/>
        </w:rPr>
      </w:pPr>
      <w:bookmarkStart w:id="53" w:name="_Toc81158346"/>
      <w:bookmarkStart w:id="54" w:name="_Toc81156968"/>
      <w:r>
        <w:rPr>
          <w:rFonts w:ascii="仿宋" w:eastAsia="仿宋" w:hAnsi="仿宋" w:hint="eastAsia"/>
          <w:b/>
          <w:bCs/>
          <w:szCs w:val="32"/>
        </w:rPr>
        <w:t>能源生产总量稳步增长。</w:t>
      </w:r>
      <w:bookmarkEnd w:id="53"/>
      <w:bookmarkEnd w:id="54"/>
      <w:r>
        <w:rPr>
          <w:rFonts w:ascii="仿宋" w:eastAsia="仿宋" w:hAnsi="仿宋" w:hint="eastAsia"/>
          <w:szCs w:val="32"/>
        </w:rPr>
        <w:t>坚持把能源安全稳定供应作为底线，多措并举统筹做好煤炭、电力、</w:t>
      </w:r>
      <w:r>
        <w:rPr>
          <w:rFonts w:ascii="仿宋" w:eastAsia="仿宋" w:hAnsi="仿宋" w:hint="eastAsia"/>
          <w:szCs w:val="32"/>
        </w:rPr>
        <w:t>天然气</w:t>
      </w:r>
      <w:r>
        <w:rPr>
          <w:rFonts w:ascii="仿宋" w:eastAsia="仿宋" w:hAnsi="仿宋" w:hint="eastAsia"/>
          <w:szCs w:val="32"/>
        </w:rPr>
        <w:t>、</w:t>
      </w:r>
      <w:r>
        <w:rPr>
          <w:rFonts w:ascii="仿宋" w:eastAsia="仿宋" w:hAnsi="仿宋" w:hint="eastAsia"/>
          <w:szCs w:val="32"/>
        </w:rPr>
        <w:t>新能源和可再生能源保供和安全生产，为我市创新转型发展提供坚实的能源保障。</w:t>
      </w:r>
      <w:r>
        <w:rPr>
          <w:rFonts w:ascii="仿宋" w:eastAsia="仿宋" w:hAnsi="仿宋" w:hint="eastAsia"/>
          <w:szCs w:val="32"/>
        </w:rPr>
        <w:t>到</w:t>
      </w:r>
      <w:r>
        <w:rPr>
          <w:rFonts w:ascii="仿宋" w:eastAsia="仿宋" w:hAnsi="仿宋" w:hint="eastAsia"/>
          <w:szCs w:val="32"/>
        </w:rPr>
        <w:t>2025</w:t>
      </w:r>
      <w:r>
        <w:rPr>
          <w:rFonts w:ascii="仿宋" w:eastAsia="仿宋" w:hAnsi="仿宋" w:hint="eastAsia"/>
          <w:szCs w:val="32"/>
        </w:rPr>
        <w:t>年，</w:t>
      </w:r>
      <w:r>
        <w:rPr>
          <w:rFonts w:ascii="仿宋_GB2312" w:hint="eastAsia"/>
          <w:szCs w:val="32"/>
        </w:rPr>
        <w:t>力争</w:t>
      </w:r>
      <w:r>
        <w:rPr>
          <w:rFonts w:ascii="仿宋_GB2312" w:hint="eastAsia"/>
          <w:szCs w:val="32"/>
        </w:rPr>
        <w:t>全市能源综合生产能力达到</w:t>
      </w:r>
      <w:r>
        <w:rPr>
          <w:rFonts w:ascii="仿宋_GB2312" w:hint="eastAsia"/>
          <w:szCs w:val="32"/>
        </w:rPr>
        <w:t>180</w:t>
      </w:r>
      <w:r>
        <w:rPr>
          <w:rFonts w:ascii="仿宋_GB2312" w:hint="eastAsia"/>
          <w:szCs w:val="32"/>
        </w:rPr>
        <w:t>万吨标准煤以上</w:t>
      </w:r>
      <w:r>
        <w:rPr>
          <w:rFonts w:ascii="仿宋_GB2312" w:hint="eastAsia"/>
          <w:szCs w:val="32"/>
        </w:rPr>
        <w:t>；煤炭产量保持在</w:t>
      </w:r>
      <w:r>
        <w:rPr>
          <w:rFonts w:ascii="仿宋_GB2312" w:hint="eastAsia"/>
          <w:szCs w:val="32"/>
        </w:rPr>
        <w:t>45</w:t>
      </w:r>
      <w:r>
        <w:rPr>
          <w:rFonts w:ascii="仿宋_GB2312" w:hint="eastAsia"/>
          <w:szCs w:val="32"/>
        </w:rPr>
        <w:t>万吨；</w:t>
      </w:r>
      <w:r>
        <w:rPr>
          <w:rFonts w:ascii="仿宋_GB2312" w:hint="eastAsia"/>
          <w:szCs w:val="32"/>
        </w:rPr>
        <w:t>通过</w:t>
      </w:r>
      <w:r>
        <w:rPr>
          <w:rFonts w:ascii="仿宋_GB2312"/>
          <w:szCs w:val="32"/>
        </w:rPr>
        <w:t>谋划</w:t>
      </w:r>
      <w:r>
        <w:rPr>
          <w:rFonts w:ascii="仿宋_GB2312" w:hint="eastAsia"/>
          <w:szCs w:val="32"/>
        </w:rPr>
        <w:t>一系列新能源发电项目，若能突破省新能源消纳指标限制，电力</w:t>
      </w:r>
      <w:r>
        <w:rPr>
          <w:rFonts w:ascii="仿宋_GB2312" w:hint="eastAsia"/>
          <w:szCs w:val="32"/>
        </w:rPr>
        <w:t>装机规模</w:t>
      </w:r>
      <w:r>
        <w:rPr>
          <w:rFonts w:ascii="仿宋_GB2312" w:hint="eastAsia"/>
          <w:szCs w:val="32"/>
        </w:rPr>
        <w:t>可</w:t>
      </w:r>
      <w:r>
        <w:rPr>
          <w:rFonts w:ascii="仿宋_GB2312" w:hint="eastAsia"/>
          <w:szCs w:val="32"/>
        </w:rPr>
        <w:t>达到</w:t>
      </w:r>
      <w:r>
        <w:rPr>
          <w:rFonts w:ascii="仿宋_GB2312" w:hint="eastAsia"/>
          <w:szCs w:val="32"/>
        </w:rPr>
        <w:t>289</w:t>
      </w:r>
      <w:r>
        <w:rPr>
          <w:rFonts w:ascii="仿宋_GB2312" w:hint="eastAsia"/>
          <w:szCs w:val="32"/>
        </w:rPr>
        <w:t>万千瓦左右</w:t>
      </w:r>
      <w:r>
        <w:rPr>
          <w:rFonts w:ascii="仿宋_GB2312" w:hint="eastAsia"/>
          <w:szCs w:val="32"/>
        </w:rPr>
        <w:t>，</w:t>
      </w:r>
      <w:r>
        <w:rPr>
          <w:rFonts w:ascii="仿宋_GB2312" w:hint="eastAsia"/>
          <w:szCs w:val="32"/>
        </w:rPr>
        <w:t>非化石能源装机比重提高到</w:t>
      </w:r>
      <w:r>
        <w:rPr>
          <w:rFonts w:ascii="仿宋_GB2312" w:hint="eastAsia"/>
          <w:szCs w:val="32"/>
        </w:rPr>
        <w:t>30%</w:t>
      </w:r>
      <w:r>
        <w:rPr>
          <w:rFonts w:ascii="仿宋_GB2312" w:hint="eastAsia"/>
          <w:szCs w:val="32"/>
        </w:rPr>
        <w:t>左右</w:t>
      </w:r>
      <w:r>
        <w:rPr>
          <w:rFonts w:ascii="仿宋_GB2312" w:hint="eastAsia"/>
          <w:szCs w:val="32"/>
        </w:rPr>
        <w:t>。</w:t>
      </w:r>
    </w:p>
    <w:p w:rsidR="004F753F" w:rsidRDefault="00A030AF">
      <w:pPr>
        <w:ind w:firstLine="643"/>
        <w:rPr>
          <w:rFonts w:ascii="仿宋_GB2312"/>
          <w:szCs w:val="32"/>
        </w:rPr>
      </w:pPr>
      <w:bookmarkStart w:id="55" w:name="_Toc81156969"/>
      <w:bookmarkStart w:id="56" w:name="_Toc81158347"/>
      <w:r>
        <w:rPr>
          <w:rFonts w:ascii="仿宋" w:eastAsia="仿宋" w:hAnsi="仿宋" w:hint="eastAsia"/>
          <w:b/>
          <w:bCs/>
          <w:szCs w:val="32"/>
        </w:rPr>
        <w:t>能源利用效率稳步提升。</w:t>
      </w:r>
      <w:bookmarkEnd w:id="55"/>
      <w:bookmarkEnd w:id="56"/>
      <w:r>
        <w:rPr>
          <w:rFonts w:ascii="仿宋_GB2312" w:hint="eastAsia"/>
          <w:szCs w:val="32"/>
        </w:rPr>
        <w:t>2025</w:t>
      </w:r>
      <w:r>
        <w:rPr>
          <w:rFonts w:ascii="仿宋_GB2312" w:hint="eastAsia"/>
          <w:szCs w:val="32"/>
        </w:rPr>
        <w:t>年全市万元</w:t>
      </w:r>
      <w:r>
        <w:rPr>
          <w:rFonts w:ascii="仿宋_GB2312" w:hint="eastAsia"/>
          <w:szCs w:val="32"/>
        </w:rPr>
        <w:t>GDP</w:t>
      </w:r>
      <w:r>
        <w:rPr>
          <w:rFonts w:ascii="仿宋_GB2312" w:hint="eastAsia"/>
          <w:szCs w:val="32"/>
        </w:rPr>
        <w:t>能耗比</w:t>
      </w:r>
      <w:r>
        <w:rPr>
          <w:rFonts w:ascii="仿宋_GB2312" w:hint="eastAsia"/>
          <w:szCs w:val="32"/>
        </w:rPr>
        <w:t>2020</w:t>
      </w:r>
      <w:r>
        <w:rPr>
          <w:rFonts w:ascii="仿宋_GB2312" w:hint="eastAsia"/>
          <w:szCs w:val="32"/>
        </w:rPr>
        <w:lastRenderedPageBreak/>
        <w:t>年下降</w:t>
      </w:r>
      <w:r>
        <w:rPr>
          <w:rFonts w:ascii="仿宋_GB2312" w:hint="eastAsia"/>
          <w:szCs w:val="32"/>
        </w:rPr>
        <w:t>15%</w:t>
      </w:r>
      <w:r>
        <w:rPr>
          <w:rFonts w:ascii="仿宋_GB2312" w:hint="eastAsia"/>
          <w:szCs w:val="32"/>
        </w:rPr>
        <w:t>，</w:t>
      </w:r>
      <w:r>
        <w:rPr>
          <w:rFonts w:ascii="仿宋_GB2312" w:hint="eastAsia"/>
          <w:szCs w:val="32"/>
        </w:rPr>
        <w:t>完成省下达我市目标</w:t>
      </w:r>
      <w:r>
        <w:rPr>
          <w:rFonts w:ascii="仿宋_GB2312" w:hint="eastAsia"/>
          <w:szCs w:val="32"/>
        </w:rPr>
        <w:t>。</w:t>
      </w:r>
    </w:p>
    <w:p w:rsidR="004F753F" w:rsidRDefault="00A030AF">
      <w:pPr>
        <w:ind w:firstLine="643"/>
        <w:rPr>
          <w:rFonts w:ascii="仿宋_GB2312"/>
          <w:szCs w:val="32"/>
        </w:rPr>
      </w:pPr>
      <w:bookmarkStart w:id="57" w:name="_Toc81156970"/>
      <w:bookmarkStart w:id="58" w:name="_Toc81158348"/>
      <w:r>
        <w:rPr>
          <w:rFonts w:ascii="仿宋" w:eastAsia="仿宋" w:hAnsi="仿宋" w:hint="eastAsia"/>
          <w:b/>
          <w:bCs/>
          <w:szCs w:val="32"/>
        </w:rPr>
        <w:t>能源消费结构稳步优化</w:t>
      </w:r>
      <w:bookmarkEnd w:id="57"/>
      <w:bookmarkEnd w:id="58"/>
      <w:r>
        <w:rPr>
          <w:rFonts w:ascii="仿宋" w:eastAsia="仿宋" w:hAnsi="仿宋" w:hint="eastAsia"/>
          <w:b/>
          <w:bCs/>
          <w:szCs w:val="32"/>
        </w:rPr>
        <w:t>。</w:t>
      </w:r>
      <w:r>
        <w:rPr>
          <w:rFonts w:ascii="仿宋_GB2312" w:hint="eastAsia"/>
          <w:szCs w:val="32"/>
        </w:rPr>
        <w:t>按照“控煤扩新、减油增气”的原则，煤炭消费比重下降到</w:t>
      </w:r>
      <w:r>
        <w:rPr>
          <w:rFonts w:ascii="仿宋_GB2312" w:hint="eastAsia"/>
          <w:szCs w:val="32"/>
        </w:rPr>
        <w:t>7</w:t>
      </w:r>
      <w:r>
        <w:rPr>
          <w:rFonts w:ascii="仿宋_GB2312" w:hint="eastAsia"/>
          <w:szCs w:val="32"/>
        </w:rPr>
        <w:t>5.8</w:t>
      </w:r>
      <w:r>
        <w:rPr>
          <w:rFonts w:ascii="仿宋_GB2312" w:hint="eastAsia"/>
          <w:szCs w:val="32"/>
        </w:rPr>
        <w:t>%</w:t>
      </w:r>
      <w:r>
        <w:rPr>
          <w:rFonts w:ascii="仿宋_GB2312" w:hint="eastAsia"/>
          <w:szCs w:val="32"/>
        </w:rPr>
        <w:t>，石油消费比重增加到</w:t>
      </w:r>
      <w:r>
        <w:rPr>
          <w:rFonts w:ascii="仿宋_GB2312" w:hint="eastAsia"/>
          <w:szCs w:val="32"/>
        </w:rPr>
        <w:t>13%</w:t>
      </w:r>
      <w:r>
        <w:rPr>
          <w:rFonts w:ascii="仿宋_GB2312" w:hint="eastAsia"/>
          <w:szCs w:val="32"/>
        </w:rPr>
        <w:t>，天然气消费比重提高到</w:t>
      </w:r>
      <w:r>
        <w:rPr>
          <w:rFonts w:ascii="仿宋_GB2312" w:hint="eastAsia"/>
          <w:szCs w:val="32"/>
        </w:rPr>
        <w:t>1.20</w:t>
      </w:r>
      <w:r>
        <w:rPr>
          <w:rFonts w:ascii="仿宋_GB2312" w:hint="eastAsia"/>
          <w:szCs w:val="32"/>
        </w:rPr>
        <w:t>%</w:t>
      </w:r>
      <w:r>
        <w:rPr>
          <w:rFonts w:ascii="仿宋_GB2312" w:hint="eastAsia"/>
          <w:szCs w:val="32"/>
        </w:rPr>
        <w:t>，非化石能源消费比重保持在</w:t>
      </w:r>
      <w:r>
        <w:rPr>
          <w:rFonts w:ascii="仿宋_GB2312" w:hint="eastAsia"/>
          <w:szCs w:val="32"/>
        </w:rPr>
        <w:t>10%</w:t>
      </w:r>
      <w:r>
        <w:rPr>
          <w:rFonts w:ascii="仿宋_GB2312" w:hint="eastAsia"/>
          <w:szCs w:val="32"/>
        </w:rPr>
        <w:t>左右。</w:t>
      </w:r>
      <w:r>
        <w:rPr>
          <w:rFonts w:ascii="仿宋_GB2312" w:hint="eastAsia"/>
          <w:szCs w:val="32"/>
        </w:rPr>
        <w:t>电气化水平持续提升，全社会用电量增速达到</w:t>
      </w:r>
      <w:r>
        <w:rPr>
          <w:rFonts w:ascii="仿宋_GB2312" w:hint="eastAsia"/>
          <w:szCs w:val="32"/>
        </w:rPr>
        <w:t>3.73%</w:t>
      </w:r>
      <w:r>
        <w:rPr>
          <w:rFonts w:ascii="仿宋_GB2312" w:hint="eastAsia"/>
          <w:szCs w:val="32"/>
        </w:rPr>
        <w:t>。</w:t>
      </w:r>
    </w:p>
    <w:p w:rsidR="004F753F" w:rsidRDefault="00A030AF">
      <w:pPr>
        <w:ind w:firstLine="643"/>
        <w:rPr>
          <w:rFonts w:ascii="仿宋_GB2312"/>
          <w:szCs w:val="32"/>
        </w:rPr>
      </w:pPr>
      <w:bookmarkStart w:id="59" w:name="_Toc81158349"/>
      <w:bookmarkStart w:id="60" w:name="_Toc81156971"/>
      <w:r>
        <w:rPr>
          <w:rFonts w:ascii="仿宋" w:eastAsia="仿宋" w:hAnsi="仿宋" w:hint="eastAsia"/>
          <w:b/>
          <w:bCs/>
          <w:szCs w:val="32"/>
        </w:rPr>
        <w:t>能源合作网络不断强化</w:t>
      </w:r>
      <w:bookmarkEnd w:id="59"/>
      <w:bookmarkEnd w:id="60"/>
      <w:r>
        <w:rPr>
          <w:rFonts w:ascii="仿宋" w:eastAsia="仿宋" w:hAnsi="仿宋" w:hint="eastAsia"/>
          <w:b/>
          <w:bCs/>
          <w:szCs w:val="32"/>
        </w:rPr>
        <w:t>。</w:t>
      </w:r>
      <w:r>
        <w:rPr>
          <w:rFonts w:ascii="仿宋_GB2312" w:hint="eastAsia"/>
          <w:szCs w:val="32"/>
        </w:rPr>
        <w:t>不断加强与长春现代化都市圈的能源合作，利用区域对口合作机制加强能源企业的招商引资工作，不断引进新的能源生产、利用、节约技术。</w:t>
      </w:r>
    </w:p>
    <w:p w:rsidR="004F753F" w:rsidRDefault="00A030AF">
      <w:pPr>
        <w:ind w:firstLine="643"/>
        <w:rPr>
          <w:rFonts w:ascii="仿宋_GB2312"/>
          <w:szCs w:val="32"/>
        </w:rPr>
      </w:pPr>
      <w:bookmarkStart w:id="61" w:name="_Toc81158350"/>
      <w:bookmarkStart w:id="62" w:name="_Toc81156972"/>
      <w:r>
        <w:rPr>
          <w:rFonts w:ascii="仿宋" w:eastAsia="仿宋" w:hAnsi="仿宋" w:hint="eastAsia"/>
          <w:b/>
          <w:bCs/>
          <w:szCs w:val="32"/>
        </w:rPr>
        <w:t>能源安全发展持续保障</w:t>
      </w:r>
      <w:bookmarkEnd w:id="61"/>
      <w:bookmarkEnd w:id="62"/>
      <w:r>
        <w:rPr>
          <w:rFonts w:ascii="仿宋" w:eastAsia="仿宋" w:hAnsi="仿宋" w:hint="eastAsia"/>
          <w:b/>
          <w:bCs/>
          <w:szCs w:val="32"/>
        </w:rPr>
        <w:t>。</w:t>
      </w:r>
      <w:r>
        <w:rPr>
          <w:rFonts w:ascii="仿宋_GB2312" w:hint="eastAsia"/>
          <w:szCs w:val="32"/>
        </w:rPr>
        <w:t>持续加强能源安全生产监管，大力推进能源科技创新，推广应用智慧能源技术，加强能源生产的疫情防控。</w:t>
      </w:r>
    </w:p>
    <w:tbl>
      <w:tblPr>
        <w:tblW w:w="9390" w:type="dxa"/>
        <w:jc w:val="center"/>
        <w:tblLayout w:type="fixed"/>
        <w:tblLook w:val="04A0" w:firstRow="1" w:lastRow="0" w:firstColumn="1" w:lastColumn="0" w:noHBand="0" w:noVBand="1"/>
      </w:tblPr>
      <w:tblGrid>
        <w:gridCol w:w="618"/>
        <w:gridCol w:w="2295"/>
        <w:gridCol w:w="1605"/>
        <w:gridCol w:w="1095"/>
        <w:gridCol w:w="1065"/>
        <w:gridCol w:w="1410"/>
        <w:gridCol w:w="1023"/>
        <w:gridCol w:w="279"/>
      </w:tblGrid>
      <w:tr w:rsidR="004F753F">
        <w:trPr>
          <w:trHeight w:val="390"/>
          <w:tblHeader/>
          <w:jc w:val="center"/>
        </w:trPr>
        <w:tc>
          <w:tcPr>
            <w:tcW w:w="9390" w:type="dxa"/>
            <w:gridSpan w:val="8"/>
            <w:tcBorders>
              <w:top w:val="nil"/>
              <w:left w:val="nil"/>
              <w:bottom w:val="nil"/>
              <w:right w:val="nil"/>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黑体" w:eastAsia="黑体" w:hAnsi="黑体" w:cs="黑体" w:hint="eastAsia"/>
                <w:kern w:val="0"/>
                <w:szCs w:val="32"/>
                <w:lang w:bidi="ar"/>
              </w:rPr>
              <w:t>发展目标</w:t>
            </w:r>
          </w:p>
        </w:tc>
      </w:tr>
      <w:tr w:rsidR="004F753F">
        <w:trPr>
          <w:trHeight w:val="660"/>
          <w:tblHeader/>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类别</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指标</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单位</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2020</w:t>
            </w:r>
            <w:r>
              <w:rPr>
                <w:rFonts w:ascii="仿宋_GB2312" w:hAnsi="仿宋_GB2312" w:cs="仿宋_GB2312" w:hint="eastAsia"/>
                <w:kern w:val="0"/>
                <w:sz w:val="24"/>
                <w:szCs w:val="24"/>
                <w:lang w:bidi="ar"/>
              </w:rPr>
              <w:t>年</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2025</w:t>
            </w:r>
            <w:r>
              <w:rPr>
                <w:rFonts w:ascii="仿宋_GB2312" w:hAnsi="仿宋_GB2312" w:cs="仿宋_GB2312" w:hint="eastAsia"/>
                <w:kern w:val="0"/>
                <w:sz w:val="24"/>
                <w:szCs w:val="24"/>
                <w:lang w:bidi="ar"/>
              </w:rPr>
              <w:t>年</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“十四五”</w:t>
            </w:r>
            <w:r>
              <w:rPr>
                <w:rFonts w:ascii="仿宋_GB2312" w:hAnsi="仿宋_GB2312" w:cs="仿宋_GB2312" w:hint="eastAsia"/>
                <w:kern w:val="0"/>
                <w:sz w:val="24"/>
                <w:szCs w:val="24"/>
                <w:lang w:bidi="ar"/>
              </w:rPr>
              <w:t>年均</w:t>
            </w:r>
            <w:r>
              <w:rPr>
                <w:rFonts w:ascii="仿宋_GB2312" w:hAnsi="仿宋_GB2312" w:cs="仿宋_GB2312" w:hint="eastAsia"/>
                <w:kern w:val="0"/>
                <w:sz w:val="24"/>
                <w:szCs w:val="24"/>
                <w:lang w:bidi="ar"/>
              </w:rPr>
              <w:t>增速</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指标</w:t>
            </w:r>
          </w:p>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属性</w:t>
            </w:r>
          </w:p>
        </w:tc>
        <w:tc>
          <w:tcPr>
            <w:tcW w:w="279" w:type="dxa"/>
            <w:vMerge w:val="restart"/>
            <w:tcBorders>
              <w:top w:val="nil"/>
              <w:left w:val="nil"/>
              <w:bottom w:val="nil"/>
              <w:right w:val="nil"/>
            </w:tcBorders>
            <w:shd w:val="clear" w:color="auto" w:fill="auto"/>
            <w:noWrap/>
            <w:vAlign w:val="center"/>
          </w:tcPr>
          <w:p w:rsidR="004F753F" w:rsidRDefault="004F753F">
            <w:pPr>
              <w:widowControl/>
              <w:spacing w:line="360" w:lineRule="auto"/>
              <w:ind w:firstLineChars="0" w:firstLine="0"/>
              <w:jc w:val="center"/>
              <w:textAlignment w:val="center"/>
              <w:rPr>
                <w:rFonts w:ascii="仿宋_GB2312" w:hAnsi="仿宋_GB2312" w:cs="仿宋_GB2312"/>
                <w:kern w:val="0"/>
                <w:sz w:val="24"/>
                <w:szCs w:val="24"/>
                <w:lang w:bidi="ar"/>
              </w:rPr>
            </w:pPr>
          </w:p>
        </w:tc>
      </w:tr>
      <w:tr w:rsidR="004F753F">
        <w:trPr>
          <w:trHeight w:val="418"/>
          <w:tblHeader/>
          <w:jc w:val="center"/>
        </w:trPr>
        <w:tc>
          <w:tcPr>
            <w:tcW w:w="61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能源生产</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能源综合生产能力</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万吨标准煤</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80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180</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17.61%</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约束性</w:t>
            </w:r>
          </w:p>
        </w:tc>
        <w:tc>
          <w:tcPr>
            <w:tcW w:w="279" w:type="dxa"/>
            <w:vMerge/>
            <w:tcBorders>
              <w:top w:val="nil"/>
              <w:left w:val="nil"/>
              <w:bottom w:val="nil"/>
              <w:right w:val="nil"/>
            </w:tcBorders>
            <w:shd w:val="clear" w:color="auto" w:fill="auto"/>
            <w:noWrap/>
            <w:vAlign w:val="center"/>
          </w:tcPr>
          <w:p w:rsidR="004F753F" w:rsidRDefault="004F753F">
            <w:pPr>
              <w:widowControl/>
              <w:spacing w:line="360" w:lineRule="auto"/>
              <w:ind w:firstLineChars="0" w:firstLine="0"/>
              <w:jc w:val="center"/>
              <w:textAlignment w:val="center"/>
              <w:rPr>
                <w:rFonts w:ascii="仿宋_GB2312" w:hAnsi="仿宋_GB2312" w:cs="仿宋_GB2312"/>
                <w:kern w:val="0"/>
                <w:sz w:val="24"/>
                <w:szCs w:val="24"/>
                <w:lang w:bidi="ar"/>
              </w:rPr>
            </w:pPr>
          </w:p>
        </w:tc>
      </w:tr>
      <w:tr w:rsidR="004F753F">
        <w:trPr>
          <w:trHeight w:val="420"/>
          <w:tblHeader/>
          <w:jc w:val="center"/>
        </w:trPr>
        <w:tc>
          <w:tcPr>
            <w:tcW w:w="61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F753F" w:rsidRDefault="004F753F">
            <w:pPr>
              <w:widowControl/>
              <w:spacing w:line="360" w:lineRule="auto"/>
              <w:ind w:firstLineChars="0" w:firstLine="0"/>
              <w:jc w:val="center"/>
              <w:textAlignment w:val="center"/>
              <w:rPr>
                <w:rFonts w:ascii="仿宋_GB2312" w:hAnsi="仿宋_GB2312" w:cs="仿宋_GB2312"/>
                <w:kern w:val="0"/>
                <w:sz w:val="24"/>
                <w:szCs w:val="24"/>
                <w:lang w:bidi="ar"/>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原煤产量</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万吨</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52.55</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45</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w:t>
            </w:r>
            <w:r>
              <w:rPr>
                <w:rFonts w:ascii="仿宋_GB2312" w:hAnsi="仿宋_GB2312" w:cs="仿宋_GB2312" w:hint="eastAsia"/>
                <w:kern w:val="0"/>
                <w:sz w:val="24"/>
                <w:szCs w:val="24"/>
                <w:lang w:bidi="ar"/>
              </w:rPr>
              <w:t>3.06%</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预期性</w:t>
            </w:r>
          </w:p>
        </w:tc>
        <w:tc>
          <w:tcPr>
            <w:tcW w:w="279" w:type="dxa"/>
            <w:vMerge/>
            <w:tcBorders>
              <w:top w:val="nil"/>
              <w:left w:val="nil"/>
              <w:bottom w:val="nil"/>
              <w:right w:val="nil"/>
            </w:tcBorders>
            <w:shd w:val="clear" w:color="auto" w:fill="auto"/>
            <w:noWrap/>
            <w:vAlign w:val="center"/>
          </w:tcPr>
          <w:p w:rsidR="004F753F" w:rsidRDefault="004F753F">
            <w:pPr>
              <w:widowControl/>
              <w:spacing w:line="360" w:lineRule="auto"/>
              <w:ind w:firstLineChars="0" w:firstLine="0"/>
              <w:jc w:val="center"/>
              <w:textAlignment w:val="center"/>
              <w:rPr>
                <w:rFonts w:ascii="仿宋_GB2312" w:hAnsi="仿宋_GB2312" w:cs="仿宋_GB2312"/>
                <w:kern w:val="0"/>
                <w:sz w:val="24"/>
                <w:szCs w:val="24"/>
                <w:lang w:bidi="ar"/>
              </w:rPr>
            </w:pPr>
          </w:p>
        </w:tc>
      </w:tr>
      <w:tr w:rsidR="004F753F">
        <w:trPr>
          <w:trHeight w:val="420"/>
          <w:tblHeader/>
          <w:jc w:val="center"/>
        </w:trPr>
        <w:tc>
          <w:tcPr>
            <w:tcW w:w="61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F753F" w:rsidRDefault="004F753F">
            <w:pPr>
              <w:widowControl/>
              <w:spacing w:line="360" w:lineRule="auto"/>
              <w:ind w:firstLineChars="0" w:firstLine="0"/>
              <w:jc w:val="center"/>
              <w:textAlignment w:val="center"/>
              <w:rPr>
                <w:rFonts w:ascii="仿宋_GB2312" w:hAnsi="仿宋_GB2312" w:cs="仿宋_GB2312"/>
                <w:kern w:val="0"/>
                <w:sz w:val="24"/>
                <w:szCs w:val="24"/>
                <w:lang w:bidi="ar"/>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原油产量</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万吨</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预期性</w:t>
            </w:r>
          </w:p>
        </w:tc>
        <w:tc>
          <w:tcPr>
            <w:tcW w:w="279" w:type="dxa"/>
            <w:vMerge/>
            <w:tcBorders>
              <w:top w:val="nil"/>
              <w:left w:val="nil"/>
              <w:bottom w:val="nil"/>
              <w:right w:val="nil"/>
            </w:tcBorders>
            <w:shd w:val="clear" w:color="auto" w:fill="auto"/>
            <w:noWrap/>
            <w:vAlign w:val="center"/>
          </w:tcPr>
          <w:p w:rsidR="004F753F" w:rsidRDefault="004F753F">
            <w:pPr>
              <w:widowControl/>
              <w:spacing w:line="360" w:lineRule="auto"/>
              <w:ind w:firstLineChars="0" w:firstLine="0"/>
              <w:jc w:val="center"/>
              <w:textAlignment w:val="center"/>
              <w:rPr>
                <w:rFonts w:ascii="仿宋_GB2312" w:hAnsi="仿宋_GB2312" w:cs="仿宋_GB2312"/>
                <w:kern w:val="0"/>
                <w:sz w:val="24"/>
                <w:szCs w:val="24"/>
                <w:lang w:bidi="ar"/>
              </w:rPr>
            </w:pPr>
          </w:p>
        </w:tc>
      </w:tr>
      <w:tr w:rsidR="004F753F">
        <w:trPr>
          <w:trHeight w:val="418"/>
          <w:tblHeader/>
          <w:jc w:val="center"/>
        </w:trPr>
        <w:tc>
          <w:tcPr>
            <w:tcW w:w="61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F753F" w:rsidRDefault="004F753F">
            <w:pPr>
              <w:widowControl/>
              <w:spacing w:line="360" w:lineRule="auto"/>
              <w:ind w:firstLineChars="0" w:firstLine="0"/>
              <w:jc w:val="center"/>
              <w:textAlignment w:val="center"/>
              <w:rPr>
                <w:rFonts w:ascii="仿宋_GB2312" w:hAnsi="仿宋_GB2312" w:cs="仿宋_GB2312"/>
                <w:kern w:val="0"/>
                <w:sz w:val="24"/>
                <w:szCs w:val="24"/>
                <w:lang w:bidi="ar"/>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天然气产量</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亿立方米</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预期性</w:t>
            </w:r>
          </w:p>
        </w:tc>
        <w:tc>
          <w:tcPr>
            <w:tcW w:w="279" w:type="dxa"/>
            <w:vMerge/>
            <w:tcBorders>
              <w:top w:val="nil"/>
              <w:left w:val="nil"/>
              <w:bottom w:val="nil"/>
              <w:right w:val="nil"/>
            </w:tcBorders>
            <w:shd w:val="clear" w:color="auto" w:fill="auto"/>
            <w:noWrap/>
            <w:vAlign w:val="center"/>
          </w:tcPr>
          <w:p w:rsidR="004F753F" w:rsidRDefault="004F753F">
            <w:pPr>
              <w:widowControl/>
              <w:spacing w:line="360" w:lineRule="auto"/>
              <w:ind w:firstLineChars="0" w:firstLine="0"/>
              <w:jc w:val="center"/>
              <w:textAlignment w:val="center"/>
              <w:rPr>
                <w:rFonts w:ascii="仿宋_GB2312" w:hAnsi="仿宋_GB2312" w:cs="仿宋_GB2312"/>
                <w:kern w:val="0"/>
                <w:sz w:val="24"/>
                <w:szCs w:val="24"/>
                <w:lang w:bidi="ar"/>
              </w:rPr>
            </w:pPr>
          </w:p>
        </w:tc>
      </w:tr>
      <w:tr w:rsidR="004F753F">
        <w:trPr>
          <w:trHeight w:val="390"/>
          <w:tblHeader/>
          <w:jc w:val="center"/>
        </w:trPr>
        <w:tc>
          <w:tcPr>
            <w:tcW w:w="61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F753F" w:rsidRDefault="004F753F">
            <w:pPr>
              <w:widowControl/>
              <w:spacing w:line="360" w:lineRule="auto"/>
              <w:ind w:firstLineChars="0" w:firstLine="0"/>
              <w:jc w:val="center"/>
              <w:textAlignment w:val="center"/>
              <w:rPr>
                <w:rFonts w:ascii="仿宋_GB2312" w:hAnsi="仿宋_GB2312" w:cs="仿宋_GB2312"/>
                <w:kern w:val="0"/>
                <w:sz w:val="24"/>
                <w:szCs w:val="24"/>
                <w:lang w:bidi="ar"/>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非化石能源产量</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万吨标准煤</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39</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71</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12.73</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预期性</w:t>
            </w:r>
          </w:p>
        </w:tc>
        <w:tc>
          <w:tcPr>
            <w:tcW w:w="279" w:type="dxa"/>
            <w:vMerge/>
            <w:tcBorders>
              <w:top w:val="nil"/>
              <w:left w:val="nil"/>
              <w:bottom w:val="nil"/>
              <w:right w:val="nil"/>
            </w:tcBorders>
            <w:shd w:val="clear" w:color="auto" w:fill="auto"/>
            <w:noWrap/>
            <w:vAlign w:val="center"/>
          </w:tcPr>
          <w:p w:rsidR="004F753F" w:rsidRDefault="004F753F">
            <w:pPr>
              <w:widowControl/>
              <w:spacing w:line="360" w:lineRule="auto"/>
              <w:ind w:firstLineChars="0" w:firstLine="0"/>
              <w:jc w:val="center"/>
              <w:textAlignment w:val="center"/>
              <w:rPr>
                <w:rFonts w:ascii="仿宋_GB2312" w:hAnsi="仿宋_GB2312" w:cs="仿宋_GB2312"/>
                <w:kern w:val="0"/>
                <w:sz w:val="24"/>
                <w:szCs w:val="24"/>
                <w:lang w:bidi="ar"/>
              </w:rPr>
            </w:pPr>
          </w:p>
        </w:tc>
      </w:tr>
      <w:tr w:rsidR="004F753F">
        <w:trPr>
          <w:trHeight w:val="418"/>
          <w:tblHeader/>
          <w:jc w:val="center"/>
        </w:trPr>
        <w:tc>
          <w:tcPr>
            <w:tcW w:w="61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F753F" w:rsidRDefault="004F753F">
            <w:pPr>
              <w:widowControl/>
              <w:spacing w:line="360" w:lineRule="auto"/>
              <w:ind w:firstLineChars="0" w:firstLine="0"/>
              <w:jc w:val="center"/>
              <w:textAlignment w:val="center"/>
              <w:rPr>
                <w:rFonts w:ascii="仿宋_GB2312" w:hAnsi="仿宋_GB2312" w:cs="仿宋_GB2312"/>
                <w:kern w:val="0"/>
                <w:sz w:val="24"/>
                <w:szCs w:val="24"/>
                <w:lang w:bidi="ar"/>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电力装机容量</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万千瓦</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76.09</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289</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30.5</w:t>
            </w:r>
            <w:r>
              <w:rPr>
                <w:rFonts w:ascii="仿宋_GB2312" w:hAnsi="仿宋_GB2312" w:cs="仿宋_GB2312" w:hint="eastAsia"/>
                <w:kern w:val="0"/>
                <w:sz w:val="24"/>
                <w:szCs w:val="24"/>
                <w:lang w:bidi="ar"/>
              </w:rPr>
              <w:t>9</w:t>
            </w:r>
            <w:r>
              <w:rPr>
                <w:rFonts w:ascii="仿宋_GB2312" w:hAnsi="仿宋_GB2312" w:cs="仿宋_GB2312" w:hint="eastAsia"/>
                <w:kern w:val="0"/>
                <w:sz w:val="24"/>
                <w:szCs w:val="24"/>
                <w:lang w:bidi="ar"/>
              </w:rPr>
              <w:t>%</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预期性</w:t>
            </w:r>
          </w:p>
        </w:tc>
        <w:tc>
          <w:tcPr>
            <w:tcW w:w="279" w:type="dxa"/>
            <w:vMerge/>
            <w:tcBorders>
              <w:top w:val="nil"/>
              <w:left w:val="nil"/>
              <w:bottom w:val="nil"/>
              <w:right w:val="nil"/>
            </w:tcBorders>
            <w:shd w:val="clear" w:color="auto" w:fill="auto"/>
            <w:noWrap/>
            <w:vAlign w:val="center"/>
          </w:tcPr>
          <w:p w:rsidR="004F753F" w:rsidRDefault="004F753F">
            <w:pPr>
              <w:widowControl/>
              <w:spacing w:line="360" w:lineRule="auto"/>
              <w:ind w:firstLineChars="0" w:firstLine="0"/>
              <w:jc w:val="center"/>
              <w:textAlignment w:val="center"/>
              <w:rPr>
                <w:rFonts w:ascii="仿宋_GB2312" w:hAnsi="仿宋_GB2312" w:cs="仿宋_GB2312"/>
                <w:kern w:val="0"/>
                <w:sz w:val="24"/>
                <w:szCs w:val="24"/>
                <w:lang w:bidi="ar"/>
              </w:rPr>
            </w:pPr>
          </w:p>
        </w:tc>
      </w:tr>
      <w:tr w:rsidR="004F753F">
        <w:trPr>
          <w:trHeight w:val="420"/>
          <w:tblHeader/>
          <w:jc w:val="center"/>
        </w:trPr>
        <w:tc>
          <w:tcPr>
            <w:tcW w:w="61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F753F" w:rsidRDefault="004F753F">
            <w:pPr>
              <w:widowControl/>
              <w:spacing w:line="360" w:lineRule="auto"/>
              <w:ind w:firstLineChars="0" w:firstLine="0"/>
              <w:jc w:val="center"/>
              <w:textAlignment w:val="center"/>
              <w:rPr>
                <w:rFonts w:ascii="仿宋_GB2312" w:hAnsi="仿宋_GB2312" w:cs="仿宋_GB2312"/>
                <w:kern w:val="0"/>
                <w:sz w:val="24"/>
                <w:szCs w:val="24"/>
                <w:lang w:bidi="ar"/>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其中：非化石能源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万千瓦</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8.89</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22</w:t>
            </w:r>
            <w:r>
              <w:rPr>
                <w:rFonts w:ascii="仿宋_GB2312" w:hAnsi="仿宋_GB2312" w:cs="仿宋_GB2312" w:hint="eastAsia"/>
                <w:kern w:val="0"/>
                <w:sz w:val="24"/>
                <w:szCs w:val="24"/>
                <w:lang w:bidi="ar"/>
              </w:rPr>
              <w:t>2</w:t>
            </w:r>
            <w:r>
              <w:rPr>
                <w:rFonts w:ascii="仿宋_GB2312" w:hAnsi="仿宋_GB2312" w:cs="仿宋_GB2312" w:hint="eastAsia"/>
                <w:kern w:val="0"/>
                <w:sz w:val="24"/>
                <w:szCs w:val="24"/>
                <w:lang w:bidi="ar"/>
              </w:rPr>
              <w:t>（如不受指标约束）</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90.</w:t>
            </w:r>
            <w:r>
              <w:rPr>
                <w:rFonts w:ascii="仿宋_GB2312" w:hAnsi="仿宋_GB2312" w:cs="仿宋_GB2312" w:hint="eastAsia"/>
                <w:kern w:val="0"/>
                <w:sz w:val="24"/>
                <w:szCs w:val="24"/>
                <w:lang w:bidi="ar"/>
              </w:rPr>
              <w:t>3</w:t>
            </w:r>
            <w:r>
              <w:rPr>
                <w:rFonts w:ascii="仿宋_GB2312" w:hAnsi="仿宋_GB2312" w:cs="仿宋_GB2312" w:hint="eastAsia"/>
                <w:kern w:val="0"/>
                <w:sz w:val="24"/>
                <w:szCs w:val="24"/>
                <w:lang w:bidi="ar"/>
              </w:rPr>
              <w:t>2%</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预期性</w:t>
            </w:r>
          </w:p>
        </w:tc>
        <w:tc>
          <w:tcPr>
            <w:tcW w:w="279" w:type="dxa"/>
            <w:vMerge/>
            <w:tcBorders>
              <w:top w:val="nil"/>
              <w:left w:val="nil"/>
              <w:bottom w:val="nil"/>
              <w:right w:val="nil"/>
            </w:tcBorders>
            <w:shd w:val="clear" w:color="auto" w:fill="auto"/>
            <w:noWrap/>
            <w:vAlign w:val="center"/>
          </w:tcPr>
          <w:p w:rsidR="004F753F" w:rsidRDefault="004F753F">
            <w:pPr>
              <w:widowControl/>
              <w:spacing w:line="360" w:lineRule="auto"/>
              <w:ind w:firstLineChars="0" w:firstLine="0"/>
              <w:jc w:val="center"/>
              <w:textAlignment w:val="center"/>
              <w:rPr>
                <w:rFonts w:ascii="仿宋_GB2312" w:hAnsi="仿宋_GB2312" w:cs="仿宋_GB2312"/>
                <w:kern w:val="0"/>
                <w:sz w:val="24"/>
                <w:szCs w:val="24"/>
                <w:lang w:bidi="ar"/>
              </w:rPr>
            </w:pPr>
          </w:p>
        </w:tc>
      </w:tr>
      <w:tr w:rsidR="004F753F">
        <w:trPr>
          <w:trHeight w:val="420"/>
          <w:tblHeader/>
          <w:jc w:val="center"/>
        </w:trPr>
        <w:tc>
          <w:tcPr>
            <w:tcW w:w="61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lastRenderedPageBreak/>
              <w:t>能源消费</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综合能源消费总量</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万吨标准煤</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520.53</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700</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6.10%</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预期性</w:t>
            </w:r>
          </w:p>
        </w:tc>
        <w:tc>
          <w:tcPr>
            <w:tcW w:w="279" w:type="dxa"/>
            <w:vMerge/>
            <w:tcBorders>
              <w:top w:val="nil"/>
              <w:left w:val="nil"/>
              <w:bottom w:val="nil"/>
              <w:right w:val="nil"/>
            </w:tcBorders>
            <w:shd w:val="clear" w:color="auto" w:fill="auto"/>
            <w:noWrap/>
            <w:vAlign w:val="center"/>
          </w:tcPr>
          <w:p w:rsidR="004F753F" w:rsidRDefault="004F753F">
            <w:pPr>
              <w:widowControl/>
              <w:spacing w:line="360" w:lineRule="auto"/>
              <w:ind w:firstLineChars="0" w:firstLine="0"/>
              <w:jc w:val="center"/>
              <w:textAlignment w:val="center"/>
              <w:rPr>
                <w:rFonts w:ascii="仿宋_GB2312" w:hAnsi="仿宋_GB2312" w:cs="仿宋_GB2312"/>
                <w:kern w:val="0"/>
                <w:sz w:val="24"/>
                <w:szCs w:val="24"/>
                <w:lang w:bidi="ar"/>
              </w:rPr>
            </w:pPr>
          </w:p>
        </w:tc>
      </w:tr>
      <w:tr w:rsidR="004F753F">
        <w:trPr>
          <w:trHeight w:val="418"/>
          <w:tblHeader/>
          <w:jc w:val="center"/>
        </w:trPr>
        <w:tc>
          <w:tcPr>
            <w:tcW w:w="61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F753F" w:rsidRDefault="004F753F">
            <w:pPr>
              <w:widowControl/>
              <w:spacing w:line="360" w:lineRule="auto"/>
              <w:ind w:firstLineChars="0" w:firstLine="0"/>
              <w:jc w:val="center"/>
              <w:textAlignment w:val="center"/>
              <w:rPr>
                <w:rFonts w:ascii="仿宋_GB2312" w:hAnsi="仿宋_GB2312" w:cs="仿宋_GB2312"/>
                <w:kern w:val="0"/>
                <w:sz w:val="24"/>
                <w:szCs w:val="24"/>
                <w:lang w:bidi="ar"/>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其中：煤炭</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万吨</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536.44</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573.77</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1.35%</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预期性</w:t>
            </w:r>
          </w:p>
        </w:tc>
        <w:tc>
          <w:tcPr>
            <w:tcW w:w="279" w:type="dxa"/>
            <w:vMerge/>
            <w:tcBorders>
              <w:top w:val="nil"/>
              <w:left w:val="nil"/>
              <w:bottom w:val="nil"/>
              <w:right w:val="nil"/>
            </w:tcBorders>
            <w:shd w:val="clear" w:color="auto" w:fill="auto"/>
            <w:noWrap/>
            <w:vAlign w:val="center"/>
          </w:tcPr>
          <w:p w:rsidR="004F753F" w:rsidRDefault="004F753F">
            <w:pPr>
              <w:widowControl/>
              <w:spacing w:line="360" w:lineRule="auto"/>
              <w:ind w:firstLineChars="0" w:firstLine="0"/>
              <w:jc w:val="center"/>
              <w:textAlignment w:val="center"/>
              <w:rPr>
                <w:rFonts w:ascii="仿宋_GB2312" w:hAnsi="仿宋_GB2312" w:cs="仿宋_GB2312"/>
                <w:kern w:val="0"/>
                <w:sz w:val="24"/>
                <w:szCs w:val="24"/>
                <w:lang w:bidi="ar"/>
              </w:rPr>
            </w:pPr>
          </w:p>
        </w:tc>
      </w:tr>
      <w:tr w:rsidR="004F753F">
        <w:trPr>
          <w:trHeight w:val="420"/>
          <w:tblHeader/>
          <w:jc w:val="center"/>
        </w:trPr>
        <w:tc>
          <w:tcPr>
            <w:tcW w:w="61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F753F" w:rsidRDefault="004F753F">
            <w:pPr>
              <w:widowControl/>
              <w:spacing w:line="360" w:lineRule="auto"/>
              <w:ind w:firstLineChars="0" w:firstLine="0"/>
              <w:jc w:val="center"/>
              <w:textAlignment w:val="center"/>
              <w:rPr>
                <w:rFonts w:ascii="仿宋_GB2312" w:hAnsi="仿宋_GB2312" w:cs="仿宋_GB2312"/>
                <w:kern w:val="0"/>
                <w:sz w:val="24"/>
                <w:szCs w:val="24"/>
                <w:lang w:bidi="ar"/>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煤炭比重</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80.14</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7</w:t>
            </w:r>
            <w:r>
              <w:rPr>
                <w:rFonts w:ascii="仿宋_GB2312" w:hAnsi="仿宋_GB2312" w:cs="仿宋_GB2312" w:hint="eastAsia"/>
                <w:kern w:val="0"/>
                <w:sz w:val="24"/>
                <w:szCs w:val="24"/>
                <w:lang w:bidi="ar"/>
              </w:rPr>
              <w:t>5.8</w:t>
            </w:r>
            <w:r>
              <w:rPr>
                <w:rFonts w:ascii="仿宋_GB2312" w:hAnsi="仿宋_GB2312" w:cs="仿宋_GB2312" w:hint="eastAsia"/>
                <w:kern w:val="0"/>
                <w:sz w:val="24"/>
                <w:szCs w:val="24"/>
                <w:lang w:bidi="ar"/>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w:t>
            </w:r>
            <w:r>
              <w:rPr>
                <w:rFonts w:ascii="仿宋_GB2312" w:hAnsi="仿宋_GB2312" w:cs="仿宋_GB2312" w:hint="eastAsia"/>
                <w:kern w:val="0"/>
                <w:sz w:val="24"/>
                <w:szCs w:val="24"/>
                <w:lang w:bidi="ar"/>
              </w:rPr>
              <w:t>4.34</w:t>
            </w:r>
            <w:r>
              <w:rPr>
                <w:rFonts w:ascii="仿宋_GB2312" w:hAnsi="仿宋_GB2312" w:cs="仿宋_GB2312" w:hint="eastAsia"/>
                <w:kern w:val="0"/>
                <w:sz w:val="24"/>
                <w:szCs w:val="24"/>
                <w:lang w:bidi="ar"/>
              </w:rPr>
              <w:t>]</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约束性</w:t>
            </w:r>
          </w:p>
        </w:tc>
        <w:tc>
          <w:tcPr>
            <w:tcW w:w="279" w:type="dxa"/>
            <w:vMerge/>
            <w:tcBorders>
              <w:top w:val="nil"/>
              <w:left w:val="nil"/>
              <w:bottom w:val="nil"/>
              <w:right w:val="nil"/>
            </w:tcBorders>
            <w:shd w:val="clear" w:color="auto" w:fill="auto"/>
            <w:noWrap/>
            <w:vAlign w:val="center"/>
          </w:tcPr>
          <w:p w:rsidR="004F753F" w:rsidRDefault="004F753F">
            <w:pPr>
              <w:widowControl/>
              <w:spacing w:line="360" w:lineRule="auto"/>
              <w:ind w:firstLineChars="0" w:firstLine="0"/>
              <w:jc w:val="center"/>
              <w:textAlignment w:val="center"/>
              <w:rPr>
                <w:rFonts w:ascii="仿宋_GB2312" w:hAnsi="仿宋_GB2312" w:cs="仿宋_GB2312"/>
                <w:kern w:val="0"/>
                <w:sz w:val="24"/>
                <w:szCs w:val="24"/>
                <w:lang w:bidi="ar"/>
              </w:rPr>
            </w:pPr>
          </w:p>
        </w:tc>
      </w:tr>
      <w:tr w:rsidR="004F753F">
        <w:trPr>
          <w:trHeight w:val="418"/>
          <w:tblHeader/>
          <w:jc w:val="center"/>
        </w:trPr>
        <w:tc>
          <w:tcPr>
            <w:tcW w:w="61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F753F" w:rsidRDefault="004F753F">
            <w:pPr>
              <w:widowControl/>
              <w:spacing w:line="360" w:lineRule="auto"/>
              <w:ind w:firstLineChars="0" w:firstLine="0"/>
              <w:jc w:val="center"/>
              <w:textAlignment w:val="center"/>
              <w:rPr>
                <w:rFonts w:ascii="仿宋_GB2312" w:hAnsi="仿宋_GB2312" w:cs="仿宋_GB2312"/>
                <w:kern w:val="0"/>
                <w:sz w:val="24"/>
                <w:szCs w:val="24"/>
                <w:lang w:bidi="ar"/>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石油</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万吨</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40.73</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58.94</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7.67</w:t>
            </w:r>
            <w:r>
              <w:rPr>
                <w:rFonts w:ascii="仿宋_GB2312" w:hAnsi="仿宋_GB2312" w:cs="仿宋_GB2312" w:hint="eastAsia"/>
                <w:kern w:val="0"/>
                <w:sz w:val="24"/>
                <w:szCs w:val="24"/>
                <w:lang w:bidi="ar"/>
              </w:rPr>
              <w:t>%</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预期性</w:t>
            </w:r>
          </w:p>
        </w:tc>
        <w:tc>
          <w:tcPr>
            <w:tcW w:w="279" w:type="dxa"/>
            <w:vMerge/>
            <w:tcBorders>
              <w:top w:val="nil"/>
              <w:left w:val="nil"/>
              <w:bottom w:val="nil"/>
              <w:right w:val="nil"/>
            </w:tcBorders>
            <w:shd w:val="clear" w:color="auto" w:fill="auto"/>
            <w:noWrap/>
            <w:vAlign w:val="center"/>
          </w:tcPr>
          <w:p w:rsidR="004F753F" w:rsidRDefault="004F753F">
            <w:pPr>
              <w:widowControl/>
              <w:spacing w:line="360" w:lineRule="auto"/>
              <w:ind w:firstLineChars="0" w:firstLine="0"/>
              <w:jc w:val="center"/>
              <w:textAlignment w:val="center"/>
              <w:rPr>
                <w:rFonts w:ascii="仿宋_GB2312" w:hAnsi="仿宋_GB2312" w:cs="仿宋_GB2312"/>
                <w:kern w:val="0"/>
                <w:sz w:val="24"/>
                <w:szCs w:val="24"/>
                <w:lang w:bidi="ar"/>
              </w:rPr>
            </w:pPr>
          </w:p>
        </w:tc>
      </w:tr>
      <w:tr w:rsidR="004F753F">
        <w:trPr>
          <w:trHeight w:val="420"/>
          <w:tblHeader/>
          <w:jc w:val="center"/>
        </w:trPr>
        <w:tc>
          <w:tcPr>
            <w:tcW w:w="61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F753F" w:rsidRDefault="004F753F">
            <w:pPr>
              <w:widowControl/>
              <w:spacing w:line="360" w:lineRule="auto"/>
              <w:ind w:firstLineChars="0" w:firstLine="0"/>
              <w:jc w:val="center"/>
              <w:textAlignment w:val="center"/>
              <w:rPr>
                <w:rFonts w:ascii="仿宋_GB2312" w:hAnsi="仿宋_GB2312" w:cs="仿宋_GB2312"/>
                <w:kern w:val="0"/>
                <w:sz w:val="24"/>
                <w:szCs w:val="24"/>
                <w:lang w:bidi="ar"/>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石油比重</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11.45%</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13%</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[1.55]</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预期性</w:t>
            </w:r>
          </w:p>
        </w:tc>
        <w:tc>
          <w:tcPr>
            <w:tcW w:w="279" w:type="dxa"/>
            <w:vMerge/>
            <w:tcBorders>
              <w:top w:val="nil"/>
              <w:left w:val="nil"/>
              <w:bottom w:val="nil"/>
              <w:right w:val="nil"/>
            </w:tcBorders>
            <w:shd w:val="clear" w:color="auto" w:fill="auto"/>
            <w:noWrap/>
            <w:vAlign w:val="center"/>
          </w:tcPr>
          <w:p w:rsidR="004F753F" w:rsidRDefault="004F753F">
            <w:pPr>
              <w:widowControl/>
              <w:spacing w:line="360" w:lineRule="auto"/>
              <w:ind w:firstLineChars="0" w:firstLine="0"/>
              <w:jc w:val="center"/>
              <w:textAlignment w:val="center"/>
              <w:rPr>
                <w:rFonts w:ascii="仿宋_GB2312" w:hAnsi="仿宋_GB2312" w:cs="仿宋_GB2312"/>
                <w:kern w:val="0"/>
                <w:sz w:val="24"/>
                <w:szCs w:val="24"/>
                <w:lang w:bidi="ar"/>
              </w:rPr>
            </w:pPr>
          </w:p>
        </w:tc>
      </w:tr>
      <w:tr w:rsidR="004F753F">
        <w:trPr>
          <w:trHeight w:val="420"/>
          <w:tblHeader/>
          <w:jc w:val="center"/>
        </w:trPr>
        <w:tc>
          <w:tcPr>
            <w:tcW w:w="61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F753F" w:rsidRDefault="004F753F">
            <w:pPr>
              <w:widowControl/>
              <w:spacing w:line="360" w:lineRule="auto"/>
              <w:ind w:firstLineChars="0" w:firstLine="0"/>
              <w:jc w:val="center"/>
              <w:textAlignment w:val="center"/>
              <w:rPr>
                <w:rFonts w:ascii="仿宋_GB2312" w:hAnsi="仿宋_GB2312" w:cs="仿宋_GB2312"/>
                <w:kern w:val="0"/>
                <w:sz w:val="24"/>
                <w:szCs w:val="24"/>
                <w:lang w:bidi="ar"/>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天然气</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亿立方米</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0.</w:t>
            </w:r>
            <w:r>
              <w:rPr>
                <w:rFonts w:ascii="仿宋_GB2312" w:hAnsi="仿宋_GB2312" w:cs="仿宋_GB2312" w:hint="eastAsia"/>
                <w:kern w:val="0"/>
                <w:sz w:val="24"/>
                <w:szCs w:val="24"/>
                <w:lang w:bidi="ar"/>
              </w:rPr>
              <w:t>31</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0.47</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8.68</w:t>
            </w:r>
            <w:r>
              <w:rPr>
                <w:rFonts w:ascii="仿宋_GB2312" w:hAnsi="仿宋_GB2312" w:cs="仿宋_GB2312" w:hint="eastAsia"/>
                <w:kern w:val="0"/>
                <w:sz w:val="24"/>
                <w:szCs w:val="24"/>
                <w:lang w:bidi="ar"/>
              </w:rPr>
              <w:t>%</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预期性</w:t>
            </w:r>
          </w:p>
        </w:tc>
        <w:tc>
          <w:tcPr>
            <w:tcW w:w="279" w:type="dxa"/>
            <w:vMerge/>
            <w:tcBorders>
              <w:top w:val="nil"/>
              <w:left w:val="nil"/>
              <w:bottom w:val="nil"/>
              <w:right w:val="nil"/>
            </w:tcBorders>
            <w:shd w:val="clear" w:color="auto" w:fill="auto"/>
            <w:noWrap/>
            <w:vAlign w:val="center"/>
          </w:tcPr>
          <w:p w:rsidR="004F753F" w:rsidRDefault="004F753F">
            <w:pPr>
              <w:widowControl/>
              <w:spacing w:line="360" w:lineRule="auto"/>
              <w:ind w:firstLineChars="0" w:firstLine="0"/>
              <w:jc w:val="center"/>
              <w:textAlignment w:val="center"/>
              <w:rPr>
                <w:rFonts w:ascii="仿宋_GB2312" w:hAnsi="仿宋_GB2312" w:cs="仿宋_GB2312"/>
                <w:kern w:val="0"/>
                <w:sz w:val="24"/>
                <w:szCs w:val="24"/>
                <w:lang w:bidi="ar"/>
              </w:rPr>
            </w:pPr>
          </w:p>
        </w:tc>
      </w:tr>
      <w:tr w:rsidR="004F753F">
        <w:trPr>
          <w:trHeight w:val="418"/>
          <w:tblHeader/>
          <w:jc w:val="center"/>
        </w:trPr>
        <w:tc>
          <w:tcPr>
            <w:tcW w:w="61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F753F" w:rsidRDefault="004F753F">
            <w:pPr>
              <w:widowControl/>
              <w:spacing w:line="360" w:lineRule="auto"/>
              <w:ind w:firstLineChars="0" w:firstLine="0"/>
              <w:jc w:val="center"/>
              <w:textAlignment w:val="center"/>
              <w:rPr>
                <w:rFonts w:ascii="仿宋_GB2312" w:hAnsi="仿宋_GB2312" w:cs="仿宋_GB2312"/>
                <w:kern w:val="0"/>
                <w:sz w:val="24"/>
                <w:szCs w:val="24"/>
                <w:lang w:bidi="ar"/>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天然气比重</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0.79</w:t>
            </w:r>
            <w:r>
              <w:rPr>
                <w:rFonts w:ascii="仿宋_GB2312" w:hAnsi="仿宋_GB2312" w:cs="仿宋_GB2312" w:hint="eastAsia"/>
                <w:kern w:val="0"/>
                <w:sz w:val="24"/>
                <w:szCs w:val="24"/>
                <w:lang w:bidi="ar"/>
              </w:rPr>
              <w:t>%</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1.20</w:t>
            </w:r>
            <w:r>
              <w:rPr>
                <w:rFonts w:ascii="仿宋_GB2312" w:hAnsi="仿宋_GB2312" w:cs="仿宋_GB2312" w:hint="eastAsia"/>
                <w:kern w:val="0"/>
                <w:sz w:val="24"/>
                <w:szCs w:val="24"/>
                <w:lang w:bidi="ar"/>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w:t>
            </w:r>
            <w:r>
              <w:rPr>
                <w:rFonts w:ascii="仿宋_GB2312" w:hAnsi="仿宋_GB2312" w:cs="仿宋_GB2312" w:hint="eastAsia"/>
                <w:kern w:val="0"/>
                <w:sz w:val="24"/>
                <w:szCs w:val="24"/>
                <w:lang w:bidi="ar"/>
              </w:rPr>
              <w:t>0.41</w:t>
            </w:r>
            <w:r>
              <w:rPr>
                <w:rFonts w:ascii="仿宋_GB2312" w:hAnsi="仿宋_GB2312" w:cs="仿宋_GB2312" w:hint="eastAsia"/>
                <w:kern w:val="0"/>
                <w:sz w:val="24"/>
                <w:szCs w:val="24"/>
                <w:lang w:bidi="ar"/>
              </w:rPr>
              <w:t>]</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预期性</w:t>
            </w:r>
          </w:p>
        </w:tc>
        <w:tc>
          <w:tcPr>
            <w:tcW w:w="279" w:type="dxa"/>
            <w:vMerge/>
            <w:tcBorders>
              <w:top w:val="nil"/>
              <w:left w:val="nil"/>
              <w:bottom w:val="nil"/>
              <w:right w:val="nil"/>
            </w:tcBorders>
            <w:shd w:val="clear" w:color="auto" w:fill="auto"/>
            <w:noWrap/>
            <w:vAlign w:val="center"/>
          </w:tcPr>
          <w:p w:rsidR="004F753F" w:rsidRDefault="004F753F">
            <w:pPr>
              <w:widowControl/>
              <w:spacing w:line="360" w:lineRule="auto"/>
              <w:ind w:firstLineChars="0" w:firstLine="0"/>
              <w:jc w:val="center"/>
              <w:textAlignment w:val="center"/>
              <w:rPr>
                <w:rFonts w:ascii="仿宋_GB2312" w:hAnsi="仿宋_GB2312" w:cs="仿宋_GB2312"/>
                <w:kern w:val="0"/>
                <w:sz w:val="24"/>
                <w:szCs w:val="24"/>
                <w:lang w:bidi="ar"/>
              </w:rPr>
            </w:pPr>
          </w:p>
        </w:tc>
      </w:tr>
      <w:tr w:rsidR="004F753F">
        <w:trPr>
          <w:trHeight w:val="420"/>
          <w:tblHeader/>
          <w:jc w:val="center"/>
        </w:trPr>
        <w:tc>
          <w:tcPr>
            <w:tcW w:w="61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F753F" w:rsidRDefault="004F753F">
            <w:pPr>
              <w:widowControl/>
              <w:spacing w:line="360" w:lineRule="auto"/>
              <w:ind w:firstLineChars="0" w:firstLine="0"/>
              <w:jc w:val="center"/>
              <w:textAlignment w:val="center"/>
              <w:rPr>
                <w:rFonts w:ascii="仿宋_GB2312" w:hAnsi="仿宋_GB2312" w:cs="仿宋_GB2312"/>
                <w:kern w:val="0"/>
                <w:sz w:val="24"/>
                <w:szCs w:val="24"/>
                <w:lang w:bidi="ar"/>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非化石能源</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万吨标准煤</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59.99</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70</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3.13%</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预期性</w:t>
            </w:r>
          </w:p>
        </w:tc>
        <w:tc>
          <w:tcPr>
            <w:tcW w:w="279" w:type="dxa"/>
            <w:vMerge/>
            <w:tcBorders>
              <w:top w:val="nil"/>
              <w:left w:val="nil"/>
              <w:bottom w:val="nil"/>
              <w:right w:val="nil"/>
            </w:tcBorders>
            <w:shd w:val="clear" w:color="auto" w:fill="auto"/>
            <w:noWrap/>
            <w:vAlign w:val="center"/>
          </w:tcPr>
          <w:p w:rsidR="004F753F" w:rsidRDefault="004F753F">
            <w:pPr>
              <w:widowControl/>
              <w:spacing w:line="360" w:lineRule="auto"/>
              <w:ind w:firstLineChars="0" w:firstLine="0"/>
              <w:jc w:val="center"/>
              <w:textAlignment w:val="center"/>
              <w:rPr>
                <w:rFonts w:ascii="仿宋_GB2312" w:hAnsi="仿宋_GB2312" w:cs="仿宋_GB2312"/>
                <w:kern w:val="0"/>
                <w:sz w:val="24"/>
                <w:szCs w:val="24"/>
                <w:lang w:bidi="ar"/>
              </w:rPr>
            </w:pPr>
          </w:p>
        </w:tc>
      </w:tr>
      <w:tr w:rsidR="004F753F">
        <w:trPr>
          <w:trHeight w:val="418"/>
          <w:tblHeader/>
          <w:jc w:val="center"/>
        </w:trPr>
        <w:tc>
          <w:tcPr>
            <w:tcW w:w="61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F753F" w:rsidRDefault="004F753F">
            <w:pPr>
              <w:widowControl/>
              <w:spacing w:line="360" w:lineRule="auto"/>
              <w:ind w:firstLineChars="0" w:firstLine="0"/>
              <w:jc w:val="center"/>
              <w:textAlignment w:val="center"/>
              <w:rPr>
                <w:rFonts w:ascii="仿宋_GB2312" w:hAnsi="仿宋_GB2312" w:cs="仿宋_GB2312"/>
                <w:kern w:val="0"/>
                <w:sz w:val="24"/>
                <w:szCs w:val="24"/>
                <w:lang w:bidi="ar"/>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非化石能源比重</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11.53%</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10%</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[-1.53]</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预期性</w:t>
            </w:r>
          </w:p>
        </w:tc>
        <w:tc>
          <w:tcPr>
            <w:tcW w:w="279" w:type="dxa"/>
            <w:vMerge/>
            <w:tcBorders>
              <w:top w:val="nil"/>
              <w:left w:val="nil"/>
              <w:bottom w:val="nil"/>
              <w:right w:val="nil"/>
            </w:tcBorders>
            <w:shd w:val="clear" w:color="auto" w:fill="auto"/>
            <w:noWrap/>
            <w:vAlign w:val="center"/>
          </w:tcPr>
          <w:p w:rsidR="004F753F" w:rsidRDefault="004F753F">
            <w:pPr>
              <w:widowControl/>
              <w:spacing w:line="360" w:lineRule="auto"/>
              <w:ind w:firstLineChars="0" w:firstLine="0"/>
              <w:jc w:val="center"/>
              <w:textAlignment w:val="center"/>
              <w:rPr>
                <w:rFonts w:ascii="仿宋_GB2312" w:hAnsi="仿宋_GB2312" w:cs="仿宋_GB2312"/>
                <w:kern w:val="0"/>
                <w:sz w:val="24"/>
                <w:szCs w:val="24"/>
                <w:lang w:bidi="ar"/>
              </w:rPr>
            </w:pPr>
          </w:p>
        </w:tc>
      </w:tr>
      <w:tr w:rsidR="004F753F">
        <w:trPr>
          <w:trHeight w:val="420"/>
          <w:tblHeader/>
          <w:jc w:val="center"/>
        </w:trPr>
        <w:tc>
          <w:tcPr>
            <w:tcW w:w="618"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F753F" w:rsidRDefault="004F753F">
            <w:pPr>
              <w:widowControl/>
              <w:spacing w:line="360" w:lineRule="auto"/>
              <w:ind w:firstLineChars="0" w:firstLine="0"/>
              <w:jc w:val="center"/>
              <w:textAlignment w:val="center"/>
              <w:rPr>
                <w:rFonts w:ascii="仿宋_GB2312" w:hAnsi="仿宋_GB2312" w:cs="仿宋_GB2312"/>
                <w:kern w:val="0"/>
                <w:sz w:val="24"/>
                <w:szCs w:val="24"/>
                <w:lang w:bidi="ar"/>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全社会用电量</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亿千瓦时</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33.27</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34.87</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3.73%</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预期性</w:t>
            </w:r>
          </w:p>
        </w:tc>
        <w:tc>
          <w:tcPr>
            <w:tcW w:w="279" w:type="dxa"/>
            <w:vMerge/>
            <w:tcBorders>
              <w:top w:val="nil"/>
              <w:left w:val="nil"/>
              <w:bottom w:val="nil"/>
              <w:right w:val="nil"/>
            </w:tcBorders>
            <w:shd w:val="clear" w:color="auto" w:fill="auto"/>
            <w:noWrap/>
            <w:vAlign w:val="center"/>
          </w:tcPr>
          <w:p w:rsidR="004F753F" w:rsidRDefault="004F753F">
            <w:pPr>
              <w:widowControl/>
              <w:spacing w:line="360" w:lineRule="auto"/>
              <w:ind w:firstLineChars="0" w:firstLine="0"/>
              <w:jc w:val="center"/>
              <w:textAlignment w:val="center"/>
              <w:rPr>
                <w:rFonts w:ascii="仿宋_GB2312" w:hAnsi="仿宋_GB2312" w:cs="仿宋_GB2312"/>
                <w:kern w:val="0"/>
                <w:sz w:val="24"/>
                <w:szCs w:val="24"/>
                <w:lang w:bidi="ar"/>
              </w:rPr>
            </w:pPr>
          </w:p>
        </w:tc>
      </w:tr>
      <w:tr w:rsidR="004F753F">
        <w:trPr>
          <w:trHeight w:val="1099"/>
          <w:tblHeader/>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能源效率</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单位</w:t>
            </w:r>
            <w:r>
              <w:rPr>
                <w:rFonts w:ascii="仿宋_GB2312" w:hAnsi="仿宋_GB2312" w:cs="仿宋_GB2312" w:hint="eastAsia"/>
                <w:kern w:val="0"/>
                <w:sz w:val="24"/>
                <w:szCs w:val="24"/>
                <w:lang w:bidi="ar"/>
              </w:rPr>
              <w:t>GDP</w:t>
            </w:r>
            <w:r>
              <w:rPr>
                <w:rFonts w:ascii="仿宋_GB2312" w:hAnsi="仿宋_GB2312" w:cs="仿宋_GB2312" w:hint="eastAsia"/>
                <w:kern w:val="0"/>
                <w:sz w:val="24"/>
                <w:szCs w:val="24"/>
                <w:lang w:bidi="ar"/>
              </w:rPr>
              <w:t>能耗降低幅度</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w:t>
            </w:r>
            <w:r>
              <w:rPr>
                <w:rFonts w:ascii="仿宋_GB2312" w:hAnsi="仿宋_GB2312" w:cs="仿宋_GB2312" w:hint="eastAsia"/>
                <w:kern w:val="0"/>
                <w:sz w:val="24"/>
                <w:szCs w:val="24"/>
                <w:lang w:bidi="ar"/>
              </w:rPr>
              <w:t>5.47%</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15%</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约束性</w:t>
            </w:r>
          </w:p>
        </w:tc>
        <w:tc>
          <w:tcPr>
            <w:tcW w:w="279" w:type="dxa"/>
            <w:vMerge/>
            <w:tcBorders>
              <w:top w:val="nil"/>
              <w:left w:val="nil"/>
              <w:bottom w:val="nil"/>
              <w:right w:val="nil"/>
            </w:tcBorders>
            <w:shd w:val="clear" w:color="auto" w:fill="auto"/>
            <w:noWrap/>
            <w:vAlign w:val="center"/>
          </w:tcPr>
          <w:p w:rsidR="004F753F" w:rsidRDefault="004F753F">
            <w:pPr>
              <w:widowControl/>
              <w:spacing w:line="360" w:lineRule="auto"/>
              <w:ind w:firstLineChars="0" w:firstLine="0"/>
              <w:jc w:val="center"/>
              <w:textAlignment w:val="center"/>
              <w:rPr>
                <w:rFonts w:ascii="仿宋_GB2312" w:hAnsi="仿宋_GB2312" w:cs="仿宋_GB2312"/>
                <w:kern w:val="0"/>
                <w:sz w:val="24"/>
                <w:szCs w:val="24"/>
                <w:lang w:bidi="ar"/>
              </w:rPr>
            </w:pPr>
          </w:p>
        </w:tc>
      </w:tr>
      <w:tr w:rsidR="004F753F">
        <w:trPr>
          <w:trHeight w:val="1104"/>
          <w:tblHeader/>
          <w:jc w:val="center"/>
        </w:trPr>
        <w:tc>
          <w:tcPr>
            <w:tcW w:w="618"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低碳转型</w:t>
            </w:r>
          </w:p>
        </w:tc>
        <w:tc>
          <w:tcPr>
            <w:tcW w:w="2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单位</w:t>
            </w:r>
            <w:r>
              <w:rPr>
                <w:rFonts w:ascii="仿宋_GB2312" w:hAnsi="仿宋_GB2312" w:cs="仿宋_GB2312" w:hint="eastAsia"/>
                <w:kern w:val="0"/>
                <w:sz w:val="24"/>
                <w:szCs w:val="24"/>
                <w:lang w:bidi="ar"/>
              </w:rPr>
              <w:t>GDP</w:t>
            </w:r>
            <w:r>
              <w:rPr>
                <w:rFonts w:ascii="仿宋_GB2312" w:hAnsi="仿宋_GB2312" w:cs="仿宋_GB2312" w:hint="eastAsia"/>
                <w:kern w:val="0"/>
                <w:sz w:val="24"/>
                <w:szCs w:val="24"/>
                <w:lang w:bidi="ar"/>
              </w:rPr>
              <w:t>二氧化碳排放降低幅度</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w:t>
            </w:r>
            <w:r>
              <w:rPr>
                <w:rFonts w:ascii="仿宋_GB2312" w:hAnsi="仿宋_GB2312" w:cs="仿宋_GB2312" w:hint="eastAsia"/>
                <w:kern w:val="0"/>
                <w:sz w:val="24"/>
                <w:szCs w:val="24"/>
                <w:lang w:bidi="ar"/>
              </w:rPr>
              <w:t>5.03%</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18.5%</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53F" w:rsidRDefault="00A030AF">
            <w:pPr>
              <w:widowControl/>
              <w:spacing w:line="360" w:lineRule="auto"/>
              <w:ind w:firstLineChars="0" w:firstLine="0"/>
              <w:jc w:val="center"/>
              <w:textAlignment w:val="center"/>
              <w:rPr>
                <w:rFonts w:ascii="仿宋_GB2312" w:hAnsi="仿宋_GB2312" w:cs="仿宋_GB2312"/>
                <w:kern w:val="0"/>
                <w:sz w:val="24"/>
                <w:szCs w:val="24"/>
                <w:lang w:bidi="ar"/>
              </w:rPr>
            </w:pPr>
            <w:r>
              <w:rPr>
                <w:rFonts w:ascii="仿宋_GB2312" w:hAnsi="仿宋_GB2312" w:cs="仿宋_GB2312" w:hint="eastAsia"/>
                <w:kern w:val="0"/>
                <w:sz w:val="24"/>
                <w:szCs w:val="24"/>
                <w:lang w:bidi="ar"/>
              </w:rPr>
              <w:t>约束性</w:t>
            </w:r>
          </w:p>
        </w:tc>
        <w:tc>
          <w:tcPr>
            <w:tcW w:w="279" w:type="dxa"/>
            <w:vMerge/>
            <w:tcBorders>
              <w:top w:val="nil"/>
              <w:left w:val="nil"/>
              <w:bottom w:val="nil"/>
              <w:right w:val="nil"/>
            </w:tcBorders>
            <w:shd w:val="clear" w:color="auto" w:fill="auto"/>
            <w:noWrap/>
            <w:vAlign w:val="center"/>
          </w:tcPr>
          <w:p w:rsidR="004F753F" w:rsidRDefault="004F753F">
            <w:pPr>
              <w:widowControl/>
              <w:spacing w:line="360" w:lineRule="auto"/>
              <w:ind w:firstLineChars="0" w:firstLine="0"/>
              <w:jc w:val="center"/>
              <w:textAlignment w:val="center"/>
              <w:rPr>
                <w:rFonts w:ascii="仿宋_GB2312" w:hAnsi="仿宋_GB2312" w:cs="仿宋_GB2312"/>
                <w:kern w:val="0"/>
                <w:sz w:val="24"/>
                <w:szCs w:val="24"/>
                <w:lang w:bidi="ar"/>
              </w:rPr>
            </w:pPr>
          </w:p>
        </w:tc>
      </w:tr>
      <w:tr w:rsidR="004F753F">
        <w:trPr>
          <w:trHeight w:val="360"/>
          <w:tblHeader/>
          <w:jc w:val="center"/>
        </w:trPr>
        <w:tc>
          <w:tcPr>
            <w:tcW w:w="9390" w:type="dxa"/>
            <w:gridSpan w:val="8"/>
            <w:tcBorders>
              <w:top w:val="nil"/>
              <w:left w:val="nil"/>
              <w:bottom w:val="nil"/>
              <w:right w:val="nil"/>
            </w:tcBorders>
            <w:shd w:val="clear" w:color="auto" w:fill="auto"/>
            <w:vAlign w:val="center"/>
          </w:tcPr>
          <w:p w:rsidR="004F753F" w:rsidRDefault="00A030AF">
            <w:pPr>
              <w:widowControl/>
              <w:spacing w:line="360" w:lineRule="auto"/>
              <w:ind w:firstLineChars="0" w:firstLine="0"/>
              <w:textAlignment w:val="center"/>
              <w:rPr>
                <w:rFonts w:ascii="仿宋_GB2312" w:hAnsi="仿宋_GB2312" w:cs="仿宋_GB2312"/>
                <w:kern w:val="0"/>
                <w:sz w:val="24"/>
                <w:szCs w:val="24"/>
                <w:lang w:bidi="ar"/>
              </w:rPr>
            </w:pPr>
            <w:r>
              <w:rPr>
                <w:rFonts w:ascii="仿宋_GB2312" w:hAnsi="仿宋_GB2312" w:cs="仿宋_GB2312" w:hint="eastAsia"/>
                <w:kern w:val="0"/>
                <w:sz w:val="21"/>
                <w:szCs w:val="21"/>
                <w:lang w:bidi="ar"/>
              </w:rPr>
              <w:t>注：</w:t>
            </w:r>
            <w:r>
              <w:rPr>
                <w:rFonts w:ascii="仿宋_GB2312" w:hAnsi="仿宋_GB2312" w:cs="仿宋_GB2312" w:hint="eastAsia"/>
                <w:kern w:val="0"/>
                <w:sz w:val="21"/>
                <w:szCs w:val="21"/>
                <w:lang w:bidi="ar"/>
              </w:rPr>
              <w:t xml:space="preserve">   []  </w:t>
            </w:r>
            <w:r>
              <w:rPr>
                <w:rFonts w:ascii="仿宋_GB2312" w:hAnsi="仿宋_GB2312" w:cs="仿宋_GB2312" w:hint="eastAsia"/>
                <w:kern w:val="0"/>
                <w:sz w:val="21"/>
                <w:szCs w:val="21"/>
                <w:lang w:bidi="ar"/>
              </w:rPr>
              <w:t>内为</w:t>
            </w:r>
            <w:r>
              <w:rPr>
                <w:rFonts w:ascii="仿宋_GB2312" w:hAnsi="仿宋_GB2312" w:cs="仿宋_GB2312" w:hint="eastAsia"/>
                <w:kern w:val="0"/>
                <w:sz w:val="21"/>
                <w:szCs w:val="21"/>
                <w:lang w:bidi="ar"/>
              </w:rPr>
              <w:t xml:space="preserve"> 5 </w:t>
            </w:r>
            <w:r>
              <w:rPr>
                <w:rFonts w:ascii="仿宋_GB2312" w:hAnsi="仿宋_GB2312" w:cs="仿宋_GB2312" w:hint="eastAsia"/>
                <w:kern w:val="0"/>
                <w:sz w:val="21"/>
                <w:szCs w:val="21"/>
                <w:lang w:bidi="ar"/>
              </w:rPr>
              <w:t>年累计数</w:t>
            </w:r>
            <w:r>
              <w:rPr>
                <w:rFonts w:ascii="仿宋_GB2312" w:hAnsi="仿宋_GB2312" w:cs="仿宋_GB2312" w:hint="eastAsia"/>
                <w:kern w:val="0"/>
                <w:sz w:val="21"/>
                <w:szCs w:val="21"/>
                <w:lang w:bidi="ar"/>
              </w:rPr>
              <w:t xml:space="preserve"> </w:t>
            </w:r>
            <w:r>
              <w:rPr>
                <w:rFonts w:ascii="仿宋_GB2312" w:hAnsi="仿宋_GB2312" w:cs="仿宋_GB2312" w:hint="eastAsia"/>
                <w:kern w:val="0"/>
                <w:sz w:val="21"/>
                <w:szCs w:val="21"/>
                <w:lang w:bidi="ar"/>
              </w:rPr>
              <w:t>。</w:t>
            </w:r>
          </w:p>
        </w:tc>
      </w:tr>
    </w:tbl>
    <w:p w:rsidR="004F753F" w:rsidRDefault="00A030AF">
      <w:pPr>
        <w:pStyle w:val="1"/>
        <w:ind w:firstLine="640"/>
        <w:rPr>
          <w:rStyle w:val="af"/>
          <w:rFonts w:ascii="黑体" w:hAnsi="黑体"/>
          <w:b w:val="0"/>
          <w:color w:val="353B42"/>
          <w:szCs w:val="32"/>
        </w:rPr>
      </w:pPr>
      <w:bookmarkStart w:id="63" w:name="_Toc32275"/>
      <w:bookmarkStart w:id="64" w:name="_Toc58933462"/>
      <w:r>
        <w:rPr>
          <w:rStyle w:val="af"/>
          <w:rFonts w:ascii="黑体" w:hAnsi="黑体" w:hint="eastAsia"/>
          <w:b w:val="0"/>
          <w:color w:val="353B42"/>
          <w:szCs w:val="32"/>
        </w:rPr>
        <w:t>三、重点任务</w:t>
      </w:r>
      <w:bookmarkEnd w:id="63"/>
    </w:p>
    <w:p w:rsidR="004F753F" w:rsidRDefault="00A030AF">
      <w:pPr>
        <w:pStyle w:val="20"/>
        <w:ind w:firstLine="640"/>
      </w:pPr>
      <w:bookmarkStart w:id="65" w:name="_Toc10254"/>
      <w:r>
        <w:rPr>
          <w:rStyle w:val="af"/>
          <w:rFonts w:hint="eastAsia"/>
          <w:b w:val="0"/>
          <w:bCs/>
        </w:rPr>
        <w:t>（一）实施能源行业统筹工程</w:t>
      </w:r>
      <w:bookmarkEnd w:id="64"/>
      <w:r>
        <w:rPr>
          <w:rStyle w:val="af"/>
          <w:rFonts w:hint="eastAsia"/>
          <w:b w:val="0"/>
          <w:bCs/>
        </w:rPr>
        <w:t>，</w:t>
      </w:r>
      <w:r>
        <w:rPr>
          <w:rStyle w:val="af"/>
          <w:rFonts w:hint="eastAsia"/>
          <w:b w:val="0"/>
          <w:bCs/>
        </w:rPr>
        <w:t>保障能源多元化发展</w:t>
      </w:r>
      <w:bookmarkEnd w:id="65"/>
    </w:p>
    <w:p w:rsidR="004F753F" w:rsidRDefault="00A030AF">
      <w:pPr>
        <w:ind w:firstLine="640"/>
        <w:rPr>
          <w:rFonts w:ascii="仿宋_GB2312"/>
          <w:szCs w:val="32"/>
        </w:rPr>
      </w:pPr>
      <w:bookmarkStart w:id="66" w:name="_Toc81156975"/>
      <w:bookmarkStart w:id="67" w:name="_Toc81142675"/>
      <w:bookmarkStart w:id="68" w:name="_Toc81158353"/>
      <w:bookmarkStart w:id="69" w:name="_Toc58933463"/>
      <w:r>
        <w:rPr>
          <w:rFonts w:ascii="仿宋_GB2312" w:hint="eastAsia"/>
          <w:szCs w:val="32"/>
        </w:rPr>
        <w:t>着力开发新能源和可再生能源，稳妥推进传统能源低碳化发展，</w:t>
      </w:r>
      <w:bookmarkEnd w:id="66"/>
      <w:bookmarkEnd w:id="67"/>
      <w:bookmarkEnd w:id="68"/>
      <w:r>
        <w:rPr>
          <w:rFonts w:ascii="仿宋_GB2312" w:hint="eastAsia"/>
          <w:szCs w:val="32"/>
        </w:rPr>
        <w:t>不断提高能源安全保障能力。</w:t>
      </w:r>
    </w:p>
    <w:p w:rsidR="004F753F" w:rsidRDefault="00A030AF">
      <w:pPr>
        <w:pStyle w:val="20"/>
        <w:ind w:firstLine="640"/>
      </w:pPr>
      <w:bookmarkStart w:id="70" w:name="_Toc81158354"/>
      <w:bookmarkStart w:id="71" w:name="_Toc31133"/>
      <w:r>
        <w:rPr>
          <w:rFonts w:hint="eastAsia"/>
        </w:rPr>
        <w:t>1.</w:t>
      </w:r>
      <w:r>
        <w:rPr>
          <w:rFonts w:hint="eastAsia"/>
        </w:rPr>
        <w:t>建设</w:t>
      </w:r>
      <w:r>
        <w:t>生物质能利用</w:t>
      </w:r>
      <w:r>
        <w:rPr>
          <w:rFonts w:hint="eastAsia"/>
        </w:rPr>
        <w:t>产业基地</w:t>
      </w:r>
      <w:bookmarkEnd w:id="70"/>
      <w:bookmarkEnd w:id="71"/>
    </w:p>
    <w:p w:rsidR="004F753F" w:rsidRDefault="00A030AF">
      <w:pPr>
        <w:ind w:firstLine="640"/>
        <w:rPr>
          <w:rFonts w:ascii="仿宋_GB2312"/>
          <w:szCs w:val="32"/>
        </w:rPr>
      </w:pPr>
      <w:r>
        <w:rPr>
          <w:rFonts w:ascii="仿宋_GB2312"/>
          <w:szCs w:val="32"/>
        </w:rPr>
        <w:t>积极推广生物质燃气、生物质液体及成型燃料运用，推动生物质能发电行业发展。推进已核准的秸秆发电和垃圾发电项目建设，到</w:t>
      </w:r>
      <w:r>
        <w:rPr>
          <w:rFonts w:ascii="仿宋_GB2312"/>
          <w:szCs w:val="32"/>
        </w:rPr>
        <w:t>202</w:t>
      </w:r>
      <w:r>
        <w:rPr>
          <w:rFonts w:ascii="仿宋_GB2312" w:hint="eastAsia"/>
          <w:szCs w:val="32"/>
        </w:rPr>
        <w:t>5</w:t>
      </w:r>
      <w:r>
        <w:rPr>
          <w:rFonts w:ascii="仿宋_GB2312"/>
          <w:szCs w:val="32"/>
        </w:rPr>
        <w:t>年，</w:t>
      </w:r>
      <w:r>
        <w:rPr>
          <w:rFonts w:ascii="仿宋_GB2312" w:hint="eastAsia"/>
          <w:szCs w:val="32"/>
        </w:rPr>
        <w:t>做好</w:t>
      </w:r>
      <w:r>
        <w:rPr>
          <w:rFonts w:ascii="仿宋_GB2312" w:hint="eastAsia"/>
          <w:szCs w:val="32"/>
        </w:rPr>
        <w:t>东辽经济开发区生物质热电联产项目</w:t>
      </w:r>
      <w:r>
        <w:rPr>
          <w:rFonts w:ascii="仿宋_GB2312" w:hint="eastAsia"/>
          <w:szCs w:val="32"/>
        </w:rPr>
        <w:t>、</w:t>
      </w:r>
      <w:r>
        <w:rPr>
          <w:rFonts w:ascii="仿宋_GB2312" w:hint="eastAsia"/>
          <w:szCs w:val="32"/>
        </w:rPr>
        <w:lastRenderedPageBreak/>
        <w:t>生活垃圾焚烧发电厂二期项目</w:t>
      </w:r>
      <w:r>
        <w:rPr>
          <w:rFonts w:ascii="仿宋_GB2312" w:hint="eastAsia"/>
          <w:szCs w:val="32"/>
        </w:rPr>
        <w:t>建设，</w:t>
      </w:r>
      <w:r>
        <w:rPr>
          <w:rFonts w:ascii="仿宋_GB2312"/>
          <w:szCs w:val="32"/>
        </w:rPr>
        <w:t>生物质发电</w:t>
      </w:r>
      <w:r>
        <w:rPr>
          <w:rFonts w:ascii="仿宋_GB2312" w:hint="eastAsia"/>
          <w:szCs w:val="32"/>
        </w:rPr>
        <w:t>装机规模达</w:t>
      </w:r>
      <w:r>
        <w:rPr>
          <w:rFonts w:ascii="仿宋_GB2312" w:hint="eastAsia"/>
          <w:szCs w:val="32"/>
        </w:rPr>
        <w:t>到</w:t>
      </w:r>
      <w:r>
        <w:rPr>
          <w:rFonts w:ascii="仿宋_GB2312" w:hint="eastAsia"/>
          <w:szCs w:val="32"/>
        </w:rPr>
        <w:t>9</w:t>
      </w:r>
      <w:r>
        <w:rPr>
          <w:rFonts w:ascii="仿宋_GB2312" w:hint="eastAsia"/>
          <w:szCs w:val="32"/>
        </w:rPr>
        <w:t>万千瓦左右</w:t>
      </w:r>
      <w:r>
        <w:rPr>
          <w:rFonts w:ascii="仿宋_GB2312"/>
          <w:szCs w:val="32"/>
        </w:rPr>
        <w:t>。</w:t>
      </w:r>
    </w:p>
    <w:p w:rsidR="004F753F" w:rsidRDefault="00A030AF">
      <w:pPr>
        <w:ind w:firstLineChars="0" w:firstLine="0"/>
        <w:jc w:val="center"/>
        <w:rPr>
          <w:rFonts w:ascii="黑体" w:eastAsia="黑体" w:hAnsi="黑体" w:cs="黑体"/>
          <w:szCs w:val="32"/>
        </w:rPr>
      </w:pPr>
      <w:r>
        <w:rPr>
          <w:rFonts w:ascii="黑体" w:eastAsia="黑体" w:hAnsi="黑体" w:cs="黑体" w:hint="eastAsia"/>
          <w:szCs w:val="32"/>
        </w:rPr>
        <w:t>“十四五”拟建生物质能发电项目表</w:t>
      </w:r>
    </w:p>
    <w:tbl>
      <w:tblPr>
        <w:tblStyle w:val="ae"/>
        <w:tblW w:w="0" w:type="auto"/>
        <w:jc w:val="center"/>
        <w:tblLook w:val="04A0" w:firstRow="1" w:lastRow="0" w:firstColumn="1" w:lastColumn="0" w:noHBand="0" w:noVBand="1"/>
      </w:tblPr>
      <w:tblGrid>
        <w:gridCol w:w="8522"/>
      </w:tblGrid>
      <w:tr w:rsidR="004F753F">
        <w:trPr>
          <w:trHeight w:val="1515"/>
          <w:jc w:val="center"/>
        </w:trPr>
        <w:tc>
          <w:tcPr>
            <w:tcW w:w="8522" w:type="dxa"/>
            <w:vAlign w:val="center"/>
          </w:tcPr>
          <w:p w:rsidR="004F753F" w:rsidRDefault="00A030AF">
            <w:pPr>
              <w:ind w:firstLineChars="0" w:firstLine="0"/>
              <w:jc w:val="left"/>
              <w:rPr>
                <w:rFonts w:ascii="仿宋_GB2312" w:hAnsi="仿宋_GB2312" w:cs="仿宋_GB2312"/>
                <w:sz w:val="28"/>
                <w:szCs w:val="28"/>
              </w:rPr>
            </w:pPr>
            <w:r>
              <w:rPr>
                <w:rFonts w:ascii="仿宋_GB2312" w:hAnsi="仿宋_GB2312" w:cs="仿宋_GB2312" w:hint="eastAsia"/>
                <w:b/>
                <w:bCs/>
                <w:sz w:val="28"/>
                <w:szCs w:val="28"/>
              </w:rPr>
              <w:t>1.</w:t>
            </w:r>
            <w:r>
              <w:rPr>
                <w:rFonts w:ascii="仿宋_GB2312" w:hAnsi="仿宋_GB2312" w:cs="仿宋_GB2312" w:hint="eastAsia"/>
                <w:b/>
                <w:bCs/>
                <w:sz w:val="28"/>
                <w:szCs w:val="28"/>
              </w:rPr>
              <w:t>东辽经济开发区生物质热电联产项目。</w:t>
            </w:r>
            <w:r>
              <w:rPr>
                <w:rFonts w:ascii="仿宋_GB2312" w:hAnsi="仿宋_GB2312" w:cs="仿宋_GB2312" w:hint="eastAsia"/>
                <w:sz w:val="28"/>
                <w:szCs w:val="28"/>
              </w:rPr>
              <w:t>装机规模</w:t>
            </w:r>
            <w:r>
              <w:rPr>
                <w:rFonts w:ascii="仿宋_GB2312" w:hAnsi="仿宋_GB2312" w:cs="仿宋_GB2312" w:hint="eastAsia"/>
                <w:sz w:val="28"/>
                <w:szCs w:val="28"/>
              </w:rPr>
              <w:t>3</w:t>
            </w:r>
            <w:r>
              <w:rPr>
                <w:rFonts w:ascii="仿宋_GB2312" w:hAnsi="仿宋_GB2312" w:cs="仿宋_GB2312" w:hint="eastAsia"/>
                <w:sz w:val="28"/>
                <w:szCs w:val="28"/>
              </w:rPr>
              <w:t>万千瓦。新建</w:t>
            </w:r>
            <w:r>
              <w:rPr>
                <w:rFonts w:ascii="仿宋_GB2312" w:hAnsi="仿宋_GB2312" w:cs="仿宋_GB2312" w:hint="eastAsia"/>
                <w:sz w:val="28"/>
                <w:szCs w:val="28"/>
              </w:rPr>
              <w:t>1</w:t>
            </w:r>
            <w:r>
              <w:rPr>
                <w:rFonts w:ascii="仿宋_GB2312" w:hAnsi="仿宋_GB2312" w:cs="仿宋_GB2312" w:hint="eastAsia"/>
                <w:sz w:val="28"/>
                <w:szCs w:val="28"/>
              </w:rPr>
              <w:t>台</w:t>
            </w:r>
            <w:r>
              <w:rPr>
                <w:rFonts w:ascii="仿宋_GB2312" w:hAnsi="仿宋_GB2312" w:cs="仿宋_GB2312" w:hint="eastAsia"/>
                <w:sz w:val="28"/>
                <w:szCs w:val="28"/>
              </w:rPr>
              <w:t>130</w:t>
            </w:r>
            <w:r>
              <w:rPr>
                <w:rFonts w:ascii="仿宋_GB2312" w:hAnsi="仿宋_GB2312" w:cs="仿宋_GB2312" w:hint="eastAsia"/>
                <w:sz w:val="28"/>
                <w:szCs w:val="28"/>
              </w:rPr>
              <w:t>吨</w:t>
            </w:r>
            <w:r>
              <w:rPr>
                <w:rFonts w:ascii="仿宋_GB2312" w:hAnsi="仿宋_GB2312" w:cs="仿宋_GB2312" w:hint="eastAsia"/>
                <w:sz w:val="28"/>
                <w:szCs w:val="28"/>
              </w:rPr>
              <w:t>/</w:t>
            </w:r>
            <w:r>
              <w:rPr>
                <w:rFonts w:ascii="仿宋_GB2312" w:hAnsi="仿宋_GB2312" w:cs="仿宋_GB2312" w:hint="eastAsia"/>
                <w:sz w:val="28"/>
                <w:szCs w:val="28"/>
              </w:rPr>
              <w:t>小时高温高压循环流化床生物质锅炉，</w:t>
            </w:r>
            <w:r>
              <w:rPr>
                <w:rFonts w:ascii="仿宋_GB2312" w:hAnsi="仿宋_GB2312" w:cs="仿宋_GB2312" w:hint="eastAsia"/>
                <w:sz w:val="28"/>
                <w:szCs w:val="28"/>
              </w:rPr>
              <w:t>1</w:t>
            </w:r>
            <w:r>
              <w:rPr>
                <w:rFonts w:ascii="仿宋_GB2312" w:hAnsi="仿宋_GB2312" w:cs="仿宋_GB2312" w:hint="eastAsia"/>
                <w:sz w:val="28"/>
                <w:szCs w:val="28"/>
              </w:rPr>
              <w:t>台</w:t>
            </w:r>
            <w:r>
              <w:rPr>
                <w:rFonts w:ascii="仿宋_GB2312" w:hAnsi="仿宋_GB2312" w:cs="仿宋_GB2312" w:hint="eastAsia"/>
                <w:sz w:val="28"/>
                <w:szCs w:val="28"/>
              </w:rPr>
              <w:t>30MW</w:t>
            </w:r>
            <w:r>
              <w:rPr>
                <w:rFonts w:ascii="仿宋_GB2312" w:hAnsi="仿宋_GB2312" w:cs="仿宋_GB2312" w:hint="eastAsia"/>
                <w:sz w:val="28"/>
                <w:szCs w:val="28"/>
              </w:rPr>
              <w:t>高温高压抽汽凝汽式汽轮发电机组，同步配套建设烟气净化工艺系统等。</w:t>
            </w:r>
          </w:p>
          <w:p w:rsidR="004F753F" w:rsidRDefault="00A030AF">
            <w:pPr>
              <w:pStyle w:val="2"/>
              <w:ind w:leftChars="0" w:left="0" w:firstLineChars="0" w:firstLine="0"/>
              <w:rPr>
                <w:rFonts w:eastAsiaTheme="minorEastAsia"/>
                <w:sz w:val="28"/>
                <w:szCs w:val="28"/>
              </w:rPr>
            </w:pPr>
            <w:r>
              <w:rPr>
                <w:rFonts w:ascii="仿宋_GB2312" w:hAnsi="仿宋_GB2312" w:cs="仿宋_GB2312" w:hint="eastAsia"/>
                <w:b/>
                <w:bCs/>
                <w:sz w:val="28"/>
                <w:szCs w:val="28"/>
              </w:rPr>
              <w:t>2.</w:t>
            </w:r>
            <w:r>
              <w:rPr>
                <w:rFonts w:ascii="仿宋_GB2312" w:hAnsi="仿宋_GB2312" w:cs="仿宋_GB2312" w:hint="eastAsia"/>
                <w:b/>
                <w:bCs/>
                <w:sz w:val="28"/>
                <w:szCs w:val="28"/>
              </w:rPr>
              <w:t>龙山区生活垃圾焚烧发电厂二期项目。</w:t>
            </w:r>
            <w:r>
              <w:rPr>
                <w:rFonts w:ascii="仿宋_GB2312" w:hAnsi="仿宋_GB2312" w:cs="仿宋_GB2312" w:hint="eastAsia"/>
                <w:sz w:val="28"/>
                <w:szCs w:val="28"/>
              </w:rPr>
              <w:t>装机规模</w:t>
            </w:r>
            <w:r>
              <w:rPr>
                <w:rFonts w:ascii="仿宋_GB2312" w:hAnsi="仿宋_GB2312" w:cs="仿宋_GB2312" w:hint="eastAsia"/>
                <w:sz w:val="28"/>
                <w:szCs w:val="28"/>
              </w:rPr>
              <w:t>0.9</w:t>
            </w:r>
            <w:r>
              <w:rPr>
                <w:rFonts w:ascii="仿宋_GB2312" w:hAnsi="仿宋_GB2312" w:cs="仿宋_GB2312" w:hint="eastAsia"/>
                <w:sz w:val="28"/>
                <w:szCs w:val="28"/>
              </w:rPr>
              <w:t>万千瓦。增加</w:t>
            </w:r>
            <w:r>
              <w:rPr>
                <w:rFonts w:ascii="仿宋_GB2312" w:hAnsi="仿宋_GB2312" w:cs="仿宋_GB2312" w:hint="eastAsia"/>
                <w:sz w:val="28"/>
                <w:szCs w:val="28"/>
              </w:rPr>
              <w:t>1</w:t>
            </w:r>
            <w:r>
              <w:rPr>
                <w:rFonts w:ascii="仿宋_GB2312" w:hAnsi="仿宋_GB2312" w:cs="仿宋_GB2312" w:hint="eastAsia"/>
                <w:sz w:val="28"/>
                <w:szCs w:val="28"/>
              </w:rPr>
              <w:t>台日处理生活垃圾</w:t>
            </w:r>
            <w:r>
              <w:rPr>
                <w:rFonts w:ascii="仿宋_GB2312" w:hAnsi="仿宋_GB2312" w:cs="仿宋_GB2312" w:hint="eastAsia"/>
                <w:sz w:val="28"/>
                <w:szCs w:val="28"/>
              </w:rPr>
              <w:t>400</w:t>
            </w:r>
            <w:r>
              <w:rPr>
                <w:rFonts w:ascii="仿宋_GB2312" w:hAnsi="仿宋_GB2312" w:cs="仿宋_GB2312" w:hint="eastAsia"/>
                <w:sz w:val="28"/>
                <w:szCs w:val="28"/>
              </w:rPr>
              <w:t>吨的垃圾焚烧炉排炉，配</w:t>
            </w:r>
            <w:r>
              <w:rPr>
                <w:rFonts w:ascii="仿宋_GB2312" w:hAnsi="仿宋_GB2312" w:cs="仿宋_GB2312" w:hint="eastAsia"/>
                <w:sz w:val="28"/>
                <w:szCs w:val="28"/>
              </w:rPr>
              <w:t>1</w:t>
            </w:r>
            <w:r>
              <w:rPr>
                <w:rFonts w:ascii="仿宋_GB2312" w:hAnsi="仿宋_GB2312" w:cs="仿宋_GB2312" w:hint="eastAsia"/>
                <w:sz w:val="28"/>
                <w:szCs w:val="28"/>
              </w:rPr>
              <w:t>台</w:t>
            </w:r>
            <w:r>
              <w:rPr>
                <w:rFonts w:ascii="仿宋_GB2312" w:hAnsi="仿宋_GB2312" w:cs="仿宋_GB2312" w:hint="eastAsia"/>
                <w:sz w:val="28"/>
                <w:szCs w:val="28"/>
              </w:rPr>
              <w:t>9MW</w:t>
            </w:r>
            <w:r>
              <w:rPr>
                <w:rFonts w:ascii="仿宋_GB2312" w:hAnsi="仿宋_GB2312" w:cs="仿宋_GB2312" w:hint="eastAsia"/>
                <w:sz w:val="28"/>
                <w:szCs w:val="28"/>
              </w:rPr>
              <w:t>抽凝式汽轮发电机组。</w:t>
            </w:r>
          </w:p>
        </w:tc>
      </w:tr>
    </w:tbl>
    <w:p w:rsidR="004F753F" w:rsidRDefault="00A030AF">
      <w:pPr>
        <w:pStyle w:val="20"/>
        <w:ind w:firstLine="640"/>
      </w:pPr>
      <w:bookmarkStart w:id="72" w:name="_Toc23135"/>
      <w:bookmarkStart w:id="73" w:name="_Toc81158355"/>
      <w:bookmarkEnd w:id="69"/>
      <w:r>
        <w:rPr>
          <w:rFonts w:hint="eastAsia"/>
        </w:rPr>
        <w:t>2.</w:t>
      </w:r>
      <w:r>
        <w:rPr>
          <w:rFonts w:hint="eastAsia"/>
        </w:rPr>
        <w:t>加强风</w:t>
      </w:r>
      <w:r>
        <w:rPr>
          <w:rFonts w:hint="eastAsia"/>
        </w:rPr>
        <w:t>、</w:t>
      </w:r>
      <w:r>
        <w:rPr>
          <w:rFonts w:hint="eastAsia"/>
        </w:rPr>
        <w:t>光资源开发利用</w:t>
      </w:r>
      <w:bookmarkEnd w:id="72"/>
      <w:bookmarkEnd w:id="73"/>
    </w:p>
    <w:p w:rsidR="004F753F" w:rsidRDefault="00A030AF">
      <w:pPr>
        <w:ind w:firstLine="640"/>
        <w:rPr>
          <w:rFonts w:ascii="仿宋_GB2312"/>
          <w:szCs w:val="32"/>
        </w:rPr>
      </w:pPr>
      <w:r>
        <w:rPr>
          <w:rFonts w:ascii="仿宋_GB2312"/>
          <w:szCs w:val="32"/>
        </w:rPr>
        <w:t>结合新能源</w:t>
      </w:r>
      <w:r>
        <w:rPr>
          <w:rFonts w:ascii="仿宋_GB2312" w:hint="eastAsia"/>
          <w:szCs w:val="32"/>
        </w:rPr>
        <w:t>资源及</w:t>
      </w:r>
      <w:r>
        <w:rPr>
          <w:rFonts w:ascii="仿宋_GB2312"/>
          <w:szCs w:val="32"/>
        </w:rPr>
        <w:t>项目送出条件，</w:t>
      </w:r>
      <w:r>
        <w:rPr>
          <w:rFonts w:ascii="仿宋_GB2312" w:hint="eastAsia"/>
          <w:szCs w:val="32"/>
        </w:rPr>
        <w:t>并充分发挥新能源</w:t>
      </w:r>
      <w:r>
        <w:rPr>
          <w:rFonts w:ascii="仿宋_GB2312" w:hint="eastAsia"/>
          <w:szCs w:val="32"/>
        </w:rPr>
        <w:t>乡村振兴战略实施</w:t>
      </w:r>
      <w:r>
        <w:rPr>
          <w:rFonts w:ascii="仿宋_GB2312" w:hint="eastAsia"/>
          <w:szCs w:val="32"/>
        </w:rPr>
        <w:t>优势</w:t>
      </w:r>
      <w:r>
        <w:rPr>
          <w:rFonts w:ascii="仿宋_GB2312" w:hint="eastAsia"/>
          <w:szCs w:val="32"/>
        </w:rPr>
        <w:t>，</w:t>
      </w:r>
      <w:r>
        <w:rPr>
          <w:rFonts w:ascii="仿宋_GB2312" w:hint="eastAsia"/>
          <w:szCs w:val="32"/>
        </w:rPr>
        <w:t>加大新能源开发利用规模，促进新能源领域高质量发展。</w:t>
      </w:r>
    </w:p>
    <w:p w:rsidR="004F753F" w:rsidRDefault="00A030AF">
      <w:pPr>
        <w:ind w:firstLine="643"/>
        <w:rPr>
          <w:rFonts w:ascii="仿宋_GB2312"/>
          <w:szCs w:val="32"/>
        </w:rPr>
      </w:pPr>
      <w:r>
        <w:rPr>
          <w:rFonts w:ascii="仿宋_GB2312" w:hint="eastAsia"/>
          <w:b/>
          <w:bCs/>
          <w:szCs w:val="32"/>
        </w:rPr>
        <w:t>风电。</w:t>
      </w:r>
      <w:r>
        <w:rPr>
          <w:rFonts w:ascii="仿宋_GB2312" w:hint="eastAsia"/>
          <w:szCs w:val="32"/>
        </w:rPr>
        <w:t>加强全市低山丘陵地带风电开发力度，</w:t>
      </w:r>
      <w:r>
        <w:rPr>
          <w:rFonts w:ascii="仿宋_GB2312"/>
          <w:szCs w:val="32"/>
        </w:rPr>
        <w:t>优化风电开发布局，加强风电项目管理，</w:t>
      </w:r>
      <w:r>
        <w:rPr>
          <w:rFonts w:ascii="仿宋_GB2312" w:hint="eastAsia"/>
          <w:szCs w:val="32"/>
        </w:rPr>
        <w:t>充分利用我市风力资源，</w:t>
      </w:r>
      <w:r>
        <w:rPr>
          <w:rFonts w:ascii="仿宋_GB2312"/>
          <w:szCs w:val="32"/>
        </w:rPr>
        <w:t>提升风电</w:t>
      </w:r>
      <w:r>
        <w:rPr>
          <w:rFonts w:ascii="仿宋_GB2312" w:hint="eastAsia"/>
          <w:szCs w:val="32"/>
        </w:rPr>
        <w:t>项目建设</w:t>
      </w:r>
      <w:r>
        <w:rPr>
          <w:rFonts w:ascii="仿宋_GB2312"/>
          <w:szCs w:val="32"/>
        </w:rPr>
        <w:t>和运行维护水平，提高风能利用效率。</w:t>
      </w:r>
      <w:r>
        <w:rPr>
          <w:rFonts w:ascii="仿宋_GB2312"/>
          <w:szCs w:val="32"/>
        </w:rPr>
        <w:t>到</w:t>
      </w:r>
      <w:r>
        <w:rPr>
          <w:rFonts w:ascii="仿宋_GB2312"/>
          <w:szCs w:val="32"/>
        </w:rPr>
        <w:t>202</w:t>
      </w:r>
      <w:r>
        <w:rPr>
          <w:rFonts w:ascii="仿宋_GB2312" w:hint="eastAsia"/>
          <w:szCs w:val="32"/>
        </w:rPr>
        <w:t>5</w:t>
      </w:r>
      <w:r>
        <w:rPr>
          <w:rFonts w:ascii="仿宋_GB2312"/>
          <w:szCs w:val="32"/>
        </w:rPr>
        <w:t>年，</w:t>
      </w:r>
      <w:r>
        <w:rPr>
          <w:rFonts w:ascii="仿宋_GB2312" w:hAnsi="Calibri" w:cs="Times New Roman" w:hint="eastAsia"/>
          <w:szCs w:val="32"/>
        </w:rPr>
        <w:t>推动</w:t>
      </w:r>
      <w:r>
        <w:rPr>
          <w:rFonts w:ascii="仿宋_GB2312" w:hAnsi="Calibri" w:cs="Times New Roman" w:hint="eastAsia"/>
          <w:szCs w:val="32"/>
        </w:rPr>
        <w:t>东丰沙河镇风电项目、白泉青龙分散式风电场工程、东辽县乡村振兴风电项目</w:t>
      </w:r>
      <w:r>
        <w:rPr>
          <w:rFonts w:ascii="仿宋_GB2312" w:hAnsi="Calibri" w:cs="Times New Roman" w:hint="eastAsia"/>
          <w:szCs w:val="32"/>
        </w:rPr>
        <w:t>等项目</w:t>
      </w:r>
      <w:r>
        <w:rPr>
          <w:rFonts w:ascii="仿宋_GB2312" w:hAnsi="Calibri" w:cs="Times New Roman" w:hint="eastAsia"/>
          <w:szCs w:val="32"/>
        </w:rPr>
        <w:t>落地投产</w:t>
      </w:r>
      <w:r>
        <w:rPr>
          <w:rFonts w:ascii="仿宋_GB2312" w:hint="eastAsia"/>
          <w:szCs w:val="32"/>
        </w:rPr>
        <w:t>，</w:t>
      </w:r>
      <w:r>
        <w:rPr>
          <w:rFonts w:ascii="仿宋_GB2312" w:hint="eastAsia"/>
          <w:szCs w:val="32"/>
        </w:rPr>
        <w:t>力争</w:t>
      </w:r>
      <w:r>
        <w:rPr>
          <w:rFonts w:ascii="仿宋_GB2312" w:hint="eastAsia"/>
          <w:szCs w:val="32"/>
        </w:rPr>
        <w:t>全市</w:t>
      </w:r>
      <w:r>
        <w:rPr>
          <w:rFonts w:ascii="仿宋_GB2312" w:hint="eastAsia"/>
          <w:szCs w:val="32"/>
        </w:rPr>
        <w:t>风电</w:t>
      </w:r>
      <w:r>
        <w:rPr>
          <w:rFonts w:ascii="仿宋_GB2312" w:hint="eastAsia"/>
          <w:szCs w:val="32"/>
        </w:rPr>
        <w:t>装机规模</w:t>
      </w:r>
      <w:r>
        <w:rPr>
          <w:rFonts w:ascii="仿宋_GB2312" w:hint="eastAsia"/>
          <w:szCs w:val="32"/>
        </w:rPr>
        <w:t>力争</w:t>
      </w:r>
      <w:r>
        <w:rPr>
          <w:rFonts w:ascii="仿宋_GB2312"/>
          <w:szCs w:val="32"/>
        </w:rPr>
        <w:t>达</w:t>
      </w:r>
      <w:r>
        <w:rPr>
          <w:rFonts w:ascii="仿宋_GB2312" w:hint="eastAsia"/>
          <w:szCs w:val="32"/>
        </w:rPr>
        <w:t>到</w:t>
      </w:r>
      <w:r>
        <w:rPr>
          <w:rFonts w:ascii="仿宋_GB2312" w:hint="eastAsia"/>
          <w:szCs w:val="32"/>
        </w:rPr>
        <w:t>119</w:t>
      </w:r>
      <w:r>
        <w:rPr>
          <w:rFonts w:ascii="仿宋_GB2312" w:hint="eastAsia"/>
          <w:szCs w:val="32"/>
        </w:rPr>
        <w:t>万千瓦。</w:t>
      </w:r>
    </w:p>
    <w:p w:rsidR="004F753F" w:rsidRDefault="004F753F">
      <w:pPr>
        <w:pStyle w:val="2"/>
        <w:ind w:left="640" w:firstLine="640"/>
        <w:rPr>
          <w:rFonts w:ascii="仿宋_GB2312"/>
          <w:szCs w:val="32"/>
        </w:rPr>
      </w:pPr>
    </w:p>
    <w:p w:rsidR="004F753F" w:rsidRDefault="004F753F">
      <w:pPr>
        <w:pStyle w:val="2"/>
        <w:ind w:left="640" w:firstLine="640"/>
        <w:rPr>
          <w:rFonts w:ascii="仿宋_GB2312"/>
          <w:szCs w:val="32"/>
        </w:rPr>
      </w:pPr>
    </w:p>
    <w:p w:rsidR="004F753F" w:rsidRDefault="00A030AF">
      <w:pPr>
        <w:pStyle w:val="2"/>
        <w:ind w:leftChars="0" w:left="0" w:firstLineChars="0" w:firstLine="0"/>
        <w:jc w:val="center"/>
        <w:rPr>
          <w:rFonts w:ascii="黑体" w:eastAsia="黑体" w:hAnsi="黑体" w:cs="黑体"/>
          <w:color w:val="00B050"/>
          <w:szCs w:val="32"/>
          <w:u w:val="single"/>
        </w:rPr>
      </w:pPr>
      <w:r>
        <w:rPr>
          <w:rFonts w:ascii="黑体" w:eastAsia="黑体" w:hAnsi="黑体" w:cs="黑体" w:hint="eastAsia"/>
          <w:szCs w:val="32"/>
        </w:rPr>
        <w:lastRenderedPageBreak/>
        <w:t>“十四五”拟建及谋划风力发电项目表</w:t>
      </w:r>
    </w:p>
    <w:tbl>
      <w:tblPr>
        <w:tblStyle w:val="ae"/>
        <w:tblW w:w="0" w:type="auto"/>
        <w:jc w:val="center"/>
        <w:tblLook w:val="04A0" w:firstRow="1" w:lastRow="0" w:firstColumn="1" w:lastColumn="0" w:noHBand="0" w:noVBand="1"/>
      </w:tblPr>
      <w:tblGrid>
        <w:gridCol w:w="8522"/>
      </w:tblGrid>
      <w:tr w:rsidR="004F753F">
        <w:trPr>
          <w:trHeight w:val="90"/>
          <w:jc w:val="center"/>
        </w:trPr>
        <w:tc>
          <w:tcPr>
            <w:tcW w:w="8522" w:type="dxa"/>
            <w:vAlign w:val="center"/>
          </w:tcPr>
          <w:p w:rsidR="004F753F" w:rsidRDefault="00A030AF">
            <w:pPr>
              <w:ind w:firstLineChars="0" w:firstLine="0"/>
              <w:jc w:val="left"/>
              <w:rPr>
                <w:rFonts w:ascii="仿宋_GB2312" w:hAnsi="仿宋_GB2312" w:cs="仿宋_GB2312"/>
                <w:sz w:val="28"/>
                <w:szCs w:val="28"/>
              </w:rPr>
            </w:pPr>
            <w:r>
              <w:rPr>
                <w:rFonts w:ascii="仿宋_GB2312" w:hAnsi="仿宋_GB2312" w:cs="仿宋_GB2312" w:hint="eastAsia"/>
                <w:sz w:val="28"/>
                <w:szCs w:val="28"/>
              </w:rPr>
              <w:t>拟建项目</w:t>
            </w:r>
            <w:r>
              <w:rPr>
                <w:rFonts w:ascii="仿宋_GB2312" w:hAnsi="仿宋_GB2312" w:cs="仿宋_GB2312" w:hint="eastAsia"/>
                <w:sz w:val="28"/>
                <w:szCs w:val="28"/>
              </w:rPr>
              <w:t>：</w:t>
            </w:r>
          </w:p>
          <w:p w:rsidR="004F753F" w:rsidRDefault="00A030AF">
            <w:pPr>
              <w:ind w:firstLineChars="0" w:firstLine="0"/>
              <w:jc w:val="left"/>
              <w:rPr>
                <w:rFonts w:ascii="仿宋_GB2312" w:hAnsi="仿宋_GB2312" w:cs="仿宋_GB2312"/>
                <w:sz w:val="28"/>
                <w:szCs w:val="28"/>
              </w:rPr>
            </w:pPr>
            <w:r>
              <w:rPr>
                <w:rFonts w:ascii="仿宋_GB2312" w:hAnsi="仿宋_GB2312" w:cs="仿宋_GB2312" w:hint="eastAsia"/>
                <w:b/>
                <w:bCs/>
                <w:sz w:val="28"/>
                <w:szCs w:val="28"/>
              </w:rPr>
              <w:t>1.</w:t>
            </w:r>
            <w:r>
              <w:rPr>
                <w:rFonts w:ascii="仿宋_GB2312" w:hAnsi="仿宋_GB2312" w:cs="仿宋_GB2312" w:hint="eastAsia"/>
                <w:b/>
                <w:bCs/>
                <w:sz w:val="28"/>
                <w:szCs w:val="28"/>
              </w:rPr>
              <w:t>东丰沙河镇庆余风电项目。</w:t>
            </w:r>
            <w:r>
              <w:rPr>
                <w:rFonts w:ascii="仿宋_GB2312" w:hAnsi="仿宋_GB2312" w:cs="仿宋_GB2312" w:hint="eastAsia"/>
                <w:sz w:val="28"/>
                <w:szCs w:val="28"/>
              </w:rPr>
              <w:t>装机规模</w:t>
            </w:r>
            <w:r>
              <w:rPr>
                <w:rFonts w:ascii="仿宋_GB2312" w:hAnsi="仿宋_GB2312" w:cs="仿宋_GB2312" w:hint="eastAsia"/>
                <w:sz w:val="28"/>
                <w:szCs w:val="28"/>
              </w:rPr>
              <w:t>1.2</w:t>
            </w:r>
            <w:r>
              <w:rPr>
                <w:rFonts w:ascii="仿宋_GB2312" w:hAnsi="仿宋_GB2312" w:cs="仿宋_GB2312" w:hint="eastAsia"/>
                <w:sz w:val="28"/>
                <w:szCs w:val="28"/>
              </w:rPr>
              <w:t>万千瓦，安装</w:t>
            </w:r>
            <w:r>
              <w:rPr>
                <w:rFonts w:ascii="仿宋_GB2312" w:hAnsi="仿宋_GB2312" w:cs="仿宋_GB2312" w:hint="eastAsia"/>
                <w:sz w:val="28"/>
                <w:szCs w:val="28"/>
              </w:rPr>
              <w:t>3</w:t>
            </w:r>
            <w:r>
              <w:rPr>
                <w:rFonts w:ascii="仿宋_GB2312" w:hAnsi="仿宋_GB2312" w:cs="仿宋_GB2312" w:hint="eastAsia"/>
                <w:sz w:val="28"/>
                <w:szCs w:val="28"/>
              </w:rPr>
              <w:t>台</w:t>
            </w:r>
            <w:r>
              <w:rPr>
                <w:rFonts w:ascii="仿宋_GB2312" w:hAnsi="仿宋_GB2312" w:cs="仿宋_GB2312" w:hint="eastAsia"/>
                <w:sz w:val="28"/>
                <w:szCs w:val="28"/>
              </w:rPr>
              <w:t>4MW</w:t>
            </w:r>
            <w:r>
              <w:rPr>
                <w:rFonts w:ascii="仿宋_GB2312" w:hAnsi="仿宋_GB2312" w:cs="仿宋_GB2312" w:hint="eastAsia"/>
                <w:sz w:val="28"/>
                <w:szCs w:val="28"/>
              </w:rPr>
              <w:t>风电机组，配套</w:t>
            </w:r>
            <w:r>
              <w:rPr>
                <w:rFonts w:ascii="仿宋_GB2312" w:hAnsi="仿宋_GB2312" w:cs="仿宋_GB2312" w:hint="eastAsia"/>
                <w:sz w:val="28"/>
                <w:szCs w:val="28"/>
              </w:rPr>
              <w:t>3</w:t>
            </w:r>
            <w:r>
              <w:rPr>
                <w:rFonts w:ascii="仿宋_GB2312" w:hAnsi="仿宋_GB2312" w:cs="仿宋_GB2312" w:hint="eastAsia"/>
                <w:sz w:val="28"/>
                <w:szCs w:val="28"/>
              </w:rPr>
              <w:t>台</w:t>
            </w:r>
            <w:r>
              <w:rPr>
                <w:rFonts w:ascii="仿宋_GB2312" w:hAnsi="仿宋_GB2312" w:cs="仿宋_GB2312" w:hint="eastAsia"/>
                <w:sz w:val="28"/>
                <w:szCs w:val="28"/>
              </w:rPr>
              <w:t>4400kVA</w:t>
            </w:r>
            <w:r>
              <w:rPr>
                <w:rFonts w:ascii="仿宋_GB2312" w:hAnsi="仿宋_GB2312" w:cs="仿宋_GB2312" w:hint="eastAsia"/>
                <w:sz w:val="28"/>
                <w:szCs w:val="28"/>
              </w:rPr>
              <w:t>箱式变压器，新建一座</w:t>
            </w:r>
            <w:r>
              <w:rPr>
                <w:rFonts w:ascii="仿宋_GB2312" w:hAnsi="仿宋_GB2312" w:cs="仿宋_GB2312" w:hint="eastAsia"/>
                <w:sz w:val="28"/>
                <w:szCs w:val="28"/>
              </w:rPr>
              <w:t>66</w:t>
            </w:r>
            <w:r>
              <w:rPr>
                <w:rFonts w:ascii="仿宋_GB2312" w:hAnsi="仿宋_GB2312" w:cs="仿宋_GB2312" w:hint="eastAsia"/>
                <w:sz w:val="28"/>
                <w:szCs w:val="28"/>
              </w:rPr>
              <w:t>千伏升压站。</w:t>
            </w:r>
          </w:p>
          <w:p w:rsidR="004F753F" w:rsidRDefault="00A030AF">
            <w:pPr>
              <w:ind w:firstLineChars="0" w:firstLine="0"/>
              <w:jc w:val="left"/>
              <w:rPr>
                <w:rFonts w:ascii="仿宋_GB2312" w:hAnsi="仿宋_GB2312" w:cs="仿宋_GB2312"/>
                <w:sz w:val="28"/>
                <w:szCs w:val="28"/>
              </w:rPr>
            </w:pPr>
            <w:r>
              <w:rPr>
                <w:rFonts w:ascii="仿宋_GB2312" w:hAnsi="仿宋_GB2312" w:cs="仿宋_GB2312" w:hint="eastAsia"/>
                <w:b/>
                <w:bCs/>
                <w:sz w:val="28"/>
                <w:szCs w:val="28"/>
              </w:rPr>
              <w:t>2.</w:t>
            </w:r>
            <w:r>
              <w:rPr>
                <w:rFonts w:ascii="仿宋_GB2312" w:hAnsi="仿宋_GB2312" w:cs="仿宋_GB2312" w:hint="eastAsia"/>
                <w:b/>
                <w:bCs/>
                <w:sz w:val="28"/>
                <w:szCs w:val="28"/>
              </w:rPr>
              <w:t>东丰沙河盈仓风电项目。</w:t>
            </w:r>
            <w:r>
              <w:rPr>
                <w:rFonts w:ascii="仿宋_GB2312" w:hAnsi="仿宋_GB2312" w:cs="仿宋_GB2312" w:hint="eastAsia"/>
                <w:sz w:val="28"/>
                <w:szCs w:val="28"/>
              </w:rPr>
              <w:t>装机规模</w:t>
            </w:r>
            <w:r>
              <w:rPr>
                <w:rFonts w:ascii="仿宋_GB2312" w:hAnsi="仿宋_GB2312" w:cs="仿宋_GB2312" w:hint="eastAsia"/>
                <w:sz w:val="28"/>
                <w:szCs w:val="28"/>
              </w:rPr>
              <w:t>1.1</w:t>
            </w:r>
            <w:r>
              <w:rPr>
                <w:rFonts w:ascii="仿宋_GB2312" w:hAnsi="仿宋_GB2312" w:cs="仿宋_GB2312" w:hint="eastAsia"/>
                <w:sz w:val="28"/>
                <w:szCs w:val="28"/>
              </w:rPr>
              <w:t>万千瓦，安装</w:t>
            </w:r>
            <w:r>
              <w:rPr>
                <w:rFonts w:ascii="仿宋_GB2312" w:hAnsi="仿宋_GB2312" w:cs="仿宋_GB2312" w:hint="eastAsia"/>
                <w:sz w:val="28"/>
                <w:szCs w:val="28"/>
              </w:rPr>
              <w:t>2</w:t>
            </w:r>
            <w:r>
              <w:rPr>
                <w:rFonts w:ascii="仿宋_GB2312" w:hAnsi="仿宋_GB2312" w:cs="仿宋_GB2312" w:hint="eastAsia"/>
                <w:sz w:val="28"/>
                <w:szCs w:val="28"/>
              </w:rPr>
              <w:t>台</w:t>
            </w:r>
            <w:r>
              <w:rPr>
                <w:rFonts w:ascii="仿宋_GB2312" w:hAnsi="仿宋_GB2312" w:cs="仿宋_GB2312" w:hint="eastAsia"/>
                <w:sz w:val="28"/>
                <w:szCs w:val="28"/>
              </w:rPr>
              <w:t>4MW</w:t>
            </w:r>
            <w:r>
              <w:rPr>
                <w:rFonts w:ascii="仿宋_GB2312" w:hAnsi="仿宋_GB2312" w:cs="仿宋_GB2312" w:hint="eastAsia"/>
                <w:sz w:val="28"/>
                <w:szCs w:val="28"/>
              </w:rPr>
              <w:t>风电机组及</w:t>
            </w:r>
            <w:r>
              <w:rPr>
                <w:rFonts w:ascii="仿宋_GB2312" w:hAnsi="仿宋_GB2312" w:cs="仿宋_GB2312" w:hint="eastAsia"/>
                <w:sz w:val="28"/>
                <w:szCs w:val="28"/>
              </w:rPr>
              <w:t>1</w:t>
            </w:r>
            <w:r>
              <w:rPr>
                <w:rFonts w:ascii="仿宋_GB2312" w:hAnsi="仿宋_GB2312" w:cs="仿宋_GB2312" w:hint="eastAsia"/>
                <w:sz w:val="28"/>
                <w:szCs w:val="28"/>
              </w:rPr>
              <w:t>台</w:t>
            </w:r>
            <w:r>
              <w:rPr>
                <w:rFonts w:ascii="仿宋_GB2312" w:hAnsi="仿宋_GB2312" w:cs="仿宋_GB2312" w:hint="eastAsia"/>
                <w:sz w:val="28"/>
                <w:szCs w:val="28"/>
              </w:rPr>
              <w:t>3MW</w:t>
            </w:r>
            <w:r>
              <w:rPr>
                <w:rFonts w:ascii="仿宋_GB2312" w:hAnsi="仿宋_GB2312" w:cs="仿宋_GB2312" w:hint="eastAsia"/>
                <w:sz w:val="28"/>
                <w:szCs w:val="28"/>
              </w:rPr>
              <w:t>风电机组。</w:t>
            </w:r>
          </w:p>
          <w:p w:rsidR="004F753F" w:rsidRDefault="00A030AF">
            <w:pPr>
              <w:ind w:firstLineChars="0" w:firstLine="0"/>
              <w:jc w:val="left"/>
              <w:rPr>
                <w:rFonts w:ascii="仿宋_GB2312" w:hAnsi="仿宋_GB2312" w:cs="仿宋_GB2312"/>
                <w:sz w:val="28"/>
                <w:szCs w:val="28"/>
              </w:rPr>
            </w:pPr>
            <w:r>
              <w:rPr>
                <w:rFonts w:ascii="仿宋_GB2312" w:hAnsi="仿宋_GB2312" w:cs="仿宋_GB2312" w:hint="eastAsia"/>
                <w:b/>
                <w:bCs/>
                <w:sz w:val="28"/>
                <w:szCs w:val="28"/>
              </w:rPr>
              <w:t>3.</w:t>
            </w:r>
            <w:r>
              <w:rPr>
                <w:rFonts w:ascii="仿宋_GB2312" w:hAnsi="仿宋_GB2312" w:cs="仿宋_GB2312" w:hint="eastAsia"/>
                <w:b/>
                <w:bCs/>
                <w:sz w:val="28"/>
                <w:szCs w:val="28"/>
              </w:rPr>
              <w:t>白泉青龙</w:t>
            </w:r>
            <w:r>
              <w:rPr>
                <w:rFonts w:ascii="仿宋_GB2312" w:hAnsi="仿宋_GB2312" w:cs="仿宋_GB2312" w:hint="eastAsia"/>
                <w:b/>
                <w:bCs/>
                <w:sz w:val="28"/>
                <w:szCs w:val="28"/>
              </w:rPr>
              <w:t>15MW</w:t>
            </w:r>
            <w:r>
              <w:rPr>
                <w:rFonts w:ascii="仿宋_GB2312" w:hAnsi="仿宋_GB2312" w:cs="仿宋_GB2312" w:hint="eastAsia"/>
                <w:b/>
                <w:bCs/>
                <w:sz w:val="28"/>
                <w:szCs w:val="28"/>
              </w:rPr>
              <w:t>分散式风电场工程</w:t>
            </w:r>
            <w:r>
              <w:rPr>
                <w:rFonts w:ascii="仿宋_GB2312" w:hAnsi="仿宋_GB2312" w:cs="仿宋_GB2312" w:hint="eastAsia"/>
                <w:sz w:val="28"/>
                <w:szCs w:val="28"/>
              </w:rPr>
              <w:t>。新建单机容量</w:t>
            </w:r>
            <w:r>
              <w:rPr>
                <w:rFonts w:ascii="仿宋_GB2312" w:hAnsi="仿宋_GB2312" w:cs="仿宋_GB2312" w:hint="eastAsia"/>
                <w:sz w:val="28"/>
                <w:szCs w:val="28"/>
              </w:rPr>
              <w:t>3.0</w:t>
            </w:r>
            <w:r>
              <w:rPr>
                <w:rFonts w:ascii="仿宋_GB2312" w:hAnsi="仿宋_GB2312" w:cs="仿宋_GB2312" w:hint="eastAsia"/>
                <w:sz w:val="28"/>
                <w:szCs w:val="28"/>
              </w:rPr>
              <w:t>兆瓦风电机组</w:t>
            </w:r>
            <w:r>
              <w:rPr>
                <w:rFonts w:ascii="仿宋_GB2312" w:hAnsi="仿宋_GB2312" w:cs="仿宋_GB2312" w:hint="eastAsia"/>
                <w:sz w:val="28"/>
                <w:szCs w:val="28"/>
              </w:rPr>
              <w:t>5</w:t>
            </w:r>
            <w:r>
              <w:rPr>
                <w:rFonts w:ascii="仿宋_GB2312" w:hAnsi="仿宋_GB2312" w:cs="仿宋_GB2312" w:hint="eastAsia"/>
                <w:sz w:val="28"/>
                <w:szCs w:val="28"/>
              </w:rPr>
              <w:t>台，总建设规模</w:t>
            </w:r>
            <w:r>
              <w:rPr>
                <w:rFonts w:ascii="仿宋_GB2312" w:hAnsi="仿宋_GB2312" w:cs="仿宋_GB2312" w:hint="eastAsia"/>
                <w:sz w:val="28"/>
                <w:szCs w:val="28"/>
              </w:rPr>
              <w:t>15</w:t>
            </w:r>
            <w:r>
              <w:rPr>
                <w:rFonts w:ascii="仿宋_GB2312" w:hAnsi="仿宋_GB2312" w:cs="仿宋_GB2312" w:hint="eastAsia"/>
                <w:sz w:val="28"/>
                <w:szCs w:val="28"/>
              </w:rPr>
              <w:t>兆瓦；配套新建一座</w:t>
            </w:r>
            <w:r>
              <w:rPr>
                <w:rFonts w:ascii="仿宋_GB2312" w:hAnsi="仿宋_GB2312" w:cs="仿宋_GB2312" w:hint="eastAsia"/>
                <w:sz w:val="28"/>
                <w:szCs w:val="28"/>
              </w:rPr>
              <w:t>10</w:t>
            </w:r>
            <w:r>
              <w:rPr>
                <w:rFonts w:ascii="仿宋_GB2312" w:hAnsi="仿宋_GB2312" w:cs="仿宋_GB2312" w:hint="eastAsia"/>
                <w:sz w:val="28"/>
                <w:szCs w:val="28"/>
              </w:rPr>
              <w:t>千伏开关站。</w:t>
            </w:r>
          </w:p>
          <w:p w:rsidR="004F753F" w:rsidRDefault="00A030AF">
            <w:pPr>
              <w:ind w:firstLineChars="0" w:firstLine="0"/>
              <w:jc w:val="left"/>
              <w:rPr>
                <w:rFonts w:ascii="仿宋_GB2312" w:hAnsi="仿宋_GB2312" w:cs="仿宋_GB2312"/>
                <w:sz w:val="28"/>
                <w:szCs w:val="28"/>
              </w:rPr>
            </w:pPr>
            <w:r>
              <w:rPr>
                <w:rFonts w:ascii="仿宋_GB2312" w:hAnsi="仿宋_GB2312" w:cs="仿宋_GB2312" w:hint="eastAsia"/>
                <w:b/>
                <w:bCs/>
                <w:sz w:val="28"/>
                <w:szCs w:val="28"/>
              </w:rPr>
              <w:t>4.</w:t>
            </w:r>
            <w:r>
              <w:rPr>
                <w:rFonts w:ascii="仿宋_GB2312" w:hAnsi="仿宋_GB2312" w:cs="仿宋_GB2312" w:hint="eastAsia"/>
                <w:b/>
                <w:bCs/>
                <w:sz w:val="28"/>
                <w:szCs w:val="28"/>
              </w:rPr>
              <w:t>白泉仁爱</w:t>
            </w:r>
            <w:r>
              <w:rPr>
                <w:rFonts w:ascii="仿宋_GB2312" w:hAnsi="仿宋_GB2312" w:cs="仿宋_GB2312" w:hint="eastAsia"/>
                <w:b/>
                <w:bCs/>
                <w:sz w:val="28"/>
                <w:szCs w:val="28"/>
              </w:rPr>
              <w:t>15MW</w:t>
            </w:r>
            <w:r>
              <w:rPr>
                <w:rFonts w:ascii="仿宋_GB2312" w:hAnsi="仿宋_GB2312" w:cs="仿宋_GB2312" w:hint="eastAsia"/>
                <w:b/>
                <w:bCs/>
                <w:sz w:val="28"/>
                <w:szCs w:val="28"/>
              </w:rPr>
              <w:t>分散式风电场工程。</w:t>
            </w:r>
            <w:r>
              <w:rPr>
                <w:rFonts w:ascii="仿宋_GB2312" w:hAnsi="仿宋_GB2312" w:cs="仿宋_GB2312" w:hint="eastAsia"/>
                <w:sz w:val="28"/>
                <w:szCs w:val="28"/>
              </w:rPr>
              <w:t>总建设容量为</w:t>
            </w:r>
            <w:r>
              <w:rPr>
                <w:rFonts w:ascii="仿宋_GB2312" w:hAnsi="仿宋_GB2312" w:cs="仿宋_GB2312" w:hint="eastAsia"/>
                <w:sz w:val="28"/>
                <w:szCs w:val="28"/>
              </w:rPr>
              <w:t>1.5</w:t>
            </w:r>
            <w:r>
              <w:rPr>
                <w:rFonts w:ascii="仿宋_GB2312" w:hAnsi="仿宋_GB2312" w:cs="仿宋_GB2312" w:hint="eastAsia"/>
                <w:sz w:val="28"/>
                <w:szCs w:val="28"/>
              </w:rPr>
              <w:t>万千瓦，单机容量</w:t>
            </w:r>
            <w:r>
              <w:rPr>
                <w:rFonts w:ascii="仿宋_GB2312" w:hAnsi="仿宋_GB2312" w:cs="仿宋_GB2312" w:hint="eastAsia"/>
                <w:sz w:val="28"/>
                <w:szCs w:val="28"/>
              </w:rPr>
              <w:t>4000</w:t>
            </w:r>
            <w:r>
              <w:rPr>
                <w:rFonts w:ascii="仿宋_GB2312" w:hAnsi="仿宋_GB2312" w:cs="仿宋_GB2312" w:hint="eastAsia"/>
                <w:sz w:val="28"/>
                <w:szCs w:val="28"/>
              </w:rPr>
              <w:t>千瓦风电机组</w:t>
            </w:r>
            <w:r>
              <w:rPr>
                <w:rFonts w:ascii="仿宋_GB2312" w:hAnsi="仿宋_GB2312" w:cs="仿宋_GB2312" w:hint="eastAsia"/>
                <w:sz w:val="28"/>
                <w:szCs w:val="28"/>
              </w:rPr>
              <w:t>3</w:t>
            </w:r>
            <w:r>
              <w:rPr>
                <w:rFonts w:ascii="仿宋_GB2312" w:hAnsi="仿宋_GB2312" w:cs="仿宋_GB2312" w:hint="eastAsia"/>
                <w:sz w:val="28"/>
                <w:szCs w:val="28"/>
              </w:rPr>
              <w:t>台，单机容量</w:t>
            </w:r>
            <w:r>
              <w:rPr>
                <w:rFonts w:ascii="仿宋_GB2312" w:hAnsi="仿宋_GB2312" w:cs="仿宋_GB2312" w:hint="eastAsia"/>
                <w:sz w:val="28"/>
                <w:szCs w:val="28"/>
              </w:rPr>
              <w:t>3000</w:t>
            </w:r>
            <w:r>
              <w:rPr>
                <w:rFonts w:ascii="仿宋_GB2312" w:hAnsi="仿宋_GB2312" w:cs="仿宋_GB2312" w:hint="eastAsia"/>
                <w:sz w:val="28"/>
                <w:szCs w:val="28"/>
              </w:rPr>
              <w:t>千瓦风电机组</w:t>
            </w:r>
            <w:r>
              <w:rPr>
                <w:rFonts w:ascii="仿宋_GB2312" w:hAnsi="仿宋_GB2312" w:cs="仿宋_GB2312" w:hint="eastAsia"/>
                <w:sz w:val="28"/>
                <w:szCs w:val="28"/>
              </w:rPr>
              <w:t>1</w:t>
            </w:r>
            <w:r>
              <w:rPr>
                <w:rFonts w:ascii="仿宋_GB2312" w:hAnsi="仿宋_GB2312" w:cs="仿宋_GB2312" w:hint="eastAsia"/>
                <w:sz w:val="28"/>
                <w:szCs w:val="28"/>
              </w:rPr>
              <w:t>台。</w:t>
            </w:r>
          </w:p>
          <w:p w:rsidR="004F753F" w:rsidRDefault="00A030AF">
            <w:pPr>
              <w:ind w:firstLineChars="0" w:firstLine="0"/>
              <w:jc w:val="left"/>
              <w:rPr>
                <w:rFonts w:ascii="仿宋_GB2312" w:hAnsi="仿宋_GB2312" w:cs="仿宋_GB2312"/>
                <w:sz w:val="28"/>
                <w:szCs w:val="28"/>
              </w:rPr>
            </w:pPr>
            <w:r>
              <w:rPr>
                <w:rFonts w:ascii="仿宋_GB2312" w:hAnsi="仿宋_GB2312" w:cs="仿宋_GB2312" w:hint="eastAsia"/>
                <w:b/>
                <w:bCs/>
                <w:sz w:val="28"/>
                <w:szCs w:val="28"/>
              </w:rPr>
              <w:t>5.</w:t>
            </w:r>
            <w:r>
              <w:rPr>
                <w:rFonts w:ascii="仿宋_GB2312" w:hAnsi="仿宋_GB2312" w:cs="仿宋_GB2312" w:hint="eastAsia"/>
                <w:b/>
                <w:bCs/>
                <w:sz w:val="28"/>
                <w:szCs w:val="28"/>
              </w:rPr>
              <w:t>东辽县</w:t>
            </w:r>
            <w:r>
              <w:rPr>
                <w:rFonts w:ascii="仿宋_GB2312" w:hAnsi="仿宋_GB2312" w:cs="仿宋_GB2312" w:hint="eastAsia"/>
                <w:b/>
                <w:bCs/>
                <w:sz w:val="28"/>
                <w:szCs w:val="28"/>
              </w:rPr>
              <w:t>23.5MW</w:t>
            </w:r>
            <w:r>
              <w:rPr>
                <w:rFonts w:ascii="仿宋_GB2312" w:hAnsi="仿宋_GB2312" w:cs="仿宋_GB2312" w:hint="eastAsia"/>
                <w:b/>
                <w:bCs/>
                <w:sz w:val="28"/>
                <w:szCs w:val="28"/>
              </w:rPr>
              <w:t>乡村振兴风力发电项目。</w:t>
            </w:r>
            <w:r>
              <w:rPr>
                <w:rFonts w:ascii="仿宋_GB2312" w:hAnsi="仿宋_GB2312" w:cs="仿宋_GB2312" w:hint="eastAsia"/>
                <w:sz w:val="28"/>
                <w:szCs w:val="28"/>
              </w:rPr>
              <w:t>东辽县共</w:t>
            </w:r>
            <w:r>
              <w:rPr>
                <w:rFonts w:ascii="仿宋_GB2312" w:hAnsi="仿宋_GB2312" w:cs="仿宋_GB2312" w:hint="eastAsia"/>
                <w:sz w:val="28"/>
                <w:szCs w:val="28"/>
              </w:rPr>
              <w:t>235</w:t>
            </w:r>
            <w:r>
              <w:rPr>
                <w:rFonts w:ascii="仿宋_GB2312" w:hAnsi="仿宋_GB2312" w:cs="仿宋_GB2312" w:hint="eastAsia"/>
                <w:sz w:val="28"/>
                <w:szCs w:val="28"/>
              </w:rPr>
              <w:t>个行政村，按每个村配置</w:t>
            </w:r>
            <w:r>
              <w:rPr>
                <w:rFonts w:ascii="仿宋_GB2312" w:hAnsi="仿宋_GB2312" w:cs="仿宋_GB2312" w:hint="eastAsia"/>
                <w:sz w:val="28"/>
                <w:szCs w:val="28"/>
              </w:rPr>
              <w:t>100KW</w:t>
            </w:r>
            <w:r>
              <w:rPr>
                <w:rFonts w:ascii="仿宋_GB2312" w:hAnsi="仿宋_GB2312" w:cs="仿宋_GB2312" w:hint="eastAsia"/>
                <w:sz w:val="28"/>
                <w:szCs w:val="28"/>
              </w:rPr>
              <w:t>风电考虑，东辽县风力发电乡村振兴项目总安装容量约</w:t>
            </w:r>
            <w:r>
              <w:rPr>
                <w:rFonts w:ascii="仿宋_GB2312" w:hAnsi="仿宋_GB2312" w:cs="仿宋_GB2312" w:hint="eastAsia"/>
                <w:sz w:val="28"/>
                <w:szCs w:val="28"/>
              </w:rPr>
              <w:t>23.5MW</w:t>
            </w:r>
            <w:r>
              <w:rPr>
                <w:rFonts w:ascii="仿宋_GB2312" w:hAnsi="仿宋_GB2312" w:cs="仿宋_GB2312" w:hint="eastAsia"/>
                <w:sz w:val="28"/>
                <w:szCs w:val="28"/>
              </w:rPr>
              <w:t>。</w:t>
            </w:r>
          </w:p>
          <w:p w:rsidR="004F753F" w:rsidRDefault="00A030AF">
            <w:pPr>
              <w:ind w:firstLineChars="0" w:firstLine="0"/>
              <w:jc w:val="left"/>
              <w:rPr>
                <w:rFonts w:ascii="仿宋_GB2312" w:hAnsi="仿宋_GB2312" w:cs="仿宋_GB2312"/>
                <w:sz w:val="28"/>
                <w:szCs w:val="28"/>
              </w:rPr>
            </w:pPr>
            <w:r>
              <w:rPr>
                <w:rFonts w:ascii="仿宋_GB2312" w:hAnsi="仿宋_GB2312" w:cs="仿宋_GB2312" w:hint="eastAsia"/>
                <w:sz w:val="28"/>
                <w:szCs w:val="28"/>
              </w:rPr>
              <w:t>谋划项目</w:t>
            </w:r>
            <w:r>
              <w:rPr>
                <w:rFonts w:ascii="仿宋_GB2312" w:hAnsi="仿宋_GB2312" w:cs="仿宋_GB2312" w:hint="eastAsia"/>
                <w:sz w:val="28"/>
                <w:szCs w:val="28"/>
              </w:rPr>
              <w:t>：</w:t>
            </w:r>
          </w:p>
          <w:p w:rsidR="004F753F" w:rsidRDefault="00A030AF">
            <w:pPr>
              <w:ind w:firstLineChars="0" w:firstLine="0"/>
              <w:jc w:val="left"/>
              <w:rPr>
                <w:rFonts w:ascii="仿宋_GB2312" w:hAnsi="仿宋_GB2312" w:cs="仿宋_GB2312"/>
                <w:sz w:val="28"/>
                <w:szCs w:val="28"/>
              </w:rPr>
            </w:pPr>
            <w:r>
              <w:rPr>
                <w:rFonts w:ascii="仿宋_GB2312" w:hAnsi="仿宋_GB2312" w:cs="仿宋_GB2312" w:hint="eastAsia"/>
                <w:b/>
                <w:bCs/>
                <w:sz w:val="28"/>
                <w:szCs w:val="28"/>
              </w:rPr>
              <w:t>1.</w:t>
            </w:r>
            <w:r>
              <w:rPr>
                <w:rFonts w:ascii="仿宋_GB2312" w:hAnsi="仿宋_GB2312" w:cs="仿宋_GB2312" w:hint="eastAsia"/>
                <w:b/>
                <w:bCs/>
                <w:sz w:val="28"/>
                <w:szCs w:val="28"/>
              </w:rPr>
              <w:t>工农乡风电清洁能源项目。</w:t>
            </w:r>
            <w:r>
              <w:rPr>
                <w:rFonts w:ascii="仿宋_GB2312" w:hAnsi="仿宋_GB2312" w:cs="仿宋_GB2312" w:hint="eastAsia"/>
                <w:sz w:val="28"/>
                <w:szCs w:val="28"/>
              </w:rPr>
              <w:t>计划安装单机容量</w:t>
            </w:r>
            <w:r>
              <w:rPr>
                <w:rFonts w:ascii="仿宋_GB2312" w:hAnsi="仿宋_GB2312" w:cs="仿宋_GB2312" w:hint="eastAsia"/>
                <w:sz w:val="28"/>
                <w:szCs w:val="28"/>
              </w:rPr>
              <w:t>3.3MW</w:t>
            </w:r>
            <w:r>
              <w:rPr>
                <w:rFonts w:ascii="仿宋_GB2312" w:hAnsi="仿宋_GB2312" w:cs="仿宋_GB2312" w:hint="eastAsia"/>
                <w:sz w:val="28"/>
                <w:szCs w:val="28"/>
              </w:rPr>
              <w:t>风力发电机组</w:t>
            </w:r>
            <w:r>
              <w:rPr>
                <w:rFonts w:ascii="仿宋_GB2312" w:hAnsi="仿宋_GB2312" w:cs="仿宋_GB2312" w:hint="eastAsia"/>
                <w:sz w:val="28"/>
                <w:szCs w:val="28"/>
              </w:rPr>
              <w:t>61</w:t>
            </w:r>
            <w:r>
              <w:rPr>
                <w:rFonts w:ascii="仿宋_GB2312" w:hAnsi="仿宋_GB2312" w:cs="仿宋_GB2312" w:hint="eastAsia"/>
                <w:sz w:val="28"/>
                <w:szCs w:val="28"/>
              </w:rPr>
              <w:t>台，总装机容量</w:t>
            </w:r>
            <w:r>
              <w:rPr>
                <w:rFonts w:ascii="仿宋_GB2312" w:hAnsi="仿宋_GB2312" w:cs="仿宋_GB2312" w:hint="eastAsia"/>
                <w:sz w:val="28"/>
                <w:szCs w:val="28"/>
              </w:rPr>
              <w:t>20</w:t>
            </w:r>
            <w:r>
              <w:rPr>
                <w:rFonts w:ascii="仿宋_GB2312" w:hAnsi="仿宋_GB2312" w:cs="仿宋_GB2312" w:hint="eastAsia"/>
                <w:sz w:val="28"/>
                <w:szCs w:val="28"/>
              </w:rPr>
              <w:t>.13</w:t>
            </w:r>
            <w:r>
              <w:rPr>
                <w:rFonts w:ascii="仿宋_GB2312" w:hAnsi="仿宋_GB2312" w:cs="仿宋_GB2312" w:hint="eastAsia"/>
                <w:sz w:val="28"/>
                <w:szCs w:val="28"/>
              </w:rPr>
              <w:t>万千瓦。</w:t>
            </w:r>
          </w:p>
          <w:p w:rsidR="004F753F" w:rsidRDefault="00A030AF">
            <w:pPr>
              <w:ind w:firstLineChars="0" w:firstLine="0"/>
              <w:jc w:val="left"/>
              <w:rPr>
                <w:rFonts w:ascii="仿宋_GB2312" w:hAnsi="仿宋_GB2312" w:cs="仿宋_GB2312"/>
                <w:sz w:val="28"/>
                <w:szCs w:val="28"/>
              </w:rPr>
            </w:pPr>
            <w:r>
              <w:rPr>
                <w:rFonts w:ascii="仿宋_GB2312" w:hAnsi="仿宋_GB2312" w:cs="仿宋_GB2312" w:hint="eastAsia"/>
                <w:b/>
                <w:bCs/>
                <w:sz w:val="28"/>
                <w:szCs w:val="28"/>
              </w:rPr>
              <w:t>2.</w:t>
            </w:r>
            <w:r>
              <w:rPr>
                <w:rFonts w:ascii="仿宋_GB2312" w:hAnsi="仿宋_GB2312" w:cs="仿宋_GB2312" w:hint="eastAsia"/>
                <w:b/>
                <w:bCs/>
                <w:sz w:val="28"/>
                <w:szCs w:val="28"/>
              </w:rPr>
              <w:t>龙山区风电项目。</w:t>
            </w:r>
            <w:r>
              <w:rPr>
                <w:rFonts w:ascii="仿宋_GB2312" w:hAnsi="仿宋_GB2312" w:cs="仿宋_GB2312" w:hint="eastAsia"/>
                <w:sz w:val="28"/>
                <w:szCs w:val="28"/>
              </w:rPr>
              <w:t>计划设计安装单机容量</w:t>
            </w:r>
            <w:r>
              <w:rPr>
                <w:rFonts w:ascii="仿宋_GB2312" w:hAnsi="仿宋_GB2312" w:cs="仿宋_GB2312" w:hint="eastAsia"/>
                <w:sz w:val="28"/>
                <w:szCs w:val="28"/>
              </w:rPr>
              <w:t>2.65MW</w:t>
            </w:r>
            <w:r>
              <w:rPr>
                <w:rFonts w:ascii="仿宋_GB2312" w:hAnsi="仿宋_GB2312" w:cs="仿宋_GB2312" w:hint="eastAsia"/>
                <w:sz w:val="28"/>
                <w:szCs w:val="28"/>
              </w:rPr>
              <w:t>的风力发电机组</w:t>
            </w:r>
            <w:r>
              <w:rPr>
                <w:rFonts w:ascii="仿宋_GB2312" w:hAnsi="仿宋_GB2312" w:cs="仿宋_GB2312" w:hint="eastAsia"/>
                <w:sz w:val="28"/>
                <w:szCs w:val="28"/>
              </w:rPr>
              <w:t>89</w:t>
            </w:r>
            <w:r>
              <w:rPr>
                <w:rFonts w:ascii="仿宋_GB2312" w:hAnsi="仿宋_GB2312" w:cs="仿宋_GB2312" w:hint="eastAsia"/>
                <w:sz w:val="28"/>
                <w:szCs w:val="28"/>
              </w:rPr>
              <w:t>台，总装机容量</w:t>
            </w:r>
            <w:r>
              <w:rPr>
                <w:rFonts w:ascii="仿宋_GB2312" w:hAnsi="仿宋_GB2312" w:cs="仿宋_GB2312" w:hint="eastAsia"/>
                <w:sz w:val="28"/>
                <w:szCs w:val="28"/>
              </w:rPr>
              <w:t>23.585</w:t>
            </w:r>
            <w:r>
              <w:rPr>
                <w:rFonts w:ascii="仿宋_GB2312" w:hAnsi="仿宋_GB2312" w:cs="仿宋_GB2312" w:hint="eastAsia"/>
                <w:sz w:val="28"/>
                <w:szCs w:val="28"/>
              </w:rPr>
              <w:t>万千瓦。</w:t>
            </w:r>
          </w:p>
          <w:p w:rsidR="004F753F" w:rsidRDefault="00A030AF">
            <w:pPr>
              <w:ind w:firstLineChars="0" w:firstLine="0"/>
              <w:jc w:val="left"/>
              <w:rPr>
                <w:rFonts w:ascii="仿宋_GB2312" w:hAnsi="仿宋_GB2312" w:cs="仿宋_GB2312"/>
                <w:sz w:val="28"/>
                <w:szCs w:val="28"/>
              </w:rPr>
            </w:pPr>
            <w:r>
              <w:rPr>
                <w:rFonts w:ascii="仿宋_GB2312" w:hAnsi="仿宋_GB2312" w:cs="仿宋_GB2312" w:hint="eastAsia"/>
                <w:b/>
                <w:bCs/>
                <w:sz w:val="28"/>
                <w:szCs w:val="28"/>
              </w:rPr>
              <w:t>3.</w:t>
            </w:r>
            <w:r>
              <w:rPr>
                <w:rFonts w:ascii="仿宋_GB2312" w:hAnsi="仿宋_GB2312" w:cs="仿宋_GB2312" w:hint="eastAsia"/>
                <w:b/>
                <w:bCs/>
                <w:sz w:val="28"/>
                <w:szCs w:val="28"/>
              </w:rPr>
              <w:t>西安区风电项目。</w:t>
            </w:r>
            <w:r>
              <w:rPr>
                <w:rFonts w:ascii="仿宋_GB2312" w:hAnsi="仿宋_GB2312" w:cs="仿宋_GB2312" w:hint="eastAsia"/>
                <w:sz w:val="28"/>
                <w:szCs w:val="28"/>
              </w:rPr>
              <w:t>计划安装单机容量</w:t>
            </w:r>
            <w:r>
              <w:rPr>
                <w:rFonts w:ascii="仿宋_GB2312" w:hAnsi="仿宋_GB2312" w:cs="仿宋_GB2312" w:hint="eastAsia"/>
                <w:sz w:val="28"/>
                <w:szCs w:val="28"/>
              </w:rPr>
              <w:t>5MW</w:t>
            </w:r>
            <w:r>
              <w:rPr>
                <w:rFonts w:ascii="仿宋_GB2312" w:hAnsi="仿宋_GB2312" w:cs="仿宋_GB2312" w:hint="eastAsia"/>
                <w:sz w:val="28"/>
                <w:szCs w:val="28"/>
              </w:rPr>
              <w:t>发电机组</w:t>
            </w:r>
            <w:r>
              <w:rPr>
                <w:rFonts w:ascii="仿宋_GB2312" w:hAnsi="仿宋_GB2312" w:cs="仿宋_GB2312" w:hint="eastAsia"/>
                <w:sz w:val="28"/>
                <w:szCs w:val="28"/>
              </w:rPr>
              <w:t>60</w:t>
            </w:r>
            <w:r>
              <w:rPr>
                <w:rFonts w:ascii="仿宋_GB2312" w:hAnsi="仿宋_GB2312" w:cs="仿宋_GB2312" w:hint="eastAsia"/>
                <w:sz w:val="28"/>
                <w:szCs w:val="28"/>
              </w:rPr>
              <w:t>台（套），总装机容量</w:t>
            </w:r>
            <w:r>
              <w:rPr>
                <w:rFonts w:ascii="仿宋_GB2312" w:hAnsi="仿宋_GB2312" w:cs="仿宋_GB2312" w:hint="eastAsia"/>
                <w:sz w:val="28"/>
                <w:szCs w:val="28"/>
              </w:rPr>
              <w:t>30</w:t>
            </w:r>
            <w:r>
              <w:rPr>
                <w:rFonts w:ascii="仿宋_GB2312" w:hAnsi="仿宋_GB2312" w:cs="仿宋_GB2312" w:hint="eastAsia"/>
                <w:sz w:val="28"/>
                <w:szCs w:val="28"/>
              </w:rPr>
              <w:t>万千瓦。</w:t>
            </w:r>
          </w:p>
          <w:p w:rsidR="004F753F" w:rsidRDefault="00A030AF">
            <w:pPr>
              <w:ind w:firstLineChars="0" w:firstLine="0"/>
              <w:jc w:val="left"/>
              <w:rPr>
                <w:rFonts w:eastAsiaTheme="minorEastAsia"/>
                <w:sz w:val="28"/>
                <w:szCs w:val="28"/>
              </w:rPr>
            </w:pPr>
            <w:r>
              <w:rPr>
                <w:rFonts w:ascii="仿宋_GB2312" w:hAnsi="仿宋_GB2312" w:cs="仿宋_GB2312" w:hint="eastAsia"/>
                <w:b/>
                <w:bCs/>
                <w:sz w:val="28"/>
                <w:szCs w:val="28"/>
              </w:rPr>
              <w:t>4.</w:t>
            </w:r>
            <w:r>
              <w:rPr>
                <w:rFonts w:ascii="仿宋_GB2312" w:hAnsi="仿宋_GB2312" w:cs="仿宋_GB2312" w:hint="eastAsia"/>
                <w:b/>
                <w:bCs/>
                <w:sz w:val="28"/>
                <w:szCs w:val="28"/>
              </w:rPr>
              <w:t>西安区“绿电”产业园风电部分</w:t>
            </w:r>
            <w:r>
              <w:rPr>
                <w:rFonts w:ascii="仿宋_GB2312" w:hAnsi="仿宋_GB2312" w:cs="仿宋_GB2312" w:hint="eastAsia"/>
                <w:b/>
                <w:bCs/>
                <w:sz w:val="28"/>
                <w:szCs w:val="28"/>
              </w:rPr>
              <w:t>。</w:t>
            </w:r>
            <w:r>
              <w:rPr>
                <w:rFonts w:ascii="仿宋_GB2312" w:hAnsi="仿宋_GB2312" w:cs="仿宋_GB2312" w:hint="eastAsia"/>
                <w:sz w:val="28"/>
                <w:szCs w:val="28"/>
              </w:rPr>
              <w:t>装机容量</w:t>
            </w:r>
            <w:r>
              <w:rPr>
                <w:rFonts w:ascii="仿宋_GB2312" w:hAnsi="仿宋_GB2312" w:cs="仿宋_GB2312" w:hint="eastAsia"/>
                <w:sz w:val="28"/>
                <w:szCs w:val="28"/>
              </w:rPr>
              <w:t>38</w:t>
            </w:r>
            <w:r>
              <w:rPr>
                <w:rFonts w:ascii="仿宋_GB2312" w:hAnsi="仿宋_GB2312" w:cs="仿宋_GB2312" w:hint="eastAsia"/>
                <w:sz w:val="28"/>
                <w:szCs w:val="28"/>
              </w:rPr>
              <w:t>万千瓦。</w:t>
            </w:r>
          </w:p>
        </w:tc>
      </w:tr>
    </w:tbl>
    <w:p w:rsidR="004F753F" w:rsidRDefault="00A030AF">
      <w:pPr>
        <w:ind w:firstLine="643"/>
        <w:rPr>
          <w:rFonts w:ascii="仿宋_GB2312"/>
          <w:szCs w:val="32"/>
        </w:rPr>
      </w:pPr>
      <w:r>
        <w:rPr>
          <w:rFonts w:ascii="仿宋_GB2312" w:hint="eastAsia"/>
          <w:b/>
          <w:bCs/>
          <w:szCs w:val="32"/>
        </w:rPr>
        <w:lastRenderedPageBreak/>
        <w:t>太阳能</w:t>
      </w:r>
      <w:r>
        <w:rPr>
          <w:rFonts w:ascii="仿宋_GB2312" w:hint="eastAsia"/>
          <w:b/>
          <w:bCs/>
          <w:szCs w:val="32"/>
        </w:rPr>
        <w:t>发</w:t>
      </w:r>
      <w:r>
        <w:rPr>
          <w:rFonts w:ascii="仿宋_GB2312" w:hint="eastAsia"/>
          <w:b/>
          <w:bCs/>
          <w:szCs w:val="32"/>
        </w:rPr>
        <w:t>电。</w:t>
      </w:r>
      <w:r>
        <w:rPr>
          <w:rFonts w:ascii="仿宋_GB2312"/>
          <w:szCs w:val="32"/>
        </w:rPr>
        <w:t>科学有序开发利用</w:t>
      </w:r>
      <w:hyperlink r:id="rId20" w:tgtFrame="_blank" w:tooltip="太阳能" w:history="1">
        <w:r>
          <w:rPr>
            <w:rFonts w:ascii="仿宋_GB2312"/>
            <w:szCs w:val="32"/>
          </w:rPr>
          <w:t>太阳能</w:t>
        </w:r>
      </w:hyperlink>
      <w:r>
        <w:rPr>
          <w:rFonts w:ascii="仿宋_GB2312"/>
          <w:szCs w:val="32"/>
        </w:rPr>
        <w:t>资源，优先发展分布式</w:t>
      </w:r>
      <w:hyperlink r:id="rId21" w:tgtFrame="_blank" w:tooltip="光伏发电" w:history="1">
        <w:r>
          <w:rPr>
            <w:rFonts w:ascii="仿宋_GB2312"/>
            <w:szCs w:val="32"/>
          </w:rPr>
          <w:t>光伏发电</w:t>
        </w:r>
      </w:hyperlink>
      <w:r>
        <w:rPr>
          <w:rFonts w:ascii="仿宋_GB2312"/>
          <w:szCs w:val="32"/>
        </w:rPr>
        <w:t>，重点支持技术先进、综合利用的</w:t>
      </w:r>
      <w:hyperlink r:id="rId22" w:tgtFrame="_blank" w:tooltip="光伏" w:history="1">
        <w:r>
          <w:rPr>
            <w:rFonts w:ascii="仿宋_GB2312"/>
            <w:szCs w:val="32"/>
          </w:rPr>
          <w:t>光伏</w:t>
        </w:r>
      </w:hyperlink>
      <w:r>
        <w:rPr>
          <w:rFonts w:ascii="仿宋_GB2312"/>
          <w:szCs w:val="32"/>
        </w:rPr>
        <w:t>发电项目</w:t>
      </w:r>
      <w:r>
        <w:rPr>
          <w:rFonts w:ascii="仿宋_GB2312" w:hint="eastAsia"/>
          <w:szCs w:val="32"/>
        </w:rPr>
        <w:t>，</w:t>
      </w:r>
      <w:r>
        <w:rPr>
          <w:rFonts w:ascii="仿宋_GB2312" w:hint="eastAsia"/>
          <w:szCs w:val="32"/>
        </w:rPr>
        <w:t>因地制宜</w:t>
      </w:r>
      <w:r>
        <w:rPr>
          <w:rFonts w:ascii="仿宋_GB2312" w:hint="eastAsia"/>
          <w:szCs w:val="32"/>
        </w:rPr>
        <w:t>打造农光互补、渔光互补示范项目</w:t>
      </w:r>
      <w:r>
        <w:rPr>
          <w:rFonts w:ascii="仿宋_GB2312"/>
          <w:szCs w:val="32"/>
        </w:rPr>
        <w:t>。到</w:t>
      </w:r>
      <w:r>
        <w:rPr>
          <w:rFonts w:ascii="仿宋_GB2312"/>
          <w:szCs w:val="32"/>
        </w:rPr>
        <w:t>202</w:t>
      </w:r>
      <w:r>
        <w:rPr>
          <w:rFonts w:ascii="仿宋_GB2312" w:hint="eastAsia"/>
          <w:szCs w:val="32"/>
        </w:rPr>
        <w:t>5</w:t>
      </w:r>
      <w:r>
        <w:rPr>
          <w:rFonts w:ascii="仿宋_GB2312"/>
          <w:szCs w:val="32"/>
        </w:rPr>
        <w:t>年，</w:t>
      </w:r>
      <w:r>
        <w:rPr>
          <w:rFonts w:ascii="仿宋_GB2312" w:hint="eastAsia"/>
          <w:szCs w:val="32"/>
        </w:rPr>
        <w:t>推动</w:t>
      </w:r>
      <w:r>
        <w:rPr>
          <w:rFonts w:ascii="仿宋" w:eastAsia="仿宋" w:hAnsi="仿宋" w:hint="eastAsia"/>
          <w:szCs w:val="32"/>
        </w:rPr>
        <w:t>辽源矿业集团配售电有限公司</w:t>
      </w:r>
      <w:r>
        <w:rPr>
          <w:rFonts w:ascii="仿宋" w:eastAsia="仿宋" w:hAnsi="仿宋"/>
          <w:szCs w:val="32"/>
        </w:rPr>
        <w:t>5.455</w:t>
      </w:r>
      <w:r>
        <w:rPr>
          <w:rFonts w:ascii="仿宋" w:eastAsia="仿宋" w:hAnsi="仿宋"/>
          <w:szCs w:val="32"/>
        </w:rPr>
        <w:t>万千瓦</w:t>
      </w:r>
      <w:r>
        <w:rPr>
          <w:rFonts w:ascii="仿宋" w:eastAsia="仿宋" w:hAnsi="仿宋" w:hint="eastAsia"/>
          <w:szCs w:val="32"/>
        </w:rPr>
        <w:t>光伏发电</w:t>
      </w:r>
      <w:r>
        <w:rPr>
          <w:rFonts w:ascii="仿宋" w:eastAsia="仿宋" w:hAnsi="仿宋"/>
          <w:szCs w:val="32"/>
        </w:rPr>
        <w:t>项目</w:t>
      </w:r>
      <w:r>
        <w:rPr>
          <w:rFonts w:ascii="仿宋" w:eastAsia="仿宋" w:hAnsi="仿宋" w:hint="eastAsia"/>
          <w:szCs w:val="32"/>
        </w:rPr>
        <w:t>早日落地投产，积极推进西安区采煤沉陷区光伏发电项目，</w:t>
      </w:r>
      <w:r>
        <w:rPr>
          <w:rFonts w:ascii="仿宋_GB2312" w:hint="eastAsia"/>
          <w:szCs w:val="32"/>
        </w:rPr>
        <w:t>光伏发电装机</w:t>
      </w:r>
      <w:r>
        <w:rPr>
          <w:rFonts w:ascii="仿宋_GB2312"/>
          <w:szCs w:val="32"/>
        </w:rPr>
        <w:t>规模</w:t>
      </w:r>
      <w:r>
        <w:rPr>
          <w:rFonts w:ascii="仿宋_GB2312" w:hint="eastAsia"/>
          <w:szCs w:val="32"/>
        </w:rPr>
        <w:t>力争</w:t>
      </w:r>
      <w:r>
        <w:rPr>
          <w:rFonts w:ascii="仿宋_GB2312"/>
          <w:szCs w:val="32"/>
        </w:rPr>
        <w:t>达</w:t>
      </w:r>
      <w:r>
        <w:rPr>
          <w:rFonts w:ascii="Times New Roman" w:hAnsi="Times New Roman" w:cs="Times New Roman" w:hint="eastAsia"/>
          <w:szCs w:val="32"/>
        </w:rPr>
        <w:t>9</w:t>
      </w:r>
      <w:r>
        <w:rPr>
          <w:rFonts w:ascii="Times New Roman" w:hAnsi="Times New Roman" w:cs="Times New Roman" w:hint="eastAsia"/>
          <w:szCs w:val="32"/>
        </w:rPr>
        <w:t>4</w:t>
      </w:r>
      <w:r>
        <w:rPr>
          <w:rFonts w:ascii="Times New Roman" w:hAnsi="Times New Roman" w:cs="Times New Roman" w:hint="eastAsia"/>
          <w:szCs w:val="32"/>
        </w:rPr>
        <w:t>万千瓦</w:t>
      </w:r>
      <w:r>
        <w:rPr>
          <w:rFonts w:ascii="仿宋_GB2312"/>
          <w:szCs w:val="32"/>
        </w:rPr>
        <w:t>。</w:t>
      </w:r>
    </w:p>
    <w:p w:rsidR="004F753F" w:rsidRDefault="00A030AF">
      <w:pPr>
        <w:ind w:firstLineChars="0" w:firstLine="0"/>
        <w:jc w:val="center"/>
        <w:rPr>
          <w:rFonts w:ascii="黑体" w:eastAsia="黑体" w:hAnsi="黑体" w:cs="黑体"/>
          <w:szCs w:val="32"/>
        </w:rPr>
      </w:pPr>
      <w:r>
        <w:rPr>
          <w:rFonts w:ascii="黑体" w:eastAsia="黑体" w:hAnsi="黑体" w:cs="黑体" w:hint="eastAsia"/>
          <w:szCs w:val="32"/>
        </w:rPr>
        <w:t>“十四五”拟建及谋划太阳能发电项目表</w:t>
      </w:r>
    </w:p>
    <w:tbl>
      <w:tblPr>
        <w:tblStyle w:val="ae"/>
        <w:tblW w:w="0" w:type="auto"/>
        <w:jc w:val="center"/>
        <w:tblLook w:val="04A0" w:firstRow="1" w:lastRow="0" w:firstColumn="1" w:lastColumn="0" w:noHBand="0" w:noVBand="1"/>
      </w:tblPr>
      <w:tblGrid>
        <w:gridCol w:w="8522"/>
      </w:tblGrid>
      <w:tr w:rsidR="004F753F">
        <w:trPr>
          <w:trHeight w:val="90"/>
          <w:jc w:val="center"/>
        </w:trPr>
        <w:tc>
          <w:tcPr>
            <w:tcW w:w="8522" w:type="dxa"/>
            <w:vAlign w:val="center"/>
          </w:tcPr>
          <w:p w:rsidR="004F753F" w:rsidRDefault="00A030AF">
            <w:pPr>
              <w:ind w:firstLineChars="0" w:firstLine="0"/>
              <w:jc w:val="left"/>
              <w:rPr>
                <w:rFonts w:ascii="仿宋_GB2312" w:hAnsi="仿宋_GB2312" w:cs="仿宋_GB2312"/>
                <w:sz w:val="28"/>
                <w:szCs w:val="28"/>
              </w:rPr>
            </w:pPr>
            <w:r>
              <w:rPr>
                <w:rFonts w:ascii="仿宋_GB2312" w:hAnsi="仿宋_GB2312" w:cs="仿宋_GB2312" w:hint="eastAsia"/>
                <w:sz w:val="28"/>
                <w:szCs w:val="28"/>
              </w:rPr>
              <w:t>拟建项目</w:t>
            </w:r>
            <w:r>
              <w:rPr>
                <w:rFonts w:ascii="仿宋_GB2312" w:hAnsi="仿宋_GB2312" w:cs="仿宋_GB2312" w:hint="eastAsia"/>
                <w:sz w:val="28"/>
                <w:szCs w:val="28"/>
              </w:rPr>
              <w:t>：</w:t>
            </w:r>
          </w:p>
          <w:p w:rsidR="004F753F" w:rsidRDefault="00A030AF">
            <w:pPr>
              <w:ind w:firstLineChars="0" w:firstLine="0"/>
              <w:jc w:val="left"/>
              <w:rPr>
                <w:rFonts w:ascii="仿宋_GB2312" w:hAnsi="仿宋_GB2312" w:cs="仿宋_GB2312"/>
                <w:sz w:val="28"/>
                <w:szCs w:val="28"/>
              </w:rPr>
            </w:pPr>
            <w:r>
              <w:rPr>
                <w:rFonts w:ascii="仿宋_GB2312" w:hAnsi="仿宋_GB2312" w:cs="仿宋_GB2312" w:hint="eastAsia"/>
                <w:b/>
                <w:bCs/>
                <w:sz w:val="28"/>
                <w:szCs w:val="28"/>
              </w:rPr>
              <w:t>1.</w:t>
            </w:r>
            <w:r>
              <w:rPr>
                <w:rFonts w:ascii="仿宋_GB2312" w:hAnsi="仿宋_GB2312" w:cs="仿宋_GB2312" w:hint="eastAsia"/>
                <w:b/>
                <w:bCs/>
                <w:sz w:val="28"/>
                <w:szCs w:val="28"/>
              </w:rPr>
              <w:t>西安区</w:t>
            </w:r>
            <w:r>
              <w:rPr>
                <w:rFonts w:ascii="仿宋_GB2312" w:hAnsi="仿宋_GB2312" w:cs="仿宋_GB2312" w:hint="eastAsia"/>
                <w:b/>
                <w:bCs/>
                <w:sz w:val="28"/>
                <w:szCs w:val="28"/>
              </w:rPr>
              <w:t>5.455</w:t>
            </w:r>
            <w:r>
              <w:rPr>
                <w:rFonts w:ascii="仿宋_GB2312" w:hAnsi="仿宋_GB2312" w:cs="仿宋_GB2312" w:hint="eastAsia"/>
                <w:b/>
                <w:bCs/>
                <w:sz w:val="28"/>
                <w:szCs w:val="28"/>
              </w:rPr>
              <w:t>万千瓦光伏发电项目。</w:t>
            </w:r>
            <w:r>
              <w:rPr>
                <w:rFonts w:ascii="仿宋_GB2312" w:hAnsi="仿宋_GB2312" w:cs="仿宋_GB2312" w:hint="eastAsia"/>
                <w:sz w:val="28"/>
                <w:szCs w:val="28"/>
              </w:rPr>
              <w:t>选用</w:t>
            </w:r>
            <w:r>
              <w:rPr>
                <w:rFonts w:ascii="仿宋_GB2312" w:hAnsi="仿宋_GB2312" w:cs="仿宋_GB2312" w:hint="eastAsia"/>
                <w:sz w:val="28"/>
                <w:szCs w:val="28"/>
              </w:rPr>
              <w:t>N</w:t>
            </w:r>
            <w:r>
              <w:rPr>
                <w:rFonts w:ascii="仿宋_GB2312" w:hAnsi="仿宋_GB2312" w:cs="仿宋_GB2312" w:hint="eastAsia"/>
                <w:sz w:val="28"/>
                <w:szCs w:val="28"/>
              </w:rPr>
              <w:t>型双面峰值功率</w:t>
            </w:r>
            <w:r>
              <w:rPr>
                <w:rFonts w:ascii="仿宋_GB2312" w:hAnsi="仿宋_GB2312" w:cs="仿宋_GB2312" w:hint="eastAsia"/>
                <w:sz w:val="28"/>
                <w:szCs w:val="28"/>
              </w:rPr>
              <w:t>565Wp</w:t>
            </w:r>
            <w:r>
              <w:rPr>
                <w:rFonts w:ascii="仿宋_GB2312" w:hAnsi="仿宋_GB2312" w:cs="仿宋_GB2312" w:hint="eastAsia"/>
                <w:sz w:val="28"/>
                <w:szCs w:val="28"/>
              </w:rPr>
              <w:t>光伏组件</w:t>
            </w:r>
            <w:r>
              <w:rPr>
                <w:rFonts w:ascii="仿宋_GB2312" w:hAnsi="仿宋_GB2312" w:cs="仿宋_GB2312" w:hint="eastAsia"/>
                <w:sz w:val="28"/>
                <w:szCs w:val="28"/>
              </w:rPr>
              <w:t>79638</w:t>
            </w:r>
            <w:r>
              <w:rPr>
                <w:rFonts w:ascii="仿宋_GB2312" w:hAnsi="仿宋_GB2312" w:cs="仿宋_GB2312" w:hint="eastAsia"/>
                <w:sz w:val="28"/>
                <w:szCs w:val="28"/>
              </w:rPr>
              <w:t>块，</w:t>
            </w:r>
            <w:r>
              <w:rPr>
                <w:rFonts w:ascii="仿宋_GB2312" w:hAnsi="仿宋_GB2312" w:cs="仿宋_GB2312" w:hint="eastAsia"/>
                <w:sz w:val="28"/>
                <w:szCs w:val="28"/>
              </w:rPr>
              <w:t>N</w:t>
            </w:r>
            <w:r>
              <w:rPr>
                <w:rFonts w:ascii="仿宋_GB2312" w:hAnsi="仿宋_GB2312" w:cs="仿宋_GB2312" w:hint="eastAsia"/>
                <w:sz w:val="28"/>
                <w:szCs w:val="28"/>
              </w:rPr>
              <w:t>型双面峰值功率</w:t>
            </w:r>
            <w:r>
              <w:rPr>
                <w:rFonts w:ascii="仿宋_GB2312" w:hAnsi="仿宋_GB2312" w:cs="仿宋_GB2312" w:hint="eastAsia"/>
                <w:sz w:val="28"/>
                <w:szCs w:val="28"/>
              </w:rPr>
              <w:t>570Wp</w:t>
            </w:r>
            <w:r>
              <w:rPr>
                <w:rFonts w:ascii="仿宋_GB2312" w:hAnsi="仿宋_GB2312" w:cs="仿宋_GB2312" w:hint="eastAsia"/>
                <w:sz w:val="28"/>
                <w:szCs w:val="28"/>
              </w:rPr>
              <w:t>光伏组件</w:t>
            </w:r>
            <w:r>
              <w:rPr>
                <w:rFonts w:ascii="仿宋_GB2312" w:hAnsi="仿宋_GB2312" w:cs="仿宋_GB2312" w:hint="eastAsia"/>
                <w:sz w:val="28"/>
                <w:szCs w:val="28"/>
              </w:rPr>
              <w:t>16770</w:t>
            </w:r>
            <w:r>
              <w:rPr>
                <w:rFonts w:ascii="仿宋_GB2312" w:hAnsi="仿宋_GB2312" w:cs="仿宋_GB2312" w:hint="eastAsia"/>
                <w:sz w:val="28"/>
                <w:szCs w:val="28"/>
              </w:rPr>
              <w:t>块；</w:t>
            </w:r>
            <w:r>
              <w:rPr>
                <w:rFonts w:ascii="仿宋_GB2312" w:hAnsi="仿宋_GB2312" w:cs="仿宋_GB2312" w:hint="eastAsia"/>
                <w:sz w:val="28"/>
                <w:szCs w:val="28"/>
              </w:rPr>
              <w:t>300KW</w:t>
            </w:r>
            <w:r>
              <w:rPr>
                <w:rFonts w:ascii="仿宋_GB2312" w:hAnsi="仿宋_GB2312" w:cs="仿宋_GB2312" w:hint="eastAsia"/>
                <w:sz w:val="28"/>
                <w:szCs w:val="28"/>
              </w:rPr>
              <w:t>逆变器</w:t>
            </w:r>
            <w:r>
              <w:rPr>
                <w:rFonts w:ascii="仿宋_GB2312" w:hAnsi="仿宋_GB2312" w:cs="仿宋_GB2312" w:hint="eastAsia"/>
                <w:sz w:val="28"/>
                <w:szCs w:val="28"/>
              </w:rPr>
              <w:t>164</w:t>
            </w:r>
            <w:r>
              <w:rPr>
                <w:rFonts w:ascii="仿宋_GB2312" w:hAnsi="仿宋_GB2312" w:cs="仿宋_GB2312" w:hint="eastAsia"/>
                <w:sz w:val="28"/>
                <w:szCs w:val="28"/>
              </w:rPr>
              <w:t>台；预制舱</w:t>
            </w:r>
            <w:r>
              <w:rPr>
                <w:rFonts w:ascii="仿宋_GB2312" w:hAnsi="仿宋_GB2312" w:cs="仿宋_GB2312" w:hint="eastAsia"/>
                <w:sz w:val="28"/>
                <w:szCs w:val="28"/>
              </w:rPr>
              <w:t>9</w:t>
            </w:r>
            <w:r>
              <w:rPr>
                <w:rFonts w:ascii="仿宋_GB2312" w:hAnsi="仿宋_GB2312" w:cs="仿宋_GB2312" w:hint="eastAsia"/>
                <w:sz w:val="28"/>
                <w:szCs w:val="28"/>
              </w:rPr>
              <w:t>座；视频监控系统</w:t>
            </w:r>
            <w:r>
              <w:rPr>
                <w:rFonts w:ascii="仿宋_GB2312" w:hAnsi="仿宋_GB2312" w:cs="仿宋_GB2312" w:hint="eastAsia"/>
                <w:sz w:val="28"/>
                <w:szCs w:val="28"/>
              </w:rPr>
              <w:t>8</w:t>
            </w:r>
            <w:r>
              <w:rPr>
                <w:rFonts w:ascii="仿宋_GB2312" w:hAnsi="仿宋_GB2312" w:cs="仿宋_GB2312" w:hint="eastAsia"/>
                <w:sz w:val="28"/>
                <w:szCs w:val="28"/>
              </w:rPr>
              <w:t>套；电站管理中心一套；</w:t>
            </w:r>
            <w:r>
              <w:rPr>
                <w:rFonts w:ascii="仿宋_GB2312" w:hAnsi="仿宋_GB2312" w:cs="仿宋_GB2312" w:hint="eastAsia"/>
                <w:sz w:val="28"/>
                <w:szCs w:val="28"/>
              </w:rPr>
              <w:t>66kV</w:t>
            </w:r>
            <w:r>
              <w:rPr>
                <w:rFonts w:ascii="仿宋_GB2312" w:hAnsi="仿宋_GB2312" w:cs="仿宋_GB2312" w:hint="eastAsia"/>
                <w:sz w:val="28"/>
                <w:szCs w:val="28"/>
              </w:rPr>
              <w:t>中心变电站改造；</w:t>
            </w:r>
            <w:r>
              <w:rPr>
                <w:rFonts w:ascii="仿宋_GB2312" w:hAnsi="仿宋_GB2312" w:cs="仿宋_GB2312" w:hint="eastAsia"/>
                <w:sz w:val="28"/>
                <w:szCs w:val="28"/>
              </w:rPr>
              <w:t>35kV</w:t>
            </w:r>
            <w:r>
              <w:rPr>
                <w:rFonts w:ascii="仿宋_GB2312" w:hAnsi="仿宋_GB2312" w:cs="仿宋_GB2312" w:hint="eastAsia"/>
                <w:sz w:val="28"/>
                <w:szCs w:val="28"/>
              </w:rPr>
              <w:t>集贤变电站改造；</w:t>
            </w:r>
            <w:r>
              <w:rPr>
                <w:rFonts w:ascii="仿宋_GB2312" w:hAnsi="仿宋_GB2312" w:cs="仿宋_GB2312" w:hint="eastAsia"/>
                <w:sz w:val="28"/>
                <w:szCs w:val="28"/>
              </w:rPr>
              <w:t>35kV</w:t>
            </w:r>
            <w:r>
              <w:rPr>
                <w:rFonts w:ascii="仿宋_GB2312" w:hAnsi="仿宋_GB2312" w:cs="仿宋_GB2312" w:hint="eastAsia"/>
                <w:sz w:val="28"/>
                <w:szCs w:val="28"/>
              </w:rPr>
              <w:t>方大新厂变电站改造；</w:t>
            </w:r>
            <w:r>
              <w:rPr>
                <w:rFonts w:ascii="仿宋_GB2312" w:hAnsi="仿宋_GB2312" w:cs="仿宋_GB2312" w:hint="eastAsia"/>
                <w:sz w:val="28"/>
                <w:szCs w:val="28"/>
              </w:rPr>
              <w:t>35kV</w:t>
            </w:r>
            <w:r>
              <w:rPr>
                <w:rFonts w:ascii="仿宋_GB2312" w:hAnsi="仿宋_GB2312" w:cs="仿宋_GB2312" w:hint="eastAsia"/>
                <w:sz w:val="28"/>
                <w:szCs w:val="28"/>
              </w:rPr>
              <w:t>煤机厂变电站改造；</w:t>
            </w:r>
            <w:r>
              <w:rPr>
                <w:rFonts w:ascii="仿宋_GB2312" w:hAnsi="仿宋_GB2312" w:cs="仿宋_GB2312" w:hint="eastAsia"/>
                <w:sz w:val="28"/>
                <w:szCs w:val="28"/>
              </w:rPr>
              <w:t>35kV</w:t>
            </w:r>
            <w:r>
              <w:rPr>
                <w:rFonts w:ascii="仿宋_GB2312" w:hAnsi="仿宋_GB2312" w:cs="仿宋_GB2312" w:hint="eastAsia"/>
                <w:sz w:val="28"/>
                <w:szCs w:val="28"/>
              </w:rPr>
              <w:t>钢铁变变电所改造；新建</w:t>
            </w:r>
            <w:r>
              <w:rPr>
                <w:rFonts w:ascii="仿宋_GB2312" w:hAnsi="仿宋_GB2312" w:cs="仿宋_GB2312" w:hint="eastAsia"/>
                <w:sz w:val="28"/>
                <w:szCs w:val="28"/>
              </w:rPr>
              <w:t>35kV</w:t>
            </w:r>
            <w:r>
              <w:rPr>
                <w:rFonts w:ascii="仿宋_GB2312" w:hAnsi="仿宋_GB2312" w:cs="仿宋_GB2312" w:hint="eastAsia"/>
                <w:sz w:val="28"/>
                <w:szCs w:val="28"/>
              </w:rPr>
              <w:t>线路</w:t>
            </w:r>
            <w:r>
              <w:rPr>
                <w:rFonts w:ascii="仿宋_GB2312" w:hAnsi="仿宋_GB2312" w:cs="仿宋_GB2312" w:hint="eastAsia"/>
                <w:sz w:val="28"/>
                <w:szCs w:val="28"/>
              </w:rPr>
              <w:t>13.97</w:t>
            </w:r>
            <w:r>
              <w:rPr>
                <w:rFonts w:ascii="仿宋_GB2312" w:hAnsi="仿宋_GB2312" w:cs="仿宋_GB2312" w:hint="eastAsia"/>
                <w:sz w:val="28"/>
                <w:szCs w:val="28"/>
              </w:rPr>
              <w:t>公里；</w:t>
            </w:r>
            <w:r>
              <w:rPr>
                <w:rFonts w:ascii="仿宋_GB2312" w:hAnsi="仿宋_GB2312" w:cs="仿宋_GB2312" w:hint="eastAsia"/>
                <w:sz w:val="28"/>
                <w:szCs w:val="28"/>
              </w:rPr>
              <w:t>66kV</w:t>
            </w:r>
            <w:r>
              <w:rPr>
                <w:rFonts w:ascii="仿宋_GB2312" w:hAnsi="仿宋_GB2312" w:cs="仿宋_GB2312" w:hint="eastAsia"/>
                <w:sz w:val="28"/>
                <w:szCs w:val="28"/>
              </w:rPr>
              <w:t>线路</w:t>
            </w:r>
            <w:r>
              <w:rPr>
                <w:rFonts w:ascii="仿宋_GB2312" w:hAnsi="仿宋_GB2312" w:cs="仿宋_GB2312" w:hint="eastAsia"/>
                <w:sz w:val="28"/>
                <w:szCs w:val="28"/>
              </w:rPr>
              <w:t>3.91</w:t>
            </w:r>
            <w:r>
              <w:rPr>
                <w:rFonts w:ascii="仿宋_GB2312" w:hAnsi="仿宋_GB2312" w:cs="仿宋_GB2312" w:hint="eastAsia"/>
                <w:sz w:val="28"/>
                <w:szCs w:val="28"/>
              </w:rPr>
              <w:t>公里；</w:t>
            </w:r>
            <w:r>
              <w:rPr>
                <w:rFonts w:ascii="仿宋_GB2312" w:hAnsi="仿宋_GB2312" w:cs="仿宋_GB2312" w:hint="eastAsia"/>
                <w:sz w:val="28"/>
                <w:szCs w:val="28"/>
              </w:rPr>
              <w:t>10kV</w:t>
            </w:r>
            <w:r>
              <w:rPr>
                <w:rFonts w:ascii="仿宋_GB2312" w:hAnsi="仿宋_GB2312" w:cs="仿宋_GB2312" w:hint="eastAsia"/>
                <w:sz w:val="28"/>
                <w:szCs w:val="28"/>
              </w:rPr>
              <w:t>线路</w:t>
            </w:r>
            <w:r>
              <w:rPr>
                <w:rFonts w:ascii="仿宋_GB2312" w:hAnsi="仿宋_GB2312" w:cs="仿宋_GB2312" w:hint="eastAsia"/>
                <w:sz w:val="28"/>
                <w:szCs w:val="28"/>
              </w:rPr>
              <w:t>4.09</w:t>
            </w:r>
            <w:r>
              <w:rPr>
                <w:rFonts w:ascii="仿宋_GB2312" w:hAnsi="仿宋_GB2312" w:cs="仿宋_GB2312" w:hint="eastAsia"/>
                <w:sz w:val="28"/>
                <w:szCs w:val="28"/>
              </w:rPr>
              <w:t>公里。</w:t>
            </w:r>
          </w:p>
          <w:p w:rsidR="004F753F" w:rsidRDefault="00A030AF">
            <w:pPr>
              <w:ind w:firstLineChars="0" w:firstLine="0"/>
              <w:jc w:val="left"/>
              <w:rPr>
                <w:rFonts w:ascii="仿宋_GB2312" w:hAnsi="仿宋_GB2312" w:cs="仿宋_GB2312"/>
                <w:sz w:val="28"/>
                <w:szCs w:val="28"/>
              </w:rPr>
            </w:pPr>
            <w:r>
              <w:rPr>
                <w:rFonts w:ascii="仿宋_GB2312" w:hAnsi="仿宋_GB2312" w:cs="仿宋_GB2312" w:hint="eastAsia"/>
                <w:sz w:val="28"/>
                <w:szCs w:val="28"/>
              </w:rPr>
              <w:t>谋划项目</w:t>
            </w:r>
            <w:r>
              <w:rPr>
                <w:rFonts w:ascii="仿宋_GB2312" w:hAnsi="仿宋_GB2312" w:cs="仿宋_GB2312" w:hint="eastAsia"/>
                <w:sz w:val="28"/>
                <w:szCs w:val="28"/>
              </w:rPr>
              <w:t>：</w:t>
            </w:r>
          </w:p>
          <w:p w:rsidR="004F753F" w:rsidRDefault="00A030AF">
            <w:pPr>
              <w:ind w:firstLineChars="0" w:firstLine="0"/>
              <w:jc w:val="left"/>
              <w:rPr>
                <w:rFonts w:ascii="仿宋_GB2312" w:hAnsi="仿宋_GB2312" w:cs="仿宋_GB2312"/>
                <w:sz w:val="28"/>
                <w:szCs w:val="28"/>
              </w:rPr>
            </w:pPr>
            <w:r>
              <w:rPr>
                <w:rFonts w:ascii="仿宋_GB2312" w:hAnsi="仿宋_GB2312" w:cs="仿宋_GB2312" w:hint="eastAsia"/>
                <w:b/>
                <w:bCs/>
                <w:sz w:val="28"/>
                <w:szCs w:val="28"/>
              </w:rPr>
              <w:t>1.</w:t>
            </w:r>
            <w:r>
              <w:rPr>
                <w:rFonts w:ascii="仿宋_GB2312" w:hAnsi="仿宋_GB2312" w:cs="仿宋_GB2312" w:hint="eastAsia"/>
                <w:b/>
                <w:bCs/>
                <w:sz w:val="28"/>
                <w:szCs w:val="28"/>
              </w:rPr>
              <w:t>西安区采煤沉陷区光伏项目。</w:t>
            </w:r>
            <w:r>
              <w:rPr>
                <w:rFonts w:ascii="仿宋_GB2312" w:hAnsi="仿宋_GB2312" w:cs="仿宋_GB2312" w:hint="eastAsia"/>
                <w:sz w:val="28"/>
                <w:szCs w:val="28"/>
              </w:rPr>
              <w:t>谋划建设装机规模</w:t>
            </w:r>
            <w:r>
              <w:rPr>
                <w:rFonts w:ascii="仿宋_GB2312" w:hAnsi="仿宋_GB2312" w:cs="仿宋_GB2312" w:hint="eastAsia"/>
                <w:sz w:val="28"/>
                <w:szCs w:val="28"/>
              </w:rPr>
              <w:t>20</w:t>
            </w:r>
            <w:r>
              <w:rPr>
                <w:rFonts w:ascii="仿宋_GB2312" w:hAnsi="仿宋_GB2312" w:cs="仿宋_GB2312" w:hint="eastAsia"/>
                <w:sz w:val="28"/>
                <w:szCs w:val="28"/>
              </w:rPr>
              <w:t>万千瓦光伏发电项目，并自建一座</w:t>
            </w:r>
            <w:r>
              <w:rPr>
                <w:rFonts w:ascii="仿宋_GB2312" w:hAnsi="仿宋_GB2312" w:cs="仿宋_GB2312" w:hint="eastAsia"/>
                <w:sz w:val="28"/>
                <w:szCs w:val="28"/>
              </w:rPr>
              <w:t>220kV</w:t>
            </w:r>
            <w:r>
              <w:rPr>
                <w:rFonts w:ascii="仿宋_GB2312" w:hAnsi="仿宋_GB2312" w:cs="仿宋_GB2312" w:hint="eastAsia"/>
                <w:sz w:val="28"/>
                <w:szCs w:val="28"/>
              </w:rPr>
              <w:t>升压站。</w:t>
            </w:r>
          </w:p>
          <w:p w:rsidR="004F753F" w:rsidRDefault="00A030AF">
            <w:pPr>
              <w:ind w:firstLineChars="0" w:firstLine="0"/>
              <w:jc w:val="left"/>
              <w:rPr>
                <w:rFonts w:ascii="仿宋_GB2312" w:hAnsi="仿宋_GB2312" w:cs="仿宋_GB2312"/>
                <w:sz w:val="28"/>
                <w:szCs w:val="28"/>
              </w:rPr>
            </w:pPr>
            <w:r>
              <w:rPr>
                <w:rFonts w:ascii="仿宋_GB2312" w:hAnsi="仿宋_GB2312" w:cs="仿宋_GB2312" w:hint="eastAsia"/>
                <w:b/>
                <w:bCs/>
                <w:sz w:val="28"/>
                <w:szCs w:val="28"/>
              </w:rPr>
              <w:t>2.</w:t>
            </w:r>
            <w:r>
              <w:rPr>
                <w:rFonts w:ascii="仿宋_GB2312" w:hAnsi="仿宋_GB2312" w:cs="仿宋_GB2312" w:hint="eastAsia"/>
                <w:b/>
                <w:bCs/>
                <w:sz w:val="28"/>
                <w:szCs w:val="28"/>
              </w:rPr>
              <w:t>孵化产业</w:t>
            </w:r>
            <w:r>
              <w:rPr>
                <w:rFonts w:ascii="仿宋_GB2312" w:hAnsi="仿宋_GB2312" w:cs="仿宋_GB2312" w:hint="eastAsia"/>
                <w:b/>
                <w:bCs/>
                <w:sz w:val="28"/>
                <w:szCs w:val="28"/>
              </w:rPr>
              <w:t>园区屋顶光伏项目。</w:t>
            </w:r>
            <w:r>
              <w:rPr>
                <w:rFonts w:ascii="仿宋_GB2312" w:hAnsi="仿宋_GB2312" w:cs="仿宋_GB2312" w:hint="eastAsia"/>
                <w:sz w:val="28"/>
                <w:szCs w:val="28"/>
              </w:rPr>
              <w:t>谋划建设装机规模</w:t>
            </w:r>
            <w:r>
              <w:rPr>
                <w:rFonts w:ascii="仿宋_GB2312" w:hAnsi="仿宋_GB2312" w:cs="仿宋_GB2312" w:hint="eastAsia"/>
                <w:sz w:val="28"/>
                <w:szCs w:val="28"/>
              </w:rPr>
              <w:t>0.2</w:t>
            </w:r>
            <w:r>
              <w:rPr>
                <w:rFonts w:ascii="仿宋_GB2312" w:hAnsi="仿宋_GB2312" w:cs="仿宋_GB2312" w:hint="eastAsia"/>
                <w:sz w:val="28"/>
                <w:szCs w:val="28"/>
              </w:rPr>
              <w:t>万千瓦光伏发电项目。</w:t>
            </w:r>
          </w:p>
          <w:p w:rsidR="004F753F" w:rsidRDefault="00A030AF">
            <w:pPr>
              <w:ind w:firstLineChars="0" w:firstLine="0"/>
              <w:jc w:val="left"/>
              <w:rPr>
                <w:rFonts w:ascii="仿宋_GB2312" w:hAnsi="仿宋_GB2312" w:cs="仿宋_GB2312"/>
                <w:sz w:val="28"/>
                <w:szCs w:val="28"/>
              </w:rPr>
            </w:pPr>
            <w:r>
              <w:rPr>
                <w:rFonts w:ascii="仿宋_GB2312" w:hAnsi="仿宋_GB2312" w:cs="仿宋_GB2312" w:hint="eastAsia"/>
                <w:b/>
                <w:bCs/>
                <w:sz w:val="28"/>
                <w:szCs w:val="28"/>
              </w:rPr>
              <w:t>3.</w:t>
            </w:r>
            <w:r>
              <w:rPr>
                <w:rFonts w:ascii="仿宋_GB2312" w:hAnsi="仿宋_GB2312" w:cs="仿宋_GB2312" w:hint="eastAsia"/>
                <w:b/>
                <w:bCs/>
                <w:sz w:val="28"/>
                <w:szCs w:val="28"/>
              </w:rPr>
              <w:t>高新区光伏发电项目。</w:t>
            </w:r>
            <w:r>
              <w:rPr>
                <w:rFonts w:ascii="仿宋_GB2312" w:hAnsi="仿宋_GB2312" w:cs="仿宋_GB2312" w:hint="eastAsia"/>
                <w:sz w:val="28"/>
                <w:szCs w:val="28"/>
              </w:rPr>
              <w:t>谋划建设装机规模</w:t>
            </w:r>
            <w:r>
              <w:rPr>
                <w:rFonts w:ascii="仿宋_GB2312" w:hAnsi="仿宋_GB2312" w:cs="仿宋_GB2312" w:hint="eastAsia"/>
                <w:sz w:val="28"/>
                <w:szCs w:val="28"/>
              </w:rPr>
              <w:t>2</w:t>
            </w:r>
            <w:r>
              <w:rPr>
                <w:rFonts w:ascii="仿宋_GB2312" w:hAnsi="仿宋_GB2312" w:cs="仿宋_GB2312" w:hint="eastAsia"/>
                <w:sz w:val="28"/>
                <w:szCs w:val="28"/>
              </w:rPr>
              <w:t>万千瓦光伏发电项目。</w:t>
            </w:r>
            <w:r>
              <w:rPr>
                <w:rFonts w:ascii="仿宋_GB2312" w:hAnsi="仿宋_GB2312" w:cs="仿宋_GB2312" w:hint="eastAsia"/>
                <w:b/>
                <w:bCs/>
                <w:sz w:val="28"/>
                <w:szCs w:val="28"/>
              </w:rPr>
              <w:lastRenderedPageBreak/>
              <w:t>4.</w:t>
            </w:r>
            <w:r>
              <w:rPr>
                <w:rFonts w:ascii="仿宋_GB2312" w:hAnsi="仿宋_GB2312" w:cs="仿宋_GB2312" w:hint="eastAsia"/>
                <w:b/>
                <w:bCs/>
                <w:sz w:val="28"/>
                <w:szCs w:val="28"/>
              </w:rPr>
              <w:t>西安区“绿电”产业园</w:t>
            </w:r>
            <w:r>
              <w:rPr>
                <w:rFonts w:ascii="仿宋_GB2312" w:hAnsi="仿宋_GB2312" w:cs="仿宋_GB2312" w:hint="eastAsia"/>
                <w:b/>
                <w:bCs/>
                <w:sz w:val="28"/>
                <w:szCs w:val="28"/>
              </w:rPr>
              <w:t>光伏</w:t>
            </w:r>
            <w:r>
              <w:rPr>
                <w:rFonts w:ascii="仿宋_GB2312" w:hAnsi="仿宋_GB2312" w:cs="仿宋_GB2312" w:hint="eastAsia"/>
                <w:b/>
                <w:bCs/>
                <w:sz w:val="28"/>
                <w:szCs w:val="28"/>
              </w:rPr>
              <w:t>部分</w:t>
            </w:r>
            <w:r>
              <w:rPr>
                <w:rFonts w:ascii="仿宋_GB2312" w:hAnsi="仿宋_GB2312" w:cs="仿宋_GB2312" w:hint="eastAsia"/>
                <w:b/>
                <w:bCs/>
                <w:sz w:val="28"/>
                <w:szCs w:val="28"/>
              </w:rPr>
              <w:t>。</w:t>
            </w:r>
            <w:r>
              <w:rPr>
                <w:rFonts w:ascii="仿宋_GB2312" w:hAnsi="仿宋_GB2312" w:cs="仿宋_GB2312" w:hint="eastAsia"/>
                <w:sz w:val="28"/>
                <w:szCs w:val="28"/>
              </w:rPr>
              <w:t>装机容量</w:t>
            </w:r>
            <w:r>
              <w:rPr>
                <w:rFonts w:ascii="仿宋_GB2312" w:hAnsi="仿宋_GB2312" w:cs="仿宋_GB2312" w:hint="eastAsia"/>
                <w:sz w:val="28"/>
                <w:szCs w:val="28"/>
              </w:rPr>
              <w:t>62</w:t>
            </w:r>
            <w:r>
              <w:rPr>
                <w:rFonts w:ascii="仿宋_GB2312" w:hAnsi="仿宋_GB2312" w:cs="仿宋_GB2312" w:hint="eastAsia"/>
                <w:sz w:val="28"/>
                <w:szCs w:val="28"/>
              </w:rPr>
              <w:t>万千瓦。</w:t>
            </w:r>
          </w:p>
        </w:tc>
      </w:tr>
    </w:tbl>
    <w:p w:rsidR="004F753F" w:rsidRDefault="00A030AF">
      <w:pPr>
        <w:pStyle w:val="20"/>
        <w:ind w:firstLine="640"/>
      </w:pPr>
      <w:bookmarkStart w:id="74" w:name="_Toc11259"/>
      <w:bookmarkStart w:id="75" w:name="_Toc81158356"/>
      <w:r>
        <w:rPr>
          <w:rFonts w:hint="eastAsia"/>
        </w:rPr>
        <w:lastRenderedPageBreak/>
        <w:t>3.</w:t>
      </w:r>
      <w:r>
        <w:rPr>
          <w:rFonts w:hint="eastAsia"/>
        </w:rPr>
        <w:t>新能源乡村振兴工程</w:t>
      </w:r>
      <w:bookmarkEnd w:id="74"/>
    </w:p>
    <w:p w:rsidR="004F753F" w:rsidRDefault="00A030AF">
      <w:pPr>
        <w:ind w:firstLine="640"/>
        <w:rPr>
          <w:rFonts w:ascii="Times New Roman" w:hAnsi="Times New Roman" w:cs="Times New Roman"/>
          <w:szCs w:val="32"/>
        </w:rPr>
      </w:pPr>
      <w:r>
        <w:rPr>
          <w:rFonts w:ascii="Times New Roman" w:hAnsi="Times New Roman" w:cs="Times New Roman"/>
          <w:szCs w:val="32"/>
        </w:rPr>
        <w:t>鼓励各</w:t>
      </w:r>
      <w:r>
        <w:rPr>
          <w:rFonts w:ascii="Times New Roman" w:hAnsi="Times New Roman" w:cs="Times New Roman" w:hint="eastAsia"/>
          <w:szCs w:val="32"/>
        </w:rPr>
        <w:t>县、</w:t>
      </w:r>
      <w:r>
        <w:rPr>
          <w:rFonts w:ascii="Times New Roman" w:hAnsi="Times New Roman" w:cs="Times New Roman"/>
          <w:szCs w:val="32"/>
        </w:rPr>
        <w:t>区根据当地资源条件，灵活选择建设风电、光伏发电项目，每个村建设</w:t>
      </w:r>
      <w:r>
        <w:rPr>
          <w:rFonts w:ascii="Times New Roman" w:hAnsi="Times New Roman" w:cs="Times New Roman"/>
          <w:szCs w:val="32"/>
        </w:rPr>
        <w:t>100</w:t>
      </w:r>
      <w:r>
        <w:rPr>
          <w:rFonts w:ascii="Times New Roman" w:hAnsi="Times New Roman" w:cs="Times New Roman"/>
          <w:szCs w:val="32"/>
        </w:rPr>
        <w:t>千瓦风电或</w:t>
      </w:r>
      <w:r>
        <w:rPr>
          <w:rFonts w:ascii="Times New Roman" w:hAnsi="Times New Roman" w:cs="Times New Roman"/>
          <w:szCs w:val="32"/>
        </w:rPr>
        <w:t>200</w:t>
      </w:r>
      <w:r>
        <w:rPr>
          <w:rFonts w:ascii="Times New Roman" w:hAnsi="Times New Roman" w:cs="Times New Roman"/>
          <w:szCs w:val="32"/>
        </w:rPr>
        <w:t>千瓦光伏发电项目。整县推进，统一规划、统一选址、统一建设、统一运维。本着</w:t>
      </w:r>
      <w:r>
        <w:rPr>
          <w:rFonts w:ascii="Times New Roman" w:hAnsi="Times New Roman" w:cs="Times New Roman"/>
          <w:szCs w:val="32"/>
        </w:rPr>
        <w:t>“</w:t>
      </w:r>
      <w:r>
        <w:rPr>
          <w:rFonts w:ascii="Times New Roman" w:hAnsi="Times New Roman" w:cs="Times New Roman"/>
          <w:szCs w:val="32"/>
        </w:rPr>
        <w:t>经济效益最大化</w:t>
      </w:r>
      <w:r>
        <w:rPr>
          <w:rFonts w:ascii="Times New Roman" w:hAnsi="Times New Roman" w:cs="Times New Roman"/>
          <w:szCs w:val="32"/>
        </w:rPr>
        <w:t>”</w:t>
      </w:r>
      <w:r>
        <w:rPr>
          <w:rFonts w:ascii="Times New Roman" w:hAnsi="Times New Roman" w:cs="Times New Roman"/>
          <w:szCs w:val="32"/>
        </w:rPr>
        <w:t>原则，宜聚则聚，宜散则散，宜风则风，宜光则光，合理规划项目建设方案。</w:t>
      </w:r>
      <w:r>
        <w:rPr>
          <w:rFonts w:ascii="Times New Roman" w:hAnsi="Times New Roman" w:cs="Times New Roman" w:hint="eastAsia"/>
          <w:szCs w:val="32"/>
        </w:rPr>
        <w:t>按照省级方案部署，各县、区</w:t>
      </w:r>
      <w:r>
        <w:rPr>
          <w:rFonts w:ascii="Times New Roman" w:hAnsi="Times New Roman" w:cs="Times New Roman"/>
          <w:szCs w:val="32"/>
        </w:rPr>
        <w:t>政府整合涉农等政府专项资金投资建设新能源乡村振兴工程，收益全部归村集体所有，最大化保障村集体收入。对于缺少资金</w:t>
      </w:r>
      <w:r>
        <w:rPr>
          <w:rFonts w:ascii="Times New Roman" w:hAnsi="Times New Roman" w:cs="Times New Roman" w:hint="eastAsia"/>
          <w:szCs w:val="32"/>
        </w:rPr>
        <w:t>县、区</w:t>
      </w:r>
      <w:r>
        <w:rPr>
          <w:rFonts w:ascii="Times New Roman" w:hAnsi="Times New Roman" w:cs="Times New Roman"/>
          <w:szCs w:val="32"/>
        </w:rPr>
        <w:t>，鼓励大型央企参与新能源乡村振兴工程，扣除建设、运维、财务等方面成本后，收益全部捐赠给村集体。</w:t>
      </w:r>
      <w:r>
        <w:rPr>
          <w:rFonts w:ascii="Times New Roman" w:hAnsi="Times New Roman" w:cs="Times New Roman"/>
          <w:szCs w:val="32"/>
        </w:rPr>
        <w:t>2022</w:t>
      </w:r>
      <w:r>
        <w:rPr>
          <w:rFonts w:ascii="Times New Roman" w:hAnsi="Times New Roman" w:cs="Times New Roman"/>
          <w:szCs w:val="32"/>
        </w:rPr>
        <w:t>年度</w:t>
      </w:r>
      <w:r>
        <w:rPr>
          <w:rFonts w:ascii="Times New Roman" w:hAnsi="Times New Roman" w:cs="Times New Roman"/>
          <w:szCs w:val="32"/>
        </w:rPr>
        <w:t>在</w:t>
      </w:r>
      <w:r>
        <w:rPr>
          <w:rFonts w:ascii="Times New Roman" w:hAnsi="Times New Roman" w:cs="Times New Roman" w:hint="eastAsia"/>
          <w:szCs w:val="32"/>
        </w:rPr>
        <w:t>东辽</w:t>
      </w:r>
      <w:r>
        <w:rPr>
          <w:rFonts w:ascii="Times New Roman" w:hAnsi="Times New Roman" w:cs="Times New Roman"/>
          <w:szCs w:val="32"/>
        </w:rPr>
        <w:t>县</w:t>
      </w:r>
      <w:r>
        <w:rPr>
          <w:rFonts w:ascii="Times New Roman" w:hAnsi="Times New Roman" w:cs="Times New Roman" w:hint="eastAsia"/>
          <w:szCs w:val="32"/>
        </w:rPr>
        <w:t>开展新能源乡村振兴工程，按照东辽县</w:t>
      </w:r>
      <w:r>
        <w:rPr>
          <w:rFonts w:ascii="Times New Roman" w:hAnsi="Times New Roman" w:cs="Times New Roman" w:hint="eastAsia"/>
          <w:szCs w:val="32"/>
        </w:rPr>
        <w:t>235</w:t>
      </w:r>
      <w:r>
        <w:rPr>
          <w:rFonts w:ascii="Times New Roman" w:hAnsi="Times New Roman" w:cs="Times New Roman" w:hint="eastAsia"/>
          <w:szCs w:val="32"/>
        </w:rPr>
        <w:t>个行政村每个村</w:t>
      </w:r>
      <w:r>
        <w:rPr>
          <w:rFonts w:ascii="Times New Roman" w:hAnsi="Times New Roman" w:cs="Times New Roman" w:hint="eastAsia"/>
          <w:szCs w:val="32"/>
        </w:rPr>
        <w:t>100</w:t>
      </w:r>
      <w:r>
        <w:rPr>
          <w:rFonts w:ascii="Times New Roman" w:hAnsi="Times New Roman" w:cs="Times New Roman" w:hint="eastAsia"/>
          <w:szCs w:val="32"/>
        </w:rPr>
        <w:t>千瓦风电项目为标准，建设</w:t>
      </w:r>
      <w:r>
        <w:rPr>
          <w:rFonts w:ascii="Times New Roman" w:hAnsi="Times New Roman" w:cs="Times New Roman" w:hint="eastAsia"/>
          <w:szCs w:val="32"/>
        </w:rPr>
        <w:t>2.35</w:t>
      </w:r>
      <w:r>
        <w:rPr>
          <w:rFonts w:ascii="Times New Roman" w:hAnsi="Times New Roman" w:cs="Times New Roman" w:hint="eastAsia"/>
          <w:szCs w:val="32"/>
        </w:rPr>
        <w:t>万千瓦风电项目。</w:t>
      </w:r>
      <w:r>
        <w:rPr>
          <w:rFonts w:ascii="Times New Roman" w:hAnsi="Times New Roman" w:cs="Times New Roman"/>
          <w:szCs w:val="32"/>
        </w:rPr>
        <w:t>力争利用</w:t>
      </w:r>
      <w:r>
        <w:rPr>
          <w:rFonts w:ascii="Times New Roman" w:hAnsi="Times New Roman" w:cs="Times New Roman"/>
          <w:szCs w:val="32"/>
        </w:rPr>
        <w:t>3</w:t>
      </w:r>
      <w:r>
        <w:rPr>
          <w:rFonts w:ascii="Times New Roman" w:hAnsi="Times New Roman" w:cs="Times New Roman"/>
          <w:szCs w:val="32"/>
        </w:rPr>
        <w:t>年时间，到</w:t>
      </w:r>
      <w:r>
        <w:rPr>
          <w:rFonts w:ascii="Times New Roman" w:hAnsi="Times New Roman" w:cs="Times New Roman"/>
          <w:szCs w:val="32"/>
        </w:rPr>
        <w:t>2024</w:t>
      </w:r>
      <w:r>
        <w:rPr>
          <w:rFonts w:ascii="Times New Roman" w:hAnsi="Times New Roman" w:cs="Times New Roman"/>
          <w:szCs w:val="32"/>
        </w:rPr>
        <w:t>年实现我</w:t>
      </w:r>
      <w:r>
        <w:rPr>
          <w:rFonts w:ascii="Times New Roman" w:hAnsi="Times New Roman" w:cs="Times New Roman" w:hint="eastAsia"/>
          <w:szCs w:val="32"/>
        </w:rPr>
        <w:t>市</w:t>
      </w:r>
      <w:r>
        <w:rPr>
          <w:rFonts w:ascii="Times New Roman" w:hAnsi="Times New Roman" w:cs="Times New Roman"/>
          <w:szCs w:val="32"/>
        </w:rPr>
        <w:t>新能源乡村振兴工程全覆盖。</w:t>
      </w:r>
    </w:p>
    <w:p w:rsidR="004F753F" w:rsidRDefault="004F753F">
      <w:pPr>
        <w:pStyle w:val="2"/>
        <w:ind w:left="640" w:firstLine="640"/>
      </w:pPr>
    </w:p>
    <w:p w:rsidR="004F753F" w:rsidRDefault="00A030AF">
      <w:pPr>
        <w:pStyle w:val="2"/>
        <w:ind w:leftChars="0" w:left="0" w:firstLineChars="0" w:firstLine="0"/>
        <w:jc w:val="center"/>
        <w:rPr>
          <w:rFonts w:ascii="黑体" w:eastAsia="黑体" w:hAnsi="黑体" w:cs="黑体"/>
          <w:szCs w:val="32"/>
        </w:rPr>
      </w:pPr>
      <w:r>
        <w:rPr>
          <w:rFonts w:ascii="黑体" w:eastAsia="黑体" w:hAnsi="黑体" w:cs="黑体" w:hint="eastAsia"/>
          <w:szCs w:val="32"/>
        </w:rPr>
        <w:t>推进新能源乡村振兴工程</w:t>
      </w:r>
    </w:p>
    <w:tbl>
      <w:tblPr>
        <w:tblStyle w:val="ae"/>
        <w:tblW w:w="0" w:type="auto"/>
        <w:jc w:val="center"/>
        <w:tblLook w:val="04A0" w:firstRow="1" w:lastRow="0" w:firstColumn="1" w:lastColumn="0" w:noHBand="0" w:noVBand="1"/>
      </w:tblPr>
      <w:tblGrid>
        <w:gridCol w:w="8522"/>
      </w:tblGrid>
      <w:tr w:rsidR="004F753F">
        <w:trPr>
          <w:trHeight w:val="90"/>
          <w:jc w:val="center"/>
        </w:trPr>
        <w:tc>
          <w:tcPr>
            <w:tcW w:w="8522" w:type="dxa"/>
            <w:vAlign w:val="center"/>
          </w:tcPr>
          <w:p w:rsidR="004F753F" w:rsidRDefault="00A030AF">
            <w:pPr>
              <w:ind w:firstLineChars="0" w:firstLine="0"/>
              <w:jc w:val="left"/>
              <w:rPr>
                <w:rFonts w:ascii="仿宋_GB2312" w:hAnsi="仿宋_GB2312" w:cs="仿宋_GB2312"/>
                <w:sz w:val="28"/>
                <w:szCs w:val="28"/>
              </w:rPr>
            </w:pPr>
            <w:r>
              <w:rPr>
                <w:rFonts w:ascii="仿宋_GB2312" w:hAnsi="仿宋_GB2312" w:cs="仿宋_GB2312" w:hint="eastAsia"/>
                <w:sz w:val="28"/>
                <w:szCs w:val="28"/>
              </w:rPr>
              <w:t>拟建项目</w:t>
            </w:r>
            <w:r>
              <w:rPr>
                <w:rFonts w:ascii="仿宋_GB2312" w:hAnsi="仿宋_GB2312" w:cs="仿宋_GB2312" w:hint="eastAsia"/>
                <w:sz w:val="28"/>
                <w:szCs w:val="28"/>
              </w:rPr>
              <w:t>：</w:t>
            </w:r>
          </w:p>
          <w:p w:rsidR="004F753F" w:rsidRDefault="00A030AF">
            <w:pPr>
              <w:ind w:firstLineChars="0" w:firstLine="0"/>
              <w:jc w:val="left"/>
              <w:rPr>
                <w:rFonts w:ascii="仿宋_GB2312" w:hAnsi="仿宋_GB2312" w:cs="仿宋_GB2312"/>
                <w:sz w:val="28"/>
                <w:szCs w:val="28"/>
              </w:rPr>
            </w:pPr>
            <w:r>
              <w:rPr>
                <w:rFonts w:ascii="仿宋_GB2312" w:hAnsi="仿宋_GB2312" w:cs="仿宋_GB2312" w:hint="eastAsia"/>
                <w:b/>
                <w:bCs/>
                <w:sz w:val="28"/>
                <w:szCs w:val="28"/>
              </w:rPr>
              <w:t>1.</w:t>
            </w:r>
            <w:r>
              <w:rPr>
                <w:rFonts w:ascii="仿宋_GB2312" w:hAnsi="仿宋_GB2312" w:cs="仿宋_GB2312" w:hint="eastAsia"/>
                <w:b/>
                <w:bCs/>
                <w:sz w:val="28"/>
                <w:szCs w:val="28"/>
              </w:rPr>
              <w:t>东辽县</w:t>
            </w:r>
            <w:r>
              <w:rPr>
                <w:rFonts w:ascii="仿宋_GB2312" w:hAnsi="仿宋_GB2312" w:cs="仿宋_GB2312" w:hint="eastAsia"/>
                <w:b/>
                <w:bCs/>
                <w:sz w:val="28"/>
                <w:szCs w:val="28"/>
              </w:rPr>
              <w:t>23.5MW</w:t>
            </w:r>
            <w:r>
              <w:rPr>
                <w:rFonts w:ascii="仿宋_GB2312" w:hAnsi="仿宋_GB2312" w:cs="仿宋_GB2312" w:hint="eastAsia"/>
                <w:b/>
                <w:bCs/>
                <w:sz w:val="28"/>
                <w:szCs w:val="28"/>
              </w:rPr>
              <w:t>乡村振兴风力发电项目。</w:t>
            </w:r>
            <w:r>
              <w:rPr>
                <w:rFonts w:ascii="仿宋_GB2312" w:hAnsi="仿宋_GB2312" w:cs="仿宋_GB2312" w:hint="eastAsia"/>
                <w:sz w:val="28"/>
                <w:szCs w:val="28"/>
              </w:rPr>
              <w:t>东辽县共</w:t>
            </w:r>
            <w:r>
              <w:rPr>
                <w:rFonts w:ascii="仿宋_GB2312" w:hAnsi="仿宋_GB2312" w:cs="仿宋_GB2312" w:hint="eastAsia"/>
                <w:sz w:val="28"/>
                <w:szCs w:val="28"/>
              </w:rPr>
              <w:t>235</w:t>
            </w:r>
            <w:r>
              <w:rPr>
                <w:rFonts w:ascii="仿宋_GB2312" w:hAnsi="仿宋_GB2312" w:cs="仿宋_GB2312" w:hint="eastAsia"/>
                <w:sz w:val="28"/>
                <w:szCs w:val="28"/>
              </w:rPr>
              <w:t>个行政村，按每个村配置</w:t>
            </w:r>
            <w:r>
              <w:rPr>
                <w:rFonts w:ascii="仿宋_GB2312" w:hAnsi="仿宋_GB2312" w:cs="仿宋_GB2312" w:hint="eastAsia"/>
                <w:sz w:val="28"/>
                <w:szCs w:val="28"/>
              </w:rPr>
              <w:t>100KW</w:t>
            </w:r>
            <w:r>
              <w:rPr>
                <w:rFonts w:ascii="仿宋_GB2312" w:hAnsi="仿宋_GB2312" w:cs="仿宋_GB2312" w:hint="eastAsia"/>
                <w:sz w:val="28"/>
                <w:szCs w:val="28"/>
              </w:rPr>
              <w:t>风电考虑，东辽县风力发电乡村振兴项目总安装容量约</w:t>
            </w:r>
            <w:r>
              <w:rPr>
                <w:rFonts w:ascii="仿宋_GB2312" w:hAnsi="仿宋_GB2312" w:cs="仿宋_GB2312" w:hint="eastAsia"/>
                <w:sz w:val="28"/>
                <w:szCs w:val="28"/>
              </w:rPr>
              <w:t>23.5MW</w:t>
            </w:r>
            <w:r>
              <w:rPr>
                <w:rFonts w:ascii="仿宋_GB2312" w:hAnsi="仿宋_GB2312" w:cs="仿宋_GB2312" w:hint="eastAsia"/>
                <w:sz w:val="28"/>
                <w:szCs w:val="28"/>
              </w:rPr>
              <w:t>。</w:t>
            </w:r>
          </w:p>
          <w:p w:rsidR="004F753F" w:rsidRDefault="004F753F">
            <w:pPr>
              <w:pStyle w:val="2"/>
              <w:ind w:left="640" w:firstLine="640"/>
            </w:pPr>
          </w:p>
          <w:p w:rsidR="004F753F" w:rsidRDefault="00A030AF">
            <w:pPr>
              <w:ind w:firstLineChars="0" w:firstLine="0"/>
              <w:jc w:val="left"/>
              <w:rPr>
                <w:rFonts w:ascii="仿宋_GB2312" w:hAnsi="仿宋_GB2312" w:cs="仿宋_GB2312"/>
                <w:sz w:val="28"/>
                <w:szCs w:val="28"/>
              </w:rPr>
            </w:pPr>
            <w:r>
              <w:rPr>
                <w:rFonts w:ascii="仿宋_GB2312" w:hAnsi="仿宋_GB2312" w:cs="仿宋_GB2312" w:hint="eastAsia"/>
                <w:sz w:val="28"/>
                <w:szCs w:val="28"/>
              </w:rPr>
              <w:t>谋划项目</w:t>
            </w:r>
            <w:r>
              <w:rPr>
                <w:rFonts w:ascii="仿宋_GB2312" w:hAnsi="仿宋_GB2312" w:cs="仿宋_GB2312" w:hint="eastAsia"/>
                <w:sz w:val="28"/>
                <w:szCs w:val="28"/>
              </w:rPr>
              <w:t>：</w:t>
            </w:r>
          </w:p>
          <w:p w:rsidR="004F753F" w:rsidRDefault="00A030AF">
            <w:pPr>
              <w:pStyle w:val="2"/>
              <w:numPr>
                <w:ilvl w:val="0"/>
                <w:numId w:val="1"/>
              </w:numPr>
              <w:ind w:leftChars="0" w:left="0" w:firstLineChars="0" w:firstLine="0"/>
              <w:rPr>
                <w:rFonts w:ascii="仿宋_GB2312" w:hAnsi="仿宋_GB2312" w:cs="仿宋_GB2312"/>
                <w:b/>
                <w:bCs/>
                <w:sz w:val="28"/>
                <w:szCs w:val="28"/>
              </w:rPr>
            </w:pPr>
            <w:r>
              <w:rPr>
                <w:rFonts w:ascii="仿宋_GB2312" w:hAnsi="仿宋_GB2312" w:cs="仿宋_GB2312" w:hint="eastAsia"/>
                <w:b/>
                <w:bCs/>
                <w:sz w:val="28"/>
                <w:szCs w:val="28"/>
              </w:rPr>
              <w:t>东丰县</w:t>
            </w:r>
            <w:r>
              <w:rPr>
                <w:rFonts w:ascii="仿宋_GB2312" w:hAnsi="仿宋_GB2312" w:cs="仿宋_GB2312" w:hint="eastAsia"/>
                <w:b/>
                <w:bCs/>
                <w:sz w:val="28"/>
                <w:szCs w:val="28"/>
              </w:rPr>
              <w:t>22.9MW</w:t>
            </w:r>
            <w:r>
              <w:rPr>
                <w:rFonts w:ascii="仿宋_GB2312" w:hAnsi="仿宋_GB2312" w:cs="仿宋_GB2312" w:hint="eastAsia"/>
                <w:b/>
                <w:bCs/>
                <w:sz w:val="28"/>
                <w:szCs w:val="28"/>
              </w:rPr>
              <w:t>乡村振兴风力发电项目或</w:t>
            </w:r>
            <w:r>
              <w:rPr>
                <w:rFonts w:ascii="仿宋_GB2312" w:hAnsi="仿宋_GB2312" w:cs="仿宋_GB2312" w:hint="eastAsia"/>
                <w:b/>
                <w:bCs/>
                <w:sz w:val="28"/>
                <w:szCs w:val="28"/>
              </w:rPr>
              <w:t>45.8MW</w:t>
            </w:r>
            <w:r>
              <w:rPr>
                <w:rFonts w:ascii="仿宋_GB2312" w:hAnsi="仿宋_GB2312" w:cs="仿宋_GB2312" w:hint="eastAsia"/>
                <w:b/>
                <w:bCs/>
                <w:sz w:val="28"/>
                <w:szCs w:val="28"/>
              </w:rPr>
              <w:t>乡村振兴光伏发电项目。</w:t>
            </w:r>
          </w:p>
          <w:p w:rsidR="004F753F" w:rsidRDefault="00A030AF">
            <w:pPr>
              <w:pStyle w:val="2"/>
              <w:numPr>
                <w:ilvl w:val="0"/>
                <w:numId w:val="1"/>
              </w:numPr>
              <w:ind w:leftChars="0" w:left="0" w:firstLineChars="0" w:firstLine="0"/>
              <w:rPr>
                <w:rFonts w:ascii="仿宋_GB2312" w:hAnsi="仿宋_GB2312" w:cs="仿宋_GB2312"/>
                <w:b/>
                <w:bCs/>
                <w:sz w:val="28"/>
                <w:szCs w:val="28"/>
              </w:rPr>
            </w:pPr>
            <w:r>
              <w:rPr>
                <w:rFonts w:ascii="仿宋_GB2312" w:hAnsi="仿宋_GB2312" w:cs="仿宋_GB2312" w:hint="eastAsia"/>
                <w:b/>
                <w:bCs/>
                <w:sz w:val="28"/>
                <w:szCs w:val="28"/>
              </w:rPr>
              <w:t>龙山区</w:t>
            </w:r>
            <w:r>
              <w:rPr>
                <w:rFonts w:ascii="仿宋_GB2312" w:hAnsi="仿宋_GB2312" w:cs="仿宋_GB2312" w:hint="eastAsia"/>
                <w:b/>
                <w:bCs/>
                <w:sz w:val="28"/>
                <w:szCs w:val="28"/>
              </w:rPr>
              <w:t>2.9MW</w:t>
            </w:r>
            <w:r>
              <w:rPr>
                <w:rFonts w:ascii="仿宋_GB2312" w:hAnsi="仿宋_GB2312" w:cs="仿宋_GB2312" w:hint="eastAsia"/>
                <w:b/>
                <w:bCs/>
                <w:sz w:val="28"/>
                <w:szCs w:val="28"/>
              </w:rPr>
              <w:t>乡村振兴风力发电项目或</w:t>
            </w:r>
            <w:r>
              <w:rPr>
                <w:rFonts w:ascii="仿宋_GB2312" w:hAnsi="仿宋_GB2312" w:cs="仿宋_GB2312" w:hint="eastAsia"/>
                <w:b/>
                <w:bCs/>
                <w:sz w:val="28"/>
                <w:szCs w:val="28"/>
              </w:rPr>
              <w:t>5.8MW</w:t>
            </w:r>
            <w:r>
              <w:rPr>
                <w:rFonts w:ascii="仿宋_GB2312" w:hAnsi="仿宋_GB2312" w:cs="仿宋_GB2312" w:hint="eastAsia"/>
                <w:b/>
                <w:bCs/>
                <w:sz w:val="28"/>
                <w:szCs w:val="28"/>
              </w:rPr>
              <w:t>乡村振兴光伏发电项目。</w:t>
            </w:r>
          </w:p>
          <w:p w:rsidR="004F753F" w:rsidRDefault="00A030AF">
            <w:pPr>
              <w:pStyle w:val="2"/>
              <w:numPr>
                <w:ilvl w:val="0"/>
                <w:numId w:val="1"/>
              </w:numPr>
              <w:ind w:leftChars="0" w:left="0" w:firstLineChars="0" w:firstLine="0"/>
              <w:rPr>
                <w:rFonts w:ascii="仿宋_GB2312" w:hAnsi="仿宋_GB2312" w:cs="仿宋_GB2312"/>
                <w:b/>
                <w:bCs/>
                <w:sz w:val="28"/>
                <w:szCs w:val="28"/>
              </w:rPr>
            </w:pPr>
            <w:r>
              <w:rPr>
                <w:rFonts w:ascii="仿宋_GB2312" w:hAnsi="仿宋_GB2312" w:cs="仿宋_GB2312" w:hint="eastAsia"/>
                <w:b/>
                <w:bCs/>
                <w:sz w:val="28"/>
                <w:szCs w:val="28"/>
              </w:rPr>
              <w:t>西安区</w:t>
            </w:r>
            <w:r>
              <w:rPr>
                <w:rFonts w:ascii="仿宋_GB2312" w:hAnsi="仿宋_GB2312" w:cs="仿宋_GB2312" w:hint="eastAsia"/>
                <w:b/>
                <w:bCs/>
                <w:sz w:val="28"/>
                <w:szCs w:val="28"/>
              </w:rPr>
              <w:t>2.3MW</w:t>
            </w:r>
            <w:r>
              <w:rPr>
                <w:rFonts w:ascii="仿宋_GB2312" w:hAnsi="仿宋_GB2312" w:cs="仿宋_GB2312" w:hint="eastAsia"/>
                <w:b/>
                <w:bCs/>
                <w:sz w:val="28"/>
                <w:szCs w:val="28"/>
              </w:rPr>
              <w:t>乡村振兴风力发电项目或</w:t>
            </w:r>
            <w:r>
              <w:rPr>
                <w:rFonts w:ascii="仿宋_GB2312" w:hAnsi="仿宋_GB2312" w:cs="仿宋_GB2312" w:hint="eastAsia"/>
                <w:b/>
                <w:bCs/>
                <w:sz w:val="28"/>
                <w:szCs w:val="28"/>
              </w:rPr>
              <w:t>4.6MW</w:t>
            </w:r>
            <w:r>
              <w:rPr>
                <w:rFonts w:ascii="仿宋_GB2312" w:hAnsi="仿宋_GB2312" w:cs="仿宋_GB2312" w:hint="eastAsia"/>
                <w:b/>
                <w:bCs/>
                <w:sz w:val="28"/>
                <w:szCs w:val="28"/>
              </w:rPr>
              <w:t>乡村振兴光伏发电项目。</w:t>
            </w:r>
          </w:p>
          <w:p w:rsidR="004F753F" w:rsidRDefault="00A030AF">
            <w:pPr>
              <w:pStyle w:val="2"/>
              <w:numPr>
                <w:ilvl w:val="0"/>
                <w:numId w:val="1"/>
              </w:numPr>
              <w:ind w:leftChars="0" w:left="0" w:firstLineChars="0" w:firstLine="0"/>
              <w:rPr>
                <w:rFonts w:ascii="仿宋_GB2312" w:hAnsi="仿宋_GB2312" w:cs="仿宋_GB2312"/>
                <w:sz w:val="28"/>
                <w:szCs w:val="28"/>
              </w:rPr>
            </w:pPr>
            <w:r>
              <w:rPr>
                <w:rFonts w:ascii="仿宋_GB2312" w:hAnsi="仿宋_GB2312" w:cs="仿宋_GB2312" w:hint="eastAsia"/>
                <w:b/>
                <w:bCs/>
                <w:sz w:val="28"/>
                <w:szCs w:val="28"/>
              </w:rPr>
              <w:t>高新区</w:t>
            </w:r>
            <w:r>
              <w:rPr>
                <w:rFonts w:ascii="仿宋_GB2312" w:hAnsi="仿宋_GB2312" w:cs="仿宋_GB2312" w:hint="eastAsia"/>
                <w:b/>
                <w:bCs/>
                <w:sz w:val="28"/>
                <w:szCs w:val="28"/>
              </w:rPr>
              <w:t>0.2MW</w:t>
            </w:r>
            <w:r>
              <w:rPr>
                <w:rFonts w:ascii="仿宋_GB2312" w:hAnsi="仿宋_GB2312" w:cs="仿宋_GB2312" w:hint="eastAsia"/>
                <w:b/>
                <w:bCs/>
                <w:sz w:val="28"/>
                <w:szCs w:val="28"/>
              </w:rPr>
              <w:t>乡村振兴风力发电项目或</w:t>
            </w:r>
            <w:r>
              <w:rPr>
                <w:rFonts w:ascii="仿宋_GB2312" w:hAnsi="仿宋_GB2312" w:cs="仿宋_GB2312" w:hint="eastAsia"/>
                <w:b/>
                <w:bCs/>
                <w:sz w:val="28"/>
                <w:szCs w:val="28"/>
              </w:rPr>
              <w:t>0.4MW</w:t>
            </w:r>
            <w:r>
              <w:rPr>
                <w:rFonts w:ascii="仿宋_GB2312" w:hAnsi="仿宋_GB2312" w:cs="仿宋_GB2312" w:hint="eastAsia"/>
                <w:b/>
                <w:bCs/>
                <w:sz w:val="28"/>
                <w:szCs w:val="28"/>
              </w:rPr>
              <w:t>乡村振兴光伏发电项目。</w:t>
            </w:r>
          </w:p>
        </w:tc>
      </w:tr>
    </w:tbl>
    <w:p w:rsidR="004F753F" w:rsidRDefault="004F753F">
      <w:pPr>
        <w:ind w:firstLine="640"/>
      </w:pPr>
      <w:bookmarkStart w:id="76" w:name="_Toc16112"/>
      <w:bookmarkStart w:id="77" w:name="_Toc58933464"/>
      <w:bookmarkStart w:id="78" w:name="_Toc81158357"/>
      <w:bookmarkEnd w:id="75"/>
    </w:p>
    <w:p w:rsidR="004F753F" w:rsidRDefault="00A030AF">
      <w:pPr>
        <w:pStyle w:val="20"/>
        <w:ind w:firstLine="640"/>
        <w:rPr>
          <w:rFonts w:ascii="仿宋" w:eastAsia="仿宋" w:hAnsi="仿宋" w:cs="宋体"/>
          <w:bCs w:val="0"/>
          <w:kern w:val="0"/>
        </w:rPr>
      </w:pPr>
      <w:r>
        <w:rPr>
          <w:rFonts w:hint="eastAsia"/>
        </w:rPr>
        <w:t>4.</w:t>
      </w:r>
      <w:r>
        <w:rPr>
          <w:rFonts w:hint="eastAsia"/>
        </w:rPr>
        <w:t>探索推进</w:t>
      </w:r>
      <w:r>
        <w:rPr>
          <w:rFonts w:hint="eastAsia"/>
        </w:rPr>
        <w:t>辽源市绿电产业园区建设</w:t>
      </w:r>
      <w:bookmarkEnd w:id="76"/>
    </w:p>
    <w:p w:rsidR="004F753F" w:rsidRDefault="00A030AF">
      <w:pPr>
        <w:ind w:firstLine="640"/>
        <w:rPr>
          <w:rFonts w:ascii="仿宋" w:eastAsia="仿宋" w:hAnsi="仿宋" w:cs="宋体"/>
          <w:kern w:val="0"/>
          <w:szCs w:val="32"/>
        </w:rPr>
      </w:pPr>
      <w:r>
        <w:rPr>
          <w:rFonts w:ascii="仿宋" w:eastAsia="仿宋" w:hAnsi="仿宋" w:cs="宋体" w:hint="eastAsia"/>
          <w:kern w:val="0"/>
          <w:szCs w:val="32"/>
        </w:rPr>
        <w:t>积极推进西安区绿电产业园区建设项目，该项目由新能源发电、输电配电、用电企业三部分组成，规划总用地面积</w:t>
      </w:r>
      <w:r>
        <w:rPr>
          <w:rFonts w:ascii="仿宋" w:eastAsia="仿宋" w:hAnsi="仿宋" w:cs="宋体" w:hint="eastAsia"/>
          <w:kern w:val="0"/>
          <w:szCs w:val="32"/>
        </w:rPr>
        <w:t>1000</w:t>
      </w:r>
      <w:r>
        <w:rPr>
          <w:rFonts w:ascii="仿宋" w:eastAsia="仿宋" w:hAnsi="仿宋" w:cs="宋体" w:hint="eastAsia"/>
          <w:kern w:val="0"/>
          <w:szCs w:val="32"/>
        </w:rPr>
        <w:t>万平方米，总装机容量约</w:t>
      </w:r>
      <w:r>
        <w:rPr>
          <w:rFonts w:ascii="仿宋" w:eastAsia="仿宋" w:hAnsi="仿宋" w:cs="宋体" w:hint="eastAsia"/>
          <w:kern w:val="0"/>
          <w:szCs w:val="32"/>
        </w:rPr>
        <w:t>100</w:t>
      </w:r>
      <w:r>
        <w:rPr>
          <w:rFonts w:ascii="仿宋" w:eastAsia="仿宋" w:hAnsi="仿宋" w:cs="宋体" w:hint="eastAsia"/>
          <w:kern w:val="0"/>
          <w:szCs w:val="32"/>
        </w:rPr>
        <w:t>万千瓦，其中风力发电</w:t>
      </w:r>
      <w:r>
        <w:rPr>
          <w:rFonts w:ascii="仿宋" w:eastAsia="仿宋" w:hAnsi="仿宋" w:cs="宋体" w:hint="eastAsia"/>
          <w:kern w:val="0"/>
          <w:szCs w:val="32"/>
        </w:rPr>
        <w:t>38</w:t>
      </w:r>
      <w:r>
        <w:rPr>
          <w:rFonts w:ascii="仿宋" w:eastAsia="仿宋" w:hAnsi="仿宋" w:cs="宋体" w:hint="eastAsia"/>
          <w:kern w:val="0"/>
          <w:szCs w:val="32"/>
        </w:rPr>
        <w:t>万千瓦，集中式光伏发电</w:t>
      </w:r>
      <w:r>
        <w:rPr>
          <w:rFonts w:ascii="仿宋" w:eastAsia="仿宋" w:hAnsi="仿宋" w:cs="宋体" w:hint="eastAsia"/>
          <w:kern w:val="0"/>
          <w:szCs w:val="32"/>
        </w:rPr>
        <w:t>60</w:t>
      </w:r>
      <w:r>
        <w:rPr>
          <w:rFonts w:ascii="仿宋" w:eastAsia="仿宋" w:hAnsi="仿宋" w:cs="宋体" w:hint="eastAsia"/>
          <w:kern w:val="0"/>
          <w:szCs w:val="32"/>
        </w:rPr>
        <w:t>万千瓦，屋顶分布式光伏发电</w:t>
      </w:r>
      <w:r>
        <w:rPr>
          <w:rFonts w:ascii="仿宋" w:eastAsia="仿宋" w:hAnsi="仿宋" w:cs="宋体" w:hint="eastAsia"/>
          <w:kern w:val="0"/>
          <w:szCs w:val="32"/>
        </w:rPr>
        <w:t>2</w:t>
      </w:r>
      <w:r>
        <w:rPr>
          <w:rFonts w:ascii="仿宋" w:eastAsia="仿宋" w:hAnsi="仿宋" w:cs="宋体" w:hint="eastAsia"/>
          <w:kern w:val="0"/>
          <w:szCs w:val="32"/>
        </w:rPr>
        <w:t>万千瓦，预计年发电量</w:t>
      </w:r>
      <w:r>
        <w:rPr>
          <w:rFonts w:ascii="仿宋" w:eastAsia="仿宋" w:hAnsi="仿宋" w:cs="宋体" w:hint="eastAsia"/>
          <w:kern w:val="0"/>
          <w:szCs w:val="32"/>
        </w:rPr>
        <w:t>15</w:t>
      </w:r>
      <w:r>
        <w:rPr>
          <w:rFonts w:ascii="仿宋" w:eastAsia="仿宋" w:hAnsi="仿宋" w:cs="宋体" w:hint="eastAsia"/>
          <w:kern w:val="0"/>
          <w:szCs w:val="32"/>
        </w:rPr>
        <w:t>亿千瓦时。打造“新能源</w:t>
      </w:r>
      <w:r>
        <w:rPr>
          <w:rFonts w:ascii="仿宋" w:eastAsia="仿宋" w:hAnsi="仿宋" w:cs="宋体" w:hint="eastAsia"/>
          <w:kern w:val="0"/>
          <w:szCs w:val="32"/>
        </w:rPr>
        <w:t>+</w:t>
      </w:r>
      <w:r>
        <w:rPr>
          <w:rFonts w:ascii="仿宋" w:eastAsia="仿宋" w:hAnsi="仿宋" w:cs="宋体" w:hint="eastAsia"/>
          <w:kern w:val="0"/>
          <w:szCs w:val="32"/>
        </w:rPr>
        <w:t>储能</w:t>
      </w:r>
      <w:r>
        <w:rPr>
          <w:rFonts w:ascii="仿宋" w:eastAsia="仿宋" w:hAnsi="仿宋" w:cs="宋体" w:hint="eastAsia"/>
          <w:kern w:val="0"/>
          <w:szCs w:val="32"/>
        </w:rPr>
        <w:t>+</w:t>
      </w:r>
      <w:r>
        <w:rPr>
          <w:rFonts w:ascii="仿宋" w:eastAsia="仿宋" w:hAnsi="仿宋" w:cs="宋体" w:hint="eastAsia"/>
          <w:kern w:val="0"/>
          <w:szCs w:val="32"/>
        </w:rPr>
        <w:t>局域电网”的源网荷储模式，实现绿色用电，降低用电成本，形成电价洼地，吸引用电大户落户，促进老工业基地绿色低碳振兴。</w:t>
      </w:r>
    </w:p>
    <w:p w:rsidR="004F753F" w:rsidRDefault="004F753F">
      <w:pPr>
        <w:pStyle w:val="2"/>
        <w:ind w:left="640" w:firstLine="640"/>
      </w:pPr>
    </w:p>
    <w:p w:rsidR="004F753F" w:rsidRDefault="004F753F">
      <w:pPr>
        <w:pStyle w:val="2"/>
        <w:ind w:left="640" w:firstLine="640"/>
      </w:pPr>
    </w:p>
    <w:p w:rsidR="004F753F" w:rsidRDefault="00A030AF">
      <w:pPr>
        <w:pStyle w:val="2"/>
        <w:ind w:leftChars="0" w:left="0" w:firstLineChars="0" w:firstLine="0"/>
        <w:jc w:val="center"/>
        <w:rPr>
          <w:rFonts w:ascii="黑体" w:eastAsia="黑体" w:hAnsi="黑体" w:cs="黑体"/>
          <w:color w:val="00B050"/>
        </w:rPr>
      </w:pPr>
      <w:r>
        <w:rPr>
          <w:rFonts w:ascii="黑体" w:eastAsia="黑体" w:hAnsi="黑体" w:cs="黑体" w:hint="eastAsia"/>
          <w:szCs w:val="32"/>
        </w:rPr>
        <w:t>谋划“绿电”园区情况</w:t>
      </w:r>
    </w:p>
    <w:tbl>
      <w:tblPr>
        <w:tblStyle w:val="ae"/>
        <w:tblW w:w="0" w:type="auto"/>
        <w:jc w:val="center"/>
        <w:tblLook w:val="04A0" w:firstRow="1" w:lastRow="0" w:firstColumn="1" w:lastColumn="0" w:noHBand="0" w:noVBand="1"/>
      </w:tblPr>
      <w:tblGrid>
        <w:gridCol w:w="8522"/>
      </w:tblGrid>
      <w:tr w:rsidR="004F753F">
        <w:trPr>
          <w:trHeight w:val="1252"/>
          <w:jc w:val="center"/>
        </w:trPr>
        <w:tc>
          <w:tcPr>
            <w:tcW w:w="8522" w:type="dxa"/>
          </w:tcPr>
          <w:p w:rsidR="004F753F" w:rsidRDefault="00A030AF">
            <w:pPr>
              <w:ind w:firstLineChars="0" w:firstLine="0"/>
              <w:rPr>
                <w:rFonts w:ascii="仿宋_GB2312" w:hAnsi="仿宋_GB2312" w:cs="仿宋_GB2312"/>
                <w:sz w:val="28"/>
                <w:szCs w:val="28"/>
              </w:rPr>
            </w:pPr>
            <w:r>
              <w:rPr>
                <w:rFonts w:ascii="仿宋_GB2312" w:hAnsi="仿宋_GB2312" w:cs="仿宋_GB2312" w:hint="eastAsia"/>
                <w:b/>
                <w:bCs/>
                <w:sz w:val="28"/>
                <w:szCs w:val="28"/>
              </w:rPr>
              <w:t>辽源市西安区绿电产业园区建设项目。</w:t>
            </w:r>
            <w:r>
              <w:rPr>
                <w:rFonts w:ascii="仿宋_GB2312" w:hAnsi="仿宋_GB2312" w:cs="仿宋_GB2312" w:hint="eastAsia"/>
                <w:sz w:val="28"/>
                <w:szCs w:val="28"/>
              </w:rPr>
              <w:t>由新能源发电、输电配电、用电企业三部分组成，规划用地面积</w:t>
            </w:r>
            <w:r>
              <w:rPr>
                <w:rFonts w:ascii="仿宋_GB2312" w:hAnsi="仿宋_GB2312" w:cs="仿宋_GB2312" w:hint="eastAsia"/>
                <w:sz w:val="28"/>
                <w:szCs w:val="28"/>
              </w:rPr>
              <w:t>1000</w:t>
            </w:r>
            <w:r>
              <w:rPr>
                <w:rFonts w:ascii="仿宋_GB2312" w:hAnsi="仿宋_GB2312" w:cs="仿宋_GB2312" w:hint="eastAsia"/>
                <w:sz w:val="28"/>
                <w:szCs w:val="28"/>
              </w:rPr>
              <w:t>万平方米，总装机容量约</w:t>
            </w:r>
            <w:r>
              <w:rPr>
                <w:rFonts w:ascii="仿宋_GB2312" w:hAnsi="仿宋_GB2312" w:cs="仿宋_GB2312" w:hint="eastAsia"/>
                <w:sz w:val="28"/>
                <w:szCs w:val="28"/>
              </w:rPr>
              <w:t>100</w:t>
            </w:r>
            <w:r>
              <w:rPr>
                <w:rFonts w:ascii="仿宋_GB2312" w:hAnsi="仿宋_GB2312" w:cs="仿宋_GB2312" w:hint="eastAsia"/>
                <w:sz w:val="28"/>
                <w:szCs w:val="28"/>
              </w:rPr>
              <w:t>万千瓦，其中风力发电</w:t>
            </w:r>
            <w:r>
              <w:rPr>
                <w:rFonts w:ascii="仿宋_GB2312" w:hAnsi="仿宋_GB2312" w:cs="仿宋_GB2312" w:hint="eastAsia"/>
                <w:sz w:val="28"/>
                <w:szCs w:val="28"/>
              </w:rPr>
              <w:t>38</w:t>
            </w:r>
            <w:r>
              <w:rPr>
                <w:rFonts w:ascii="仿宋_GB2312" w:hAnsi="仿宋_GB2312" w:cs="仿宋_GB2312" w:hint="eastAsia"/>
                <w:sz w:val="28"/>
                <w:szCs w:val="28"/>
              </w:rPr>
              <w:t>万千瓦，集中式光伏发电</w:t>
            </w:r>
            <w:r>
              <w:rPr>
                <w:rFonts w:ascii="仿宋_GB2312" w:hAnsi="仿宋_GB2312" w:cs="仿宋_GB2312" w:hint="eastAsia"/>
                <w:sz w:val="28"/>
                <w:szCs w:val="28"/>
              </w:rPr>
              <w:t>60</w:t>
            </w:r>
            <w:r>
              <w:rPr>
                <w:rFonts w:ascii="仿宋_GB2312" w:hAnsi="仿宋_GB2312" w:cs="仿宋_GB2312" w:hint="eastAsia"/>
                <w:sz w:val="28"/>
                <w:szCs w:val="28"/>
              </w:rPr>
              <w:t>万千瓦，屋顶分布式光伏发电</w:t>
            </w:r>
            <w:r>
              <w:rPr>
                <w:rFonts w:ascii="仿宋_GB2312" w:hAnsi="仿宋_GB2312" w:cs="仿宋_GB2312" w:hint="eastAsia"/>
                <w:sz w:val="28"/>
                <w:szCs w:val="28"/>
              </w:rPr>
              <w:t>2</w:t>
            </w:r>
            <w:r>
              <w:rPr>
                <w:rFonts w:ascii="仿宋_GB2312" w:hAnsi="仿宋_GB2312" w:cs="仿宋_GB2312" w:hint="eastAsia"/>
                <w:sz w:val="28"/>
                <w:szCs w:val="28"/>
              </w:rPr>
              <w:t>万千瓦，预计年发电量</w:t>
            </w:r>
            <w:r>
              <w:rPr>
                <w:rFonts w:ascii="仿宋_GB2312" w:hAnsi="仿宋_GB2312" w:cs="仿宋_GB2312" w:hint="eastAsia"/>
                <w:sz w:val="28"/>
                <w:szCs w:val="28"/>
              </w:rPr>
              <w:t>15</w:t>
            </w:r>
            <w:r>
              <w:rPr>
                <w:rFonts w:ascii="仿宋_GB2312" w:hAnsi="仿宋_GB2312" w:cs="仿宋_GB2312" w:hint="eastAsia"/>
                <w:sz w:val="28"/>
                <w:szCs w:val="28"/>
              </w:rPr>
              <w:t>亿千瓦时。</w:t>
            </w:r>
          </w:p>
        </w:tc>
      </w:tr>
    </w:tbl>
    <w:p w:rsidR="004F753F" w:rsidRDefault="00A030AF">
      <w:pPr>
        <w:pStyle w:val="20"/>
        <w:ind w:firstLine="640"/>
      </w:pPr>
      <w:bookmarkStart w:id="79" w:name="_Toc1124"/>
      <w:r>
        <w:rPr>
          <w:rFonts w:hint="eastAsia"/>
        </w:rPr>
        <w:t>5</w:t>
      </w:r>
      <w:r>
        <w:rPr>
          <w:rFonts w:hint="eastAsia"/>
        </w:rPr>
        <w:t>.</w:t>
      </w:r>
      <w:r>
        <w:t>促进</w:t>
      </w:r>
      <w:r>
        <w:rPr>
          <w:rFonts w:hint="eastAsia"/>
        </w:rPr>
        <w:t>传统</w:t>
      </w:r>
      <w:r>
        <w:t>能源</w:t>
      </w:r>
      <w:bookmarkEnd w:id="77"/>
      <w:r>
        <w:rPr>
          <w:rFonts w:hint="eastAsia"/>
        </w:rPr>
        <w:t>低碳化发展</w:t>
      </w:r>
      <w:bookmarkEnd w:id="78"/>
      <w:bookmarkEnd w:id="79"/>
    </w:p>
    <w:p w:rsidR="004F753F" w:rsidRDefault="00A030AF">
      <w:pPr>
        <w:pStyle w:val="ad"/>
        <w:spacing w:before="0" w:beforeAutospacing="0" w:after="0" w:afterAutospacing="0" w:line="480" w:lineRule="auto"/>
        <w:ind w:firstLine="643"/>
        <w:rPr>
          <w:rFonts w:ascii="仿宋_GB2312" w:eastAsia="仿宋" w:hAnsiTheme="minorHAnsi" w:cstheme="minorBidi"/>
          <w:color w:val="00B050"/>
          <w:kern w:val="2"/>
          <w:sz w:val="32"/>
          <w:szCs w:val="32"/>
          <w:u w:val="single"/>
        </w:rPr>
      </w:pPr>
      <w:r>
        <w:rPr>
          <w:rFonts w:ascii="仿宋" w:eastAsia="仿宋" w:hAnsi="仿宋" w:hint="eastAsia"/>
          <w:b/>
          <w:sz w:val="32"/>
          <w:szCs w:val="32"/>
        </w:rPr>
        <w:t>提升煤炭生产供应水平。</w:t>
      </w:r>
      <w:r>
        <w:rPr>
          <w:rFonts w:ascii="仿宋" w:eastAsia="仿宋" w:hAnsi="仿宋" w:hint="eastAsia"/>
          <w:sz w:val="32"/>
          <w:szCs w:val="32"/>
        </w:rPr>
        <w:t>围绕</w:t>
      </w:r>
      <w:r>
        <w:rPr>
          <w:rFonts w:ascii="仿宋" w:eastAsia="仿宋" w:hAnsi="仿宋" w:hint="eastAsia"/>
          <w:sz w:val="32"/>
          <w:szCs w:val="32"/>
        </w:rPr>
        <w:t>现有</w:t>
      </w:r>
      <w:r>
        <w:rPr>
          <w:rFonts w:ascii="仿宋" w:eastAsia="仿宋" w:hAnsi="仿宋" w:hint="eastAsia"/>
          <w:sz w:val="32"/>
          <w:szCs w:val="32"/>
        </w:rPr>
        <w:t>生产格局，有序组织，挖掘潜力，强化煤炭生产、加工、流通全过程监管，</w:t>
      </w:r>
      <w:r>
        <w:rPr>
          <w:rFonts w:ascii="仿宋" w:eastAsia="仿宋" w:hAnsi="仿宋" w:cs="仿宋" w:hint="eastAsia"/>
          <w:sz w:val="32"/>
          <w:szCs w:val="32"/>
        </w:rPr>
        <w:t>持续加强对洗选设备能力及煤质化验达标情况的检查，提高清洁煤炭供应水平</w:t>
      </w:r>
      <w:r>
        <w:rPr>
          <w:rFonts w:ascii="仿宋" w:eastAsia="仿宋" w:hAnsi="仿宋" w:hint="eastAsia"/>
          <w:sz w:val="32"/>
          <w:szCs w:val="32"/>
        </w:rPr>
        <w:t>。组织电、热企业通过长协煤、进口煤、市场煤等多种渠道开展“冬煤夏储”，</w:t>
      </w:r>
      <w:r>
        <w:rPr>
          <w:rFonts w:ascii="仿宋" w:eastAsia="仿宋" w:hAnsi="仿宋" w:hint="eastAsia"/>
          <w:sz w:val="32"/>
          <w:szCs w:val="32"/>
        </w:rPr>
        <w:t>加快推进储煤基地建设，加大电煤保障力度，</w:t>
      </w:r>
      <w:r>
        <w:rPr>
          <w:rFonts w:ascii="仿宋" w:eastAsia="仿宋" w:hAnsi="仿宋" w:hint="eastAsia"/>
          <w:sz w:val="32"/>
          <w:szCs w:val="32"/>
        </w:rPr>
        <w:t>扩</w:t>
      </w:r>
      <w:r>
        <w:rPr>
          <w:rFonts w:ascii="仿宋" w:eastAsia="仿宋" w:hAnsi="仿宋" w:hint="eastAsia"/>
          <w:sz w:val="32"/>
          <w:szCs w:val="32"/>
        </w:rPr>
        <w:t>源增供做好煤炭储备工作。</w:t>
      </w:r>
    </w:p>
    <w:p w:rsidR="004F753F" w:rsidRDefault="00A030AF">
      <w:pPr>
        <w:pStyle w:val="ad"/>
        <w:spacing w:before="0" w:beforeAutospacing="0" w:after="0" w:afterAutospacing="0" w:line="480" w:lineRule="auto"/>
        <w:ind w:firstLine="643"/>
        <w:rPr>
          <w:rFonts w:ascii="仿宋_GB2312" w:eastAsia="仿宋_GB2312" w:hAnsiTheme="minorHAnsi" w:cstheme="minorBidi"/>
          <w:kern w:val="2"/>
          <w:sz w:val="32"/>
          <w:szCs w:val="32"/>
        </w:rPr>
      </w:pPr>
      <w:r>
        <w:rPr>
          <w:rFonts w:ascii="仿宋" w:eastAsia="仿宋" w:hAnsi="仿宋" w:hint="eastAsia"/>
          <w:b/>
          <w:sz w:val="32"/>
          <w:szCs w:val="32"/>
        </w:rPr>
        <w:t>安全绿色开采煤炭</w:t>
      </w:r>
      <w:r>
        <w:rPr>
          <w:rFonts w:ascii="仿宋" w:eastAsia="仿宋" w:hAnsi="仿宋" w:hint="eastAsia"/>
          <w:b/>
          <w:sz w:val="32"/>
          <w:szCs w:val="32"/>
        </w:rPr>
        <w:t>。</w:t>
      </w:r>
      <w:r>
        <w:rPr>
          <w:rFonts w:ascii="仿宋_GB2312" w:eastAsia="仿宋_GB2312" w:hAnsiTheme="minorHAnsi" w:cstheme="minorBidi" w:hint="eastAsia"/>
          <w:kern w:val="2"/>
          <w:sz w:val="32"/>
          <w:szCs w:val="32"/>
        </w:rPr>
        <w:t>继续推动</w:t>
      </w:r>
      <w:r>
        <w:rPr>
          <w:rFonts w:ascii="仿宋_GB2312" w:eastAsia="仿宋_GB2312" w:hAnsiTheme="minorHAnsi" w:cstheme="minorBidi"/>
          <w:kern w:val="2"/>
          <w:sz w:val="32"/>
          <w:szCs w:val="32"/>
        </w:rPr>
        <w:t>煤炭企业</w:t>
      </w:r>
      <w:r>
        <w:rPr>
          <w:rFonts w:ascii="仿宋_GB2312" w:eastAsia="仿宋_GB2312" w:hAnsiTheme="minorHAnsi" w:cstheme="minorBidi" w:hint="eastAsia"/>
          <w:kern w:val="2"/>
          <w:sz w:val="32"/>
          <w:szCs w:val="32"/>
        </w:rPr>
        <w:t>转型发展，</w:t>
      </w:r>
      <w:r>
        <w:rPr>
          <w:rFonts w:ascii="仿宋_GB2312" w:eastAsia="仿宋_GB2312" w:hAnsiTheme="minorHAnsi" w:cstheme="minorBidi"/>
          <w:kern w:val="2"/>
          <w:sz w:val="32"/>
          <w:szCs w:val="32"/>
        </w:rPr>
        <w:t>重点</w:t>
      </w:r>
      <w:r>
        <w:rPr>
          <w:rFonts w:ascii="仿宋_GB2312" w:eastAsia="仿宋_GB2312" w:hAnsiTheme="minorHAnsi" w:cstheme="minorBidi" w:hint="eastAsia"/>
          <w:kern w:val="2"/>
          <w:sz w:val="32"/>
          <w:szCs w:val="32"/>
        </w:rPr>
        <w:t>推动现有</w:t>
      </w:r>
      <w:r>
        <w:rPr>
          <w:rFonts w:ascii="仿宋_GB2312" w:eastAsia="仿宋_GB2312" w:hAnsiTheme="minorHAnsi" w:cstheme="minorBidi"/>
          <w:kern w:val="2"/>
          <w:sz w:val="32"/>
          <w:szCs w:val="32"/>
        </w:rPr>
        <w:t>矿区提档升级</w:t>
      </w:r>
      <w:r>
        <w:rPr>
          <w:rFonts w:ascii="仿宋_GB2312" w:eastAsia="仿宋_GB2312" w:hAnsiTheme="minorHAnsi" w:cstheme="minorBidi"/>
          <w:kern w:val="2"/>
          <w:sz w:val="32"/>
          <w:szCs w:val="32"/>
        </w:rPr>
        <w:t>。</w:t>
      </w:r>
      <w:r>
        <w:rPr>
          <w:rFonts w:ascii="仿宋_GB2312" w:eastAsia="仿宋_GB2312" w:hAnsiTheme="minorHAnsi" w:cstheme="minorBidi" w:hint="eastAsia"/>
          <w:kern w:val="2"/>
          <w:sz w:val="32"/>
          <w:szCs w:val="32"/>
        </w:rPr>
        <w:t>落实煤矿清洁生产标准</w:t>
      </w:r>
      <w:r>
        <w:rPr>
          <w:rFonts w:ascii="仿宋_GB2312" w:eastAsia="仿宋_GB2312" w:hAnsiTheme="minorHAnsi" w:cstheme="minorBidi"/>
          <w:kern w:val="2"/>
          <w:sz w:val="32"/>
          <w:szCs w:val="32"/>
        </w:rPr>
        <w:t>，推广应用煤炭清洁安全生产技术与装备，</w:t>
      </w:r>
      <w:r>
        <w:rPr>
          <w:rFonts w:ascii="仿宋_GB2312" w:eastAsia="仿宋_GB2312" w:hAnsiTheme="minorHAnsi" w:cstheme="minorBidi" w:hint="eastAsia"/>
          <w:kern w:val="2"/>
          <w:sz w:val="32"/>
          <w:szCs w:val="32"/>
        </w:rPr>
        <w:t>实施煤炭装备产业改造提升行动。</w:t>
      </w:r>
      <w:r>
        <w:rPr>
          <w:rFonts w:ascii="仿宋_GB2312" w:eastAsia="仿宋_GB2312" w:hAnsiTheme="minorHAnsi" w:cstheme="minorBidi"/>
          <w:kern w:val="2"/>
          <w:sz w:val="32"/>
          <w:szCs w:val="32"/>
        </w:rPr>
        <w:t>推进采煤沉陷区综合治理</w:t>
      </w:r>
      <w:r>
        <w:rPr>
          <w:rFonts w:ascii="仿宋_GB2312" w:eastAsia="仿宋_GB2312" w:hAnsiTheme="minorHAnsi" w:cstheme="minorBidi" w:hint="eastAsia"/>
          <w:kern w:val="2"/>
          <w:sz w:val="32"/>
          <w:szCs w:val="32"/>
        </w:rPr>
        <w:t>，</w:t>
      </w:r>
      <w:r>
        <w:rPr>
          <w:rFonts w:ascii="仿宋_GB2312" w:eastAsia="仿宋_GB2312" w:hAnsi="仿宋_GB2312" w:cs="仿宋_GB2312" w:hint="eastAsia"/>
          <w:sz w:val="32"/>
          <w:szCs w:val="32"/>
        </w:rPr>
        <w:t>加强</w:t>
      </w:r>
      <w:r>
        <w:rPr>
          <w:rFonts w:ascii="仿宋_GB2312" w:eastAsia="仿宋_GB2312" w:hAnsi="仿宋_GB2312" w:cs="仿宋_GB2312" w:hint="eastAsia"/>
          <w:sz w:val="32"/>
          <w:szCs w:val="32"/>
        </w:rPr>
        <w:t>生态修复与环境整治，</w:t>
      </w:r>
      <w:r>
        <w:rPr>
          <w:rFonts w:ascii="仿宋_GB2312" w:eastAsia="仿宋_GB2312" w:hAnsi="仿宋_GB2312" w:cs="仿宋_GB2312" w:hint="eastAsia"/>
          <w:sz w:val="32"/>
          <w:szCs w:val="32"/>
        </w:rPr>
        <w:t>加快</w:t>
      </w:r>
      <w:r>
        <w:rPr>
          <w:rFonts w:ascii="仿宋_GB2312" w:eastAsia="仿宋_GB2312" w:hAnsi="仿宋_GB2312" w:cs="仿宋_GB2312" w:hint="eastAsia"/>
          <w:sz w:val="32"/>
          <w:szCs w:val="32"/>
        </w:rPr>
        <w:t>国家矿山湿地公园废弃污染土地恢复治理和辽源市北部采煤沉陷区生态修复生态环境导向的开发（</w:t>
      </w:r>
      <w:r>
        <w:rPr>
          <w:rFonts w:ascii="仿宋_GB2312" w:eastAsia="仿宋_GB2312" w:hAnsi="仿宋_GB2312" w:cs="仿宋_GB2312" w:hint="eastAsia"/>
          <w:sz w:val="32"/>
          <w:szCs w:val="32"/>
        </w:rPr>
        <w:t>EOD</w:t>
      </w:r>
      <w:r>
        <w:rPr>
          <w:rFonts w:ascii="仿宋_GB2312" w:eastAsia="仿宋_GB2312" w:hAnsi="仿宋_GB2312" w:cs="仿宋_GB2312" w:hint="eastAsia"/>
          <w:sz w:val="32"/>
          <w:szCs w:val="32"/>
        </w:rPr>
        <w:t>）模式试点项目建设。</w:t>
      </w:r>
      <w:r>
        <w:rPr>
          <w:rFonts w:ascii="仿宋_GB2312" w:eastAsia="仿宋_GB2312" w:hAnsiTheme="minorHAnsi" w:cstheme="minorBidi"/>
          <w:kern w:val="2"/>
          <w:sz w:val="32"/>
          <w:szCs w:val="32"/>
        </w:rPr>
        <w:t>到</w:t>
      </w:r>
      <w:r>
        <w:rPr>
          <w:rFonts w:ascii="仿宋_GB2312" w:eastAsia="仿宋_GB2312" w:hAnsiTheme="minorHAnsi" w:cstheme="minorBidi"/>
          <w:kern w:val="2"/>
          <w:sz w:val="32"/>
          <w:szCs w:val="32"/>
        </w:rPr>
        <w:t>202</w:t>
      </w:r>
      <w:r>
        <w:rPr>
          <w:rFonts w:ascii="仿宋_GB2312" w:eastAsia="仿宋_GB2312" w:hAnsiTheme="minorHAnsi" w:cstheme="minorBidi" w:hint="eastAsia"/>
          <w:kern w:val="2"/>
          <w:sz w:val="32"/>
          <w:szCs w:val="32"/>
        </w:rPr>
        <w:t>5</w:t>
      </w:r>
      <w:r>
        <w:rPr>
          <w:rFonts w:ascii="仿宋_GB2312" w:eastAsia="仿宋_GB2312" w:hAnsiTheme="minorHAnsi" w:cstheme="minorBidi"/>
          <w:kern w:val="2"/>
          <w:sz w:val="32"/>
          <w:szCs w:val="32"/>
        </w:rPr>
        <w:t>年，原煤</w:t>
      </w:r>
      <w:r>
        <w:rPr>
          <w:rFonts w:ascii="仿宋_GB2312" w:eastAsia="仿宋_GB2312" w:hAnsiTheme="minorHAnsi" w:cstheme="minorBidi" w:hint="eastAsia"/>
          <w:kern w:val="2"/>
          <w:sz w:val="32"/>
          <w:szCs w:val="32"/>
        </w:rPr>
        <w:t>生产保持在</w:t>
      </w:r>
      <w:r>
        <w:rPr>
          <w:rFonts w:ascii="仿宋_GB2312" w:eastAsia="仿宋_GB2312" w:hAnsiTheme="minorHAnsi" w:cstheme="minorBidi" w:hint="eastAsia"/>
          <w:kern w:val="2"/>
          <w:sz w:val="32"/>
          <w:szCs w:val="32"/>
        </w:rPr>
        <w:t>45</w:t>
      </w:r>
      <w:r>
        <w:rPr>
          <w:rFonts w:ascii="仿宋_GB2312" w:eastAsia="仿宋_GB2312" w:hAnsiTheme="minorHAnsi" w:cstheme="minorBidi"/>
          <w:kern w:val="2"/>
          <w:sz w:val="32"/>
          <w:szCs w:val="32"/>
        </w:rPr>
        <w:t>万吨</w:t>
      </w:r>
      <w:r>
        <w:rPr>
          <w:rFonts w:ascii="仿宋_GB2312" w:eastAsia="仿宋_GB2312" w:hAnsiTheme="minorHAnsi" w:cstheme="minorBidi" w:hint="eastAsia"/>
          <w:kern w:val="2"/>
          <w:sz w:val="32"/>
          <w:szCs w:val="32"/>
        </w:rPr>
        <w:t>水平</w:t>
      </w:r>
      <w:r>
        <w:rPr>
          <w:rFonts w:ascii="仿宋_GB2312" w:eastAsia="仿宋_GB2312" w:hAnsiTheme="minorHAnsi" w:cstheme="minorBidi"/>
          <w:kern w:val="2"/>
          <w:sz w:val="32"/>
          <w:szCs w:val="32"/>
        </w:rPr>
        <w:t>。</w:t>
      </w:r>
    </w:p>
    <w:p w:rsidR="004F753F" w:rsidRDefault="00A030AF">
      <w:pPr>
        <w:pStyle w:val="ad"/>
        <w:spacing w:before="0" w:beforeAutospacing="0" w:after="0" w:afterAutospacing="0" w:line="480" w:lineRule="auto"/>
        <w:ind w:firstLine="643"/>
        <w:rPr>
          <w:rFonts w:ascii="仿宋_GB2312" w:eastAsia="仿宋_GB2312" w:hAnsiTheme="minorHAnsi" w:cstheme="minorBidi"/>
          <w:kern w:val="2"/>
          <w:sz w:val="32"/>
          <w:szCs w:val="32"/>
        </w:rPr>
      </w:pPr>
      <w:r>
        <w:rPr>
          <w:rFonts w:ascii="仿宋" w:eastAsia="仿宋" w:hAnsi="仿宋" w:hint="eastAsia"/>
          <w:b/>
          <w:sz w:val="32"/>
          <w:szCs w:val="32"/>
        </w:rPr>
        <w:lastRenderedPageBreak/>
        <w:t>清洁高效利用煤炭。</w:t>
      </w:r>
      <w:r>
        <w:rPr>
          <w:rFonts w:ascii="仿宋_GB2312" w:eastAsia="仿宋_GB2312" w:hAnsiTheme="minorHAnsi" w:cstheme="minorBidi" w:hint="eastAsia"/>
          <w:kern w:val="2"/>
          <w:sz w:val="32"/>
          <w:szCs w:val="32"/>
        </w:rPr>
        <w:t>落实</w:t>
      </w:r>
      <w:r>
        <w:rPr>
          <w:rFonts w:ascii="仿宋_GB2312" w:eastAsia="仿宋_GB2312" w:hAnsiTheme="minorHAnsi" w:cstheme="minorBidi"/>
          <w:kern w:val="2"/>
          <w:sz w:val="32"/>
          <w:szCs w:val="32"/>
        </w:rPr>
        <w:t>商品煤质量标准体系及配套政策，大力推进煤炭洗选和提质加工，完善煤炭洗选设施，提高原煤入选比重和煤炭质量</w:t>
      </w:r>
      <w:r>
        <w:rPr>
          <w:rFonts w:ascii="仿宋_GB2312" w:eastAsia="仿宋_GB2312" w:hAnsiTheme="minorHAnsi" w:cstheme="minorBidi" w:hint="eastAsia"/>
          <w:kern w:val="2"/>
          <w:sz w:val="32"/>
          <w:szCs w:val="32"/>
        </w:rPr>
        <w:t>，</w:t>
      </w:r>
      <w:r>
        <w:rPr>
          <w:rFonts w:ascii="仿宋_GB2312" w:eastAsia="仿宋_GB2312" w:hAnsiTheme="minorHAnsi" w:cstheme="minorBidi" w:hint="eastAsia"/>
          <w:kern w:val="2"/>
          <w:sz w:val="32"/>
          <w:szCs w:val="32"/>
        </w:rPr>
        <w:t>实现煤炭深度提质和分质分级。提升煤炭消费集中度，减少散煤直接燃烧，扩大城市散煤禁燃区范围，逐步由城市建成区扩展</w:t>
      </w:r>
      <w:r>
        <w:rPr>
          <w:rFonts w:ascii="仿宋_GB2312" w:eastAsia="仿宋_GB2312" w:hAnsiTheme="minorHAnsi" w:cstheme="minorBidi" w:hint="eastAsia"/>
          <w:kern w:val="2"/>
          <w:sz w:val="32"/>
          <w:szCs w:val="32"/>
        </w:rPr>
        <w:t>到近郊</w:t>
      </w:r>
      <w:r>
        <w:rPr>
          <w:rFonts w:ascii="仿宋_GB2312" w:eastAsia="仿宋_GB2312" w:hAnsiTheme="minorHAnsi" w:cstheme="minorBidi"/>
          <w:kern w:val="2"/>
          <w:sz w:val="32"/>
          <w:szCs w:val="32"/>
        </w:rPr>
        <w:t>。</w:t>
      </w:r>
      <w:r>
        <w:rPr>
          <w:rFonts w:ascii="仿宋_GB2312" w:eastAsia="仿宋_GB2312" w:hAnsiTheme="minorHAnsi" w:cstheme="minorBidi"/>
          <w:kern w:val="2"/>
          <w:sz w:val="32"/>
          <w:szCs w:val="32"/>
        </w:rPr>
        <w:t>加快现代煤炭物流和</w:t>
      </w:r>
      <w:r>
        <w:rPr>
          <w:rFonts w:ascii="仿宋_GB2312" w:eastAsia="仿宋_GB2312" w:hAnsiTheme="minorHAnsi" w:cstheme="minorBidi" w:hint="eastAsia"/>
          <w:kern w:val="2"/>
          <w:sz w:val="32"/>
          <w:szCs w:val="32"/>
        </w:rPr>
        <w:t>清洁煤炭供应</w:t>
      </w:r>
      <w:r>
        <w:rPr>
          <w:rFonts w:ascii="仿宋_GB2312" w:eastAsia="仿宋_GB2312" w:hAnsiTheme="minorHAnsi" w:cstheme="minorBidi"/>
          <w:kern w:val="2"/>
          <w:sz w:val="32"/>
          <w:szCs w:val="32"/>
        </w:rPr>
        <w:t>体系建设，</w:t>
      </w:r>
      <w:r>
        <w:rPr>
          <w:rFonts w:ascii="仿宋_GB2312" w:eastAsia="仿宋_GB2312" w:hAnsiTheme="minorHAnsi" w:cstheme="minorBidi" w:hint="eastAsia"/>
          <w:kern w:val="2"/>
          <w:sz w:val="32"/>
          <w:szCs w:val="32"/>
        </w:rPr>
        <w:t>建立清洁煤炭配送中心，保障优质清洁煤炭供应</w:t>
      </w:r>
      <w:r>
        <w:rPr>
          <w:rFonts w:ascii="仿宋_GB2312" w:eastAsia="仿宋_GB2312" w:hAnsiTheme="minorHAnsi" w:cstheme="minorBidi"/>
          <w:kern w:val="2"/>
          <w:sz w:val="32"/>
          <w:szCs w:val="32"/>
        </w:rPr>
        <w:t>，提高煤炭利用效率。鼓励建设煤炭分级分质梯级利用示范项目，提高煤炭利用附加值。强化煤矿废弃物资源化开发，提高煤矸石、矿井水等资源综合利用率。</w:t>
      </w:r>
      <w:r>
        <w:rPr>
          <w:rFonts w:ascii="仿宋_GB2312" w:eastAsia="仿宋_GB2312" w:hAnsiTheme="minorHAnsi" w:cstheme="minorBidi" w:hint="eastAsia"/>
          <w:kern w:val="2"/>
          <w:sz w:val="32"/>
          <w:szCs w:val="32"/>
        </w:rPr>
        <w:t>推进燃煤电厂、城市大型集中供热锅炉、工业燃煤锅炉和窑炉等耗煤领域的设备改造及智能化建设，加快落后窑炉、锅炉淘汰步伐，提高窑炉、锅炉效率，推广应用超低排放技术，从源头减少煤炭消耗及污染物排放。</w:t>
      </w:r>
    </w:p>
    <w:p w:rsidR="004F753F" w:rsidRDefault="00A030AF">
      <w:pPr>
        <w:pStyle w:val="ad"/>
        <w:spacing w:before="0" w:beforeAutospacing="0" w:after="0" w:afterAutospacing="0" w:line="480" w:lineRule="auto"/>
        <w:ind w:firstLine="643"/>
        <w:rPr>
          <w:rFonts w:ascii="仿宋_GB2312" w:eastAsia="仿宋_GB2312" w:hAnsiTheme="minorHAnsi" w:cstheme="minorBidi"/>
          <w:kern w:val="2"/>
          <w:sz w:val="32"/>
          <w:szCs w:val="32"/>
        </w:rPr>
      </w:pPr>
      <w:r>
        <w:rPr>
          <w:rFonts w:ascii="仿宋" w:eastAsia="仿宋" w:hAnsi="仿宋" w:hint="eastAsia"/>
          <w:b/>
          <w:sz w:val="32"/>
          <w:szCs w:val="32"/>
        </w:rPr>
        <w:t>落实</w:t>
      </w:r>
      <w:r>
        <w:rPr>
          <w:rFonts w:ascii="仿宋" w:eastAsia="仿宋" w:hAnsi="仿宋" w:hint="eastAsia"/>
          <w:b/>
          <w:sz w:val="32"/>
          <w:szCs w:val="32"/>
        </w:rPr>
        <w:t>燃煤发电机组准入标准</w:t>
      </w:r>
      <w:r>
        <w:rPr>
          <w:rFonts w:ascii="仿宋" w:eastAsia="仿宋" w:hAnsi="仿宋" w:hint="eastAsia"/>
          <w:b/>
          <w:sz w:val="32"/>
          <w:szCs w:val="32"/>
        </w:rPr>
        <w:t>。</w:t>
      </w:r>
      <w:r>
        <w:rPr>
          <w:rFonts w:ascii="仿宋_GB2312" w:eastAsia="仿宋_GB2312" w:hAnsiTheme="minorHAnsi" w:cstheme="minorBidi"/>
          <w:kern w:val="2"/>
          <w:sz w:val="32"/>
          <w:szCs w:val="32"/>
        </w:rPr>
        <w:t>新建燃煤发电机组煤耗控制在每千瓦时</w:t>
      </w:r>
      <w:r>
        <w:rPr>
          <w:rFonts w:ascii="仿宋_GB2312" w:eastAsia="仿宋_GB2312" w:hAnsiTheme="minorHAnsi" w:cstheme="minorBidi"/>
          <w:kern w:val="2"/>
          <w:sz w:val="32"/>
          <w:szCs w:val="32"/>
        </w:rPr>
        <w:t>300</w:t>
      </w:r>
      <w:r>
        <w:rPr>
          <w:rFonts w:ascii="仿宋_GB2312" w:eastAsia="仿宋_GB2312" w:hAnsiTheme="minorHAnsi" w:cstheme="minorBidi"/>
          <w:kern w:val="2"/>
          <w:sz w:val="32"/>
          <w:szCs w:val="32"/>
        </w:rPr>
        <w:t>克标准煤以下</w:t>
      </w:r>
      <w:r>
        <w:rPr>
          <w:rFonts w:ascii="仿宋_GB2312" w:eastAsia="仿宋_GB2312" w:hAnsiTheme="minorHAnsi" w:cstheme="minorBidi" w:hint="eastAsia"/>
          <w:kern w:val="2"/>
          <w:sz w:val="32"/>
          <w:szCs w:val="32"/>
        </w:rPr>
        <w:t>，且必须执行煤炭消费减量替代要求</w:t>
      </w:r>
      <w:r>
        <w:rPr>
          <w:rFonts w:ascii="仿宋_GB2312" w:eastAsia="仿宋_GB2312" w:hAnsiTheme="minorHAnsi" w:cstheme="minorBidi"/>
          <w:kern w:val="2"/>
          <w:sz w:val="32"/>
          <w:szCs w:val="32"/>
        </w:rPr>
        <w:t>。</w:t>
      </w:r>
      <w:r>
        <w:rPr>
          <w:rFonts w:ascii="仿宋_GB2312" w:eastAsia="仿宋_GB2312" w:hAnsiTheme="minorHAnsi" w:cstheme="minorBidi"/>
          <w:kern w:val="2"/>
          <w:sz w:val="32"/>
          <w:szCs w:val="32"/>
        </w:rPr>
        <w:t>积极推进燃煤发电机组超低排放和节能改造，进一步提升煤电高效清洁发展水平。鼓励燃煤发电机组实施超低排放改造。</w:t>
      </w:r>
      <w:r>
        <w:rPr>
          <w:rFonts w:ascii="仿宋_GB2312" w:eastAsia="仿宋_GB2312" w:hAnsiTheme="minorHAnsi" w:cstheme="minorBidi" w:hint="eastAsia"/>
          <w:kern w:val="2"/>
          <w:sz w:val="32"/>
          <w:szCs w:val="32"/>
        </w:rPr>
        <w:t>配合城市供热发展</w:t>
      </w:r>
      <w:r>
        <w:rPr>
          <w:rFonts w:ascii="仿宋_GB2312" w:eastAsia="仿宋_GB2312" w:hAnsiTheme="minorHAnsi" w:cstheme="minorBidi" w:hint="eastAsia"/>
          <w:kern w:val="2"/>
          <w:sz w:val="32"/>
          <w:szCs w:val="32"/>
        </w:rPr>
        <w:t>，推动实施发电设施</w:t>
      </w:r>
      <w:r>
        <w:rPr>
          <w:rFonts w:ascii="仿宋_GB2312" w:eastAsia="仿宋_GB2312" w:hAnsiTheme="minorHAnsi" w:cstheme="minorBidi" w:hint="eastAsia"/>
          <w:kern w:val="2"/>
          <w:sz w:val="32"/>
          <w:szCs w:val="32"/>
        </w:rPr>
        <w:t>汽轮机低压缸零功率改造项目</w:t>
      </w:r>
      <w:r>
        <w:rPr>
          <w:rFonts w:ascii="仿宋_GB2312" w:eastAsia="仿宋_GB2312" w:hAnsiTheme="minorHAnsi" w:cstheme="minorBidi" w:hint="eastAsia"/>
          <w:kern w:val="2"/>
          <w:sz w:val="32"/>
          <w:szCs w:val="32"/>
        </w:rPr>
        <w:t>，</w:t>
      </w:r>
      <w:r>
        <w:rPr>
          <w:rFonts w:ascii="仿宋_GB2312" w:eastAsia="仿宋_GB2312" w:hAnsiTheme="minorHAnsi" w:cstheme="minorBidi" w:hint="eastAsia"/>
          <w:kern w:val="2"/>
          <w:sz w:val="32"/>
          <w:szCs w:val="32"/>
        </w:rPr>
        <w:t>预计改造后增加供热面积</w:t>
      </w:r>
      <w:r>
        <w:rPr>
          <w:rFonts w:ascii="仿宋_GB2312" w:eastAsia="仿宋_GB2312" w:hAnsiTheme="minorHAnsi" w:cstheme="minorBidi" w:hint="eastAsia"/>
          <w:kern w:val="2"/>
          <w:sz w:val="32"/>
          <w:szCs w:val="32"/>
        </w:rPr>
        <w:t>500</w:t>
      </w:r>
      <w:r>
        <w:rPr>
          <w:rFonts w:ascii="仿宋_GB2312" w:eastAsia="仿宋_GB2312" w:hAnsiTheme="minorHAnsi" w:cstheme="minorBidi" w:hint="eastAsia"/>
          <w:kern w:val="2"/>
          <w:sz w:val="32"/>
          <w:szCs w:val="32"/>
        </w:rPr>
        <w:t>万平方米</w:t>
      </w:r>
      <w:r>
        <w:rPr>
          <w:rFonts w:ascii="仿宋_GB2312" w:eastAsia="仿宋_GB2312" w:hAnsiTheme="minorHAnsi" w:cstheme="minorBidi" w:hint="eastAsia"/>
          <w:kern w:val="2"/>
          <w:sz w:val="32"/>
          <w:szCs w:val="32"/>
        </w:rPr>
        <w:t>。</w:t>
      </w:r>
    </w:p>
    <w:p w:rsidR="004F753F" w:rsidRDefault="00A030AF">
      <w:pPr>
        <w:pStyle w:val="ad"/>
        <w:spacing w:before="0" w:beforeAutospacing="0" w:after="0" w:afterAutospacing="0" w:line="480" w:lineRule="auto"/>
        <w:ind w:firstLine="643"/>
        <w:rPr>
          <w:rFonts w:ascii="仿宋_GB2312" w:eastAsia="仿宋_GB2312" w:hAnsiTheme="minorHAnsi" w:cstheme="minorBidi"/>
          <w:kern w:val="2"/>
          <w:sz w:val="32"/>
          <w:szCs w:val="32"/>
        </w:rPr>
      </w:pPr>
      <w:r>
        <w:rPr>
          <w:rFonts w:ascii="仿宋" w:eastAsia="仿宋" w:hAnsi="仿宋" w:hint="eastAsia"/>
          <w:b/>
          <w:sz w:val="32"/>
          <w:szCs w:val="32"/>
        </w:rPr>
        <w:lastRenderedPageBreak/>
        <w:t>推动油品质量升级。</w:t>
      </w:r>
      <w:r>
        <w:rPr>
          <w:rFonts w:ascii="仿宋_GB2312" w:eastAsia="仿宋_GB2312" w:hAnsiTheme="minorHAnsi" w:cstheme="minorBidi"/>
          <w:kern w:val="2"/>
          <w:sz w:val="32"/>
          <w:szCs w:val="32"/>
        </w:rPr>
        <w:t>保障清洁油品供应，按国家统一部署，全面供应符合</w:t>
      </w:r>
      <w:r>
        <w:rPr>
          <w:rFonts w:ascii="仿宋_GB2312" w:eastAsia="仿宋_GB2312" w:hAnsiTheme="minorHAnsi" w:cstheme="minorBidi"/>
          <w:kern w:val="2"/>
          <w:sz w:val="32"/>
          <w:szCs w:val="32"/>
        </w:rPr>
        <w:t>国家</w:t>
      </w:r>
      <w:r>
        <w:rPr>
          <w:rFonts w:ascii="仿宋_GB2312" w:eastAsia="仿宋_GB2312" w:hAnsiTheme="minorHAnsi" w:cstheme="minorBidi" w:hint="eastAsia"/>
          <w:kern w:val="2"/>
          <w:sz w:val="32"/>
          <w:szCs w:val="32"/>
        </w:rPr>
        <w:t>第六</w:t>
      </w:r>
      <w:r>
        <w:rPr>
          <w:rFonts w:ascii="仿宋_GB2312" w:eastAsia="仿宋_GB2312" w:hAnsiTheme="minorHAnsi" w:cstheme="minorBidi"/>
          <w:kern w:val="2"/>
          <w:sz w:val="32"/>
          <w:szCs w:val="32"/>
        </w:rPr>
        <w:t>阶段标准的车</w:t>
      </w:r>
      <w:r>
        <w:rPr>
          <w:rFonts w:ascii="仿宋_GB2312" w:eastAsia="仿宋_GB2312" w:hAnsiTheme="minorHAnsi" w:cstheme="minorBidi"/>
          <w:kern w:val="2"/>
          <w:sz w:val="32"/>
          <w:szCs w:val="32"/>
        </w:rPr>
        <w:t>用汽、柴油。加强成品油市场的监督管理，科学引导市场主体的投资经营行为，进一步规范成品油市场秩序，依法处理质量违法行为。</w:t>
      </w:r>
    </w:p>
    <w:p w:rsidR="004F753F" w:rsidRDefault="00A030AF">
      <w:pPr>
        <w:pStyle w:val="ad"/>
        <w:spacing w:before="0" w:beforeAutospacing="0" w:after="0" w:afterAutospacing="0" w:line="480" w:lineRule="auto"/>
        <w:ind w:firstLine="643"/>
        <w:rPr>
          <w:rFonts w:ascii="仿宋_GB2312" w:eastAsia="仿宋_GB2312" w:hAnsiTheme="minorHAnsi" w:cstheme="minorBidi"/>
          <w:kern w:val="2"/>
          <w:sz w:val="32"/>
          <w:szCs w:val="32"/>
        </w:rPr>
      </w:pPr>
      <w:r>
        <w:rPr>
          <w:rFonts w:ascii="仿宋" w:eastAsia="仿宋" w:hAnsi="仿宋" w:hint="eastAsia"/>
          <w:b/>
          <w:sz w:val="32"/>
          <w:szCs w:val="32"/>
        </w:rPr>
        <w:t>石油消费总体呈小幅增长态势。</w:t>
      </w:r>
      <w:r>
        <w:rPr>
          <w:rFonts w:ascii="仿宋_GB2312" w:eastAsia="仿宋_GB2312" w:hAnsiTheme="minorHAnsi" w:cstheme="minorBidi" w:hint="eastAsia"/>
          <w:kern w:val="2"/>
          <w:sz w:val="32"/>
          <w:szCs w:val="32"/>
        </w:rPr>
        <w:t>预计到</w:t>
      </w:r>
      <w:r>
        <w:rPr>
          <w:rFonts w:ascii="仿宋_GB2312" w:eastAsia="仿宋_GB2312" w:hAnsiTheme="minorHAnsi" w:cstheme="minorBidi" w:hint="eastAsia"/>
          <w:kern w:val="2"/>
          <w:sz w:val="32"/>
          <w:szCs w:val="32"/>
        </w:rPr>
        <w:t>2025</w:t>
      </w:r>
      <w:r>
        <w:rPr>
          <w:rFonts w:ascii="仿宋_GB2312" w:eastAsia="仿宋_GB2312" w:hAnsiTheme="minorHAnsi" w:cstheme="minorBidi" w:hint="eastAsia"/>
          <w:kern w:val="2"/>
          <w:sz w:val="32"/>
          <w:szCs w:val="32"/>
        </w:rPr>
        <w:t>年增至</w:t>
      </w:r>
      <w:r>
        <w:rPr>
          <w:rFonts w:ascii="仿宋_GB2312" w:eastAsia="仿宋_GB2312" w:hAnsiTheme="minorHAnsi" w:cstheme="minorBidi" w:hint="eastAsia"/>
          <w:kern w:val="2"/>
          <w:sz w:val="32"/>
          <w:szCs w:val="32"/>
        </w:rPr>
        <w:t>58.94</w:t>
      </w:r>
      <w:r>
        <w:rPr>
          <w:rFonts w:ascii="仿宋_GB2312" w:eastAsia="仿宋_GB2312" w:hAnsiTheme="minorHAnsi" w:cstheme="minorBidi" w:hint="eastAsia"/>
          <w:kern w:val="2"/>
          <w:sz w:val="32"/>
          <w:szCs w:val="32"/>
        </w:rPr>
        <w:t>万吨，年均增长</w:t>
      </w:r>
      <w:r>
        <w:rPr>
          <w:rFonts w:ascii="仿宋_GB2312" w:eastAsia="仿宋_GB2312" w:hAnsiTheme="minorHAnsi" w:cstheme="minorBidi" w:hint="eastAsia"/>
          <w:kern w:val="2"/>
          <w:sz w:val="32"/>
          <w:szCs w:val="32"/>
        </w:rPr>
        <w:t>7.67</w:t>
      </w:r>
      <w:r>
        <w:rPr>
          <w:rFonts w:ascii="仿宋_GB2312" w:eastAsia="仿宋_GB2312" w:hAnsiTheme="minorHAnsi" w:cstheme="minorBidi" w:hint="eastAsia"/>
          <w:kern w:val="2"/>
          <w:sz w:val="32"/>
          <w:szCs w:val="32"/>
        </w:rPr>
        <w:t>%</w:t>
      </w:r>
      <w:r>
        <w:rPr>
          <w:rFonts w:ascii="仿宋_GB2312" w:eastAsia="仿宋_GB2312" w:hAnsiTheme="minorHAnsi" w:cstheme="minorBidi" w:hint="eastAsia"/>
          <w:kern w:val="2"/>
          <w:sz w:val="32"/>
          <w:szCs w:val="32"/>
        </w:rPr>
        <w:t>。</w:t>
      </w:r>
    </w:p>
    <w:p w:rsidR="004F753F" w:rsidRDefault="00A030AF">
      <w:pPr>
        <w:pStyle w:val="ad"/>
        <w:spacing w:before="0" w:beforeAutospacing="0" w:after="0" w:afterAutospacing="0" w:line="480" w:lineRule="auto"/>
        <w:ind w:firstLine="643"/>
        <w:rPr>
          <w:rFonts w:ascii="仿宋_GB2312" w:eastAsia="仿宋_GB2312" w:hAnsiTheme="minorHAnsi" w:cstheme="minorBidi"/>
          <w:kern w:val="2"/>
          <w:sz w:val="32"/>
          <w:szCs w:val="32"/>
        </w:rPr>
      </w:pPr>
      <w:r>
        <w:rPr>
          <w:rFonts w:ascii="仿宋" w:eastAsia="仿宋" w:hAnsi="仿宋" w:hint="eastAsia"/>
          <w:b/>
          <w:sz w:val="32"/>
          <w:szCs w:val="32"/>
        </w:rPr>
        <w:t>天然气消费量将较大幅度增加。</w:t>
      </w:r>
      <w:r>
        <w:rPr>
          <w:rFonts w:ascii="仿宋_GB2312" w:eastAsia="仿宋_GB2312" w:hAnsiTheme="minorHAnsi" w:cstheme="minorBidi" w:hint="eastAsia"/>
          <w:kern w:val="2"/>
          <w:sz w:val="32"/>
          <w:szCs w:val="32"/>
        </w:rPr>
        <w:t>预计到</w:t>
      </w:r>
      <w:r>
        <w:rPr>
          <w:rFonts w:ascii="仿宋_GB2312" w:eastAsia="仿宋_GB2312" w:hAnsiTheme="minorHAnsi" w:cstheme="minorBidi" w:hint="eastAsia"/>
          <w:kern w:val="2"/>
          <w:sz w:val="32"/>
          <w:szCs w:val="32"/>
        </w:rPr>
        <w:t>2025</w:t>
      </w:r>
      <w:r>
        <w:rPr>
          <w:rFonts w:ascii="仿宋_GB2312" w:eastAsia="仿宋_GB2312" w:hAnsiTheme="minorHAnsi" w:cstheme="minorBidi" w:hint="eastAsia"/>
          <w:kern w:val="2"/>
          <w:sz w:val="32"/>
          <w:szCs w:val="32"/>
        </w:rPr>
        <w:t>年达到</w:t>
      </w:r>
      <w:r>
        <w:rPr>
          <w:rFonts w:ascii="仿宋_GB2312" w:eastAsia="仿宋_GB2312" w:hAnsiTheme="minorHAnsi" w:cstheme="minorBidi" w:hint="eastAsia"/>
          <w:kern w:val="2"/>
          <w:sz w:val="32"/>
          <w:szCs w:val="32"/>
        </w:rPr>
        <w:t>0.47</w:t>
      </w:r>
      <w:r>
        <w:rPr>
          <w:rFonts w:ascii="仿宋_GB2312" w:eastAsia="仿宋_GB2312" w:hAnsiTheme="minorHAnsi" w:cstheme="minorBidi" w:hint="eastAsia"/>
          <w:kern w:val="2"/>
          <w:sz w:val="32"/>
          <w:szCs w:val="32"/>
        </w:rPr>
        <w:t>亿立方米，年均增长</w:t>
      </w:r>
      <w:r>
        <w:rPr>
          <w:rFonts w:ascii="仿宋_GB2312" w:eastAsia="仿宋_GB2312" w:hAnsiTheme="minorHAnsi" w:cstheme="minorBidi" w:hint="eastAsia"/>
          <w:kern w:val="2"/>
          <w:sz w:val="32"/>
          <w:szCs w:val="32"/>
        </w:rPr>
        <w:t>8.68%</w:t>
      </w:r>
      <w:r>
        <w:rPr>
          <w:rFonts w:ascii="仿宋_GB2312" w:eastAsia="仿宋_GB2312" w:hAnsiTheme="minorHAnsi" w:cstheme="minorBidi" w:hint="eastAsia"/>
          <w:kern w:val="2"/>
          <w:sz w:val="32"/>
          <w:szCs w:val="32"/>
        </w:rPr>
        <w:t>。</w:t>
      </w:r>
    </w:p>
    <w:p w:rsidR="004F753F" w:rsidRDefault="00A030AF">
      <w:pPr>
        <w:pStyle w:val="20"/>
        <w:ind w:firstLine="640"/>
      </w:pPr>
      <w:bookmarkStart w:id="80" w:name="_Toc14336"/>
      <w:r>
        <w:rPr>
          <w:rFonts w:hint="eastAsia"/>
        </w:rPr>
        <w:t>6.</w:t>
      </w:r>
      <w:r>
        <w:rPr>
          <w:rFonts w:hint="eastAsia"/>
        </w:rPr>
        <w:t>推进重点用能领域绿色低碳转型</w:t>
      </w:r>
      <w:bookmarkEnd w:id="80"/>
    </w:p>
    <w:p w:rsidR="004F753F" w:rsidRDefault="00A030AF">
      <w:pPr>
        <w:pStyle w:val="ad"/>
        <w:spacing w:before="0" w:beforeAutospacing="0" w:after="0" w:afterAutospacing="0" w:line="480" w:lineRule="auto"/>
        <w:ind w:firstLine="643"/>
        <w:rPr>
          <w:rFonts w:ascii="仿宋_GB2312" w:eastAsia="仿宋_GB2312" w:hAnsiTheme="minorHAnsi" w:cstheme="minorBidi"/>
          <w:color w:val="00B050"/>
          <w:kern w:val="2"/>
          <w:sz w:val="32"/>
          <w:szCs w:val="32"/>
        </w:rPr>
      </w:pPr>
      <w:r>
        <w:rPr>
          <w:rFonts w:ascii="仿宋" w:eastAsia="仿宋" w:hAnsi="仿宋" w:hint="eastAsia"/>
          <w:b/>
          <w:sz w:val="32"/>
          <w:szCs w:val="32"/>
        </w:rPr>
        <w:t>有效推进电能清洁供暖。</w:t>
      </w:r>
      <w:r>
        <w:rPr>
          <w:rFonts w:ascii="仿宋_GB2312" w:eastAsia="仿宋_GB2312" w:hAnsiTheme="minorHAnsi" w:cstheme="minorBidi" w:hint="eastAsia"/>
          <w:kern w:val="2"/>
          <w:sz w:val="32"/>
          <w:szCs w:val="32"/>
        </w:rPr>
        <w:t>“十四五”期间，积极落实国家及省政府关于北方地区冬季清洁取暖的重要精神，积极推广清洁采暖技术。重点推进蓄热式电锅炉、污水源热泵等集中式电代煤项目，根据项目改造后的清洁替代面积进行一次性补贴，补贴标准最高</w:t>
      </w:r>
      <w:r>
        <w:rPr>
          <w:rFonts w:ascii="仿宋_GB2312" w:eastAsia="仿宋_GB2312" w:hAnsiTheme="minorHAnsi" w:cstheme="minorBidi" w:hint="eastAsia"/>
          <w:kern w:val="2"/>
          <w:sz w:val="32"/>
          <w:szCs w:val="32"/>
        </w:rPr>
        <w:t>40</w:t>
      </w:r>
      <w:r>
        <w:rPr>
          <w:rFonts w:ascii="仿宋_GB2312" w:eastAsia="仿宋_GB2312" w:hAnsiTheme="minorHAnsi" w:cstheme="minorBidi" w:hint="eastAsia"/>
          <w:kern w:val="2"/>
          <w:sz w:val="32"/>
          <w:szCs w:val="32"/>
        </w:rPr>
        <w:t>元</w:t>
      </w:r>
      <w:r>
        <w:rPr>
          <w:rFonts w:ascii="仿宋_GB2312" w:eastAsia="仿宋_GB2312" w:hAnsiTheme="minorHAnsi" w:cstheme="minorBidi" w:hint="eastAsia"/>
          <w:kern w:val="2"/>
          <w:sz w:val="32"/>
          <w:szCs w:val="32"/>
        </w:rPr>
        <w:t>/</w:t>
      </w:r>
      <w:r>
        <w:rPr>
          <w:rFonts w:ascii="仿宋_GB2312" w:eastAsia="仿宋_GB2312" w:hAnsiTheme="minorHAnsi" w:cstheme="minorBidi" w:hint="eastAsia"/>
          <w:kern w:val="2"/>
          <w:sz w:val="32"/>
          <w:szCs w:val="32"/>
        </w:rPr>
        <w:t>平方米，补助总额不超过总投资额</w:t>
      </w:r>
      <w:r>
        <w:rPr>
          <w:rFonts w:ascii="仿宋_GB2312" w:eastAsia="仿宋_GB2312" w:hAnsiTheme="minorHAnsi" w:cstheme="minorBidi" w:hint="eastAsia"/>
          <w:kern w:val="2"/>
          <w:sz w:val="32"/>
          <w:szCs w:val="32"/>
        </w:rPr>
        <w:t>90%</w:t>
      </w:r>
      <w:r>
        <w:rPr>
          <w:rFonts w:ascii="仿宋_GB2312" w:eastAsia="仿宋_GB2312" w:hAnsiTheme="minorHAnsi" w:cstheme="minorBidi" w:hint="eastAsia"/>
          <w:kern w:val="2"/>
          <w:sz w:val="32"/>
          <w:szCs w:val="32"/>
        </w:rPr>
        <w:t>。运行电价补贴执行吉林省电采暖峰谷优惠电价。</w:t>
      </w:r>
    </w:p>
    <w:p w:rsidR="004F753F" w:rsidRDefault="00A030AF">
      <w:pPr>
        <w:pStyle w:val="ad"/>
        <w:spacing w:before="0" w:beforeAutospacing="0" w:after="0" w:afterAutospacing="0" w:line="480" w:lineRule="auto"/>
        <w:ind w:firstLine="643"/>
        <w:rPr>
          <w:rFonts w:ascii="仿宋_GB2312" w:eastAsia="仿宋_GB2312" w:hAnsiTheme="minorHAnsi" w:cstheme="minorBidi"/>
          <w:kern w:val="2"/>
          <w:sz w:val="32"/>
          <w:szCs w:val="32"/>
        </w:rPr>
      </w:pPr>
      <w:r>
        <w:rPr>
          <w:rFonts w:ascii="仿宋" w:eastAsia="仿宋" w:hAnsi="仿宋" w:hint="eastAsia"/>
          <w:b/>
          <w:sz w:val="32"/>
          <w:szCs w:val="32"/>
        </w:rPr>
        <w:t>构建绿色低碳交通运输体系。</w:t>
      </w:r>
      <w:r>
        <w:rPr>
          <w:rFonts w:ascii="仿宋_GB2312" w:eastAsia="仿宋_GB2312" w:hAnsiTheme="minorHAnsi" w:cstheme="minorBidi" w:hint="eastAsia"/>
          <w:kern w:val="2"/>
          <w:sz w:val="32"/>
          <w:szCs w:val="32"/>
        </w:rPr>
        <w:t>加快调整交通能源结构，积极推动新能源和清洁能源车辆在运输服务领域的应用，加快充换电基础设施规划布局和建设，探索加氢站规划布局。根据我市新能源电动汽车发展需求，启动编制《辽源市电动汽车充换电基础设</w:t>
      </w:r>
      <w:r>
        <w:rPr>
          <w:rFonts w:ascii="仿宋_GB2312" w:eastAsia="仿宋_GB2312" w:hAnsiTheme="minorHAnsi" w:cstheme="minorBidi" w:hint="eastAsia"/>
          <w:kern w:val="2"/>
          <w:sz w:val="32"/>
          <w:szCs w:val="32"/>
        </w:rPr>
        <w:t>施规划（</w:t>
      </w:r>
      <w:r>
        <w:rPr>
          <w:rFonts w:ascii="仿宋_GB2312" w:eastAsia="仿宋_GB2312" w:hAnsiTheme="minorHAnsi" w:cstheme="minorBidi" w:hint="eastAsia"/>
          <w:kern w:val="2"/>
          <w:sz w:val="32"/>
          <w:szCs w:val="32"/>
        </w:rPr>
        <w:t>2021-2025</w:t>
      </w:r>
      <w:r>
        <w:rPr>
          <w:rFonts w:ascii="仿宋_GB2312" w:eastAsia="仿宋_GB2312" w:hAnsiTheme="minorHAnsi" w:cstheme="minorBidi" w:hint="eastAsia"/>
          <w:kern w:val="2"/>
          <w:sz w:val="32"/>
          <w:szCs w:val="32"/>
        </w:rPr>
        <w:t>）》，提前布局充换电基础设施建</w:t>
      </w:r>
      <w:r>
        <w:rPr>
          <w:rFonts w:ascii="仿宋_GB2312" w:eastAsia="仿宋_GB2312" w:hAnsiTheme="minorHAnsi" w:cstheme="minorBidi" w:hint="eastAsia"/>
          <w:kern w:val="2"/>
          <w:sz w:val="32"/>
          <w:szCs w:val="32"/>
        </w:rPr>
        <w:lastRenderedPageBreak/>
        <w:t>设，引导电动汽车充换电服务标准化、规范化、网格化发展。完善出租车、公交车及城际公交车、环卫车充电设施建设，推进重点单位和园区内充电基础设施建设，多样化推进私人电动车充换电基础设施建设。预计到</w:t>
      </w:r>
      <w:r>
        <w:rPr>
          <w:rFonts w:ascii="仿宋_GB2312" w:eastAsia="仿宋_GB2312" w:hAnsiTheme="minorHAnsi" w:cstheme="minorBidi" w:hint="eastAsia"/>
          <w:kern w:val="2"/>
          <w:sz w:val="32"/>
          <w:szCs w:val="32"/>
        </w:rPr>
        <w:t>2025</w:t>
      </w:r>
      <w:r>
        <w:rPr>
          <w:rFonts w:ascii="仿宋_GB2312" w:eastAsia="仿宋_GB2312" w:hAnsiTheme="minorHAnsi" w:cstheme="minorBidi" w:hint="eastAsia"/>
          <w:kern w:val="2"/>
          <w:sz w:val="32"/>
          <w:szCs w:val="32"/>
        </w:rPr>
        <w:t>年，全市出租车换电站保有量达到</w:t>
      </w:r>
      <w:r>
        <w:rPr>
          <w:rFonts w:ascii="仿宋_GB2312" w:eastAsia="仿宋_GB2312" w:hAnsiTheme="minorHAnsi" w:cstheme="minorBidi" w:hint="eastAsia"/>
          <w:kern w:val="2"/>
          <w:sz w:val="32"/>
          <w:szCs w:val="32"/>
        </w:rPr>
        <w:t>9</w:t>
      </w:r>
      <w:r>
        <w:rPr>
          <w:rFonts w:ascii="仿宋_GB2312" w:eastAsia="仿宋_GB2312" w:hAnsiTheme="minorHAnsi" w:cstheme="minorBidi" w:hint="eastAsia"/>
          <w:kern w:val="2"/>
          <w:sz w:val="32"/>
          <w:szCs w:val="32"/>
        </w:rPr>
        <w:t>座，公交专用充电站保有量达到</w:t>
      </w:r>
      <w:r>
        <w:rPr>
          <w:rFonts w:ascii="仿宋_GB2312" w:eastAsia="仿宋_GB2312" w:hAnsiTheme="minorHAnsi" w:cstheme="minorBidi" w:hint="eastAsia"/>
          <w:kern w:val="2"/>
          <w:sz w:val="32"/>
          <w:szCs w:val="32"/>
        </w:rPr>
        <w:t>19</w:t>
      </w:r>
      <w:r>
        <w:rPr>
          <w:rFonts w:ascii="仿宋_GB2312" w:eastAsia="仿宋_GB2312" w:hAnsiTheme="minorHAnsi" w:cstheme="minorBidi" w:hint="eastAsia"/>
          <w:kern w:val="2"/>
          <w:sz w:val="32"/>
          <w:szCs w:val="32"/>
        </w:rPr>
        <w:t>座，电动私家车充电桩参照小区固定车位配建。</w:t>
      </w:r>
    </w:p>
    <w:p w:rsidR="004F753F" w:rsidRDefault="00A030AF">
      <w:pPr>
        <w:pStyle w:val="ad"/>
        <w:spacing w:before="0" w:beforeAutospacing="0" w:after="0" w:afterAutospacing="0" w:line="480" w:lineRule="auto"/>
        <w:ind w:firstLineChars="0" w:firstLine="0"/>
        <w:jc w:val="center"/>
        <w:rPr>
          <w:rFonts w:ascii="黑体" w:eastAsia="黑体" w:hAnsi="黑体" w:cs="黑体"/>
          <w:kern w:val="2"/>
          <w:sz w:val="32"/>
          <w:szCs w:val="32"/>
        </w:rPr>
      </w:pPr>
      <w:r>
        <w:rPr>
          <w:rFonts w:ascii="黑体" w:eastAsia="黑体" w:hAnsi="黑体" w:cs="黑体" w:hint="eastAsia"/>
          <w:kern w:val="2"/>
          <w:sz w:val="32"/>
          <w:szCs w:val="32"/>
        </w:rPr>
        <w:t>“十四五”谋划</w:t>
      </w:r>
      <w:r>
        <w:rPr>
          <w:rFonts w:ascii="黑体" w:eastAsia="黑体" w:hAnsi="黑体" w:cs="黑体" w:hint="eastAsia"/>
          <w:kern w:val="2"/>
          <w:sz w:val="32"/>
          <w:szCs w:val="32"/>
        </w:rPr>
        <w:t>其他类别能源项目</w:t>
      </w:r>
    </w:p>
    <w:tbl>
      <w:tblPr>
        <w:tblStyle w:val="ae"/>
        <w:tblW w:w="0" w:type="auto"/>
        <w:jc w:val="center"/>
        <w:tblLook w:val="04A0" w:firstRow="1" w:lastRow="0" w:firstColumn="1" w:lastColumn="0" w:noHBand="0" w:noVBand="1"/>
      </w:tblPr>
      <w:tblGrid>
        <w:gridCol w:w="8522"/>
      </w:tblGrid>
      <w:tr w:rsidR="004F753F">
        <w:trPr>
          <w:trHeight w:val="1252"/>
          <w:jc w:val="center"/>
        </w:trPr>
        <w:tc>
          <w:tcPr>
            <w:tcW w:w="8522" w:type="dxa"/>
          </w:tcPr>
          <w:p w:rsidR="004F753F" w:rsidRDefault="00A030AF">
            <w:pPr>
              <w:ind w:firstLineChars="0" w:firstLine="0"/>
              <w:rPr>
                <w:rFonts w:ascii="仿宋_GB2312" w:hAnsi="仿宋_GB2312" w:cs="仿宋_GB2312"/>
                <w:sz w:val="28"/>
                <w:szCs w:val="28"/>
              </w:rPr>
            </w:pPr>
            <w:r>
              <w:rPr>
                <w:rFonts w:ascii="仿宋_GB2312" w:hAnsi="仿宋_GB2312" w:cs="仿宋_GB2312" w:hint="eastAsia"/>
                <w:b/>
                <w:bCs/>
                <w:sz w:val="28"/>
                <w:szCs w:val="28"/>
              </w:rPr>
              <w:t>1.</w:t>
            </w:r>
            <w:r>
              <w:rPr>
                <w:rFonts w:ascii="仿宋_GB2312" w:hAnsi="仿宋_GB2312" w:cs="仿宋_GB2312" w:hint="eastAsia"/>
                <w:b/>
                <w:bCs/>
                <w:sz w:val="28"/>
                <w:szCs w:val="28"/>
              </w:rPr>
              <w:t>西安区</w:t>
            </w:r>
            <w:r>
              <w:rPr>
                <w:rFonts w:ascii="仿宋_GB2312" w:hAnsi="仿宋_GB2312" w:cs="仿宋_GB2312" w:hint="eastAsia"/>
                <w:b/>
                <w:bCs/>
                <w:sz w:val="28"/>
                <w:szCs w:val="28"/>
              </w:rPr>
              <w:t>多用途清洁供热示范工程项目。</w:t>
            </w:r>
            <w:r>
              <w:rPr>
                <w:rFonts w:ascii="仿宋_GB2312" w:hAnsi="仿宋_GB2312" w:cs="仿宋_GB2312" w:hint="eastAsia"/>
                <w:sz w:val="28"/>
                <w:szCs w:val="28"/>
              </w:rPr>
              <w:t>项目总投资</w:t>
            </w:r>
            <w:r>
              <w:rPr>
                <w:rFonts w:ascii="仿宋_GB2312" w:hAnsi="仿宋_GB2312" w:cs="仿宋_GB2312" w:hint="eastAsia"/>
                <w:sz w:val="28"/>
                <w:szCs w:val="28"/>
              </w:rPr>
              <w:t>28</w:t>
            </w:r>
            <w:r>
              <w:rPr>
                <w:rFonts w:ascii="仿宋_GB2312" w:hAnsi="仿宋_GB2312" w:cs="仿宋_GB2312" w:hint="eastAsia"/>
                <w:sz w:val="28"/>
                <w:szCs w:val="28"/>
              </w:rPr>
              <w:t>亿元。规划一期建设</w:t>
            </w:r>
            <w:r>
              <w:rPr>
                <w:rFonts w:ascii="仿宋_GB2312" w:hAnsi="仿宋_GB2312" w:cs="仿宋_GB2312" w:hint="eastAsia"/>
                <w:sz w:val="28"/>
                <w:szCs w:val="28"/>
              </w:rPr>
              <w:t>1</w:t>
            </w:r>
            <w:r>
              <w:rPr>
                <w:rFonts w:ascii="仿宋_GB2312" w:hAnsi="仿宋_GB2312" w:cs="仿宋_GB2312" w:hint="eastAsia"/>
                <w:sz w:val="28"/>
                <w:szCs w:val="28"/>
              </w:rPr>
              <w:t>台</w:t>
            </w:r>
            <w:r>
              <w:rPr>
                <w:rFonts w:ascii="仿宋_GB2312" w:hAnsi="仿宋_GB2312" w:cs="仿宋_GB2312" w:hint="eastAsia"/>
                <w:sz w:val="28"/>
                <w:szCs w:val="28"/>
              </w:rPr>
              <w:t>400MWt</w:t>
            </w:r>
            <w:r>
              <w:rPr>
                <w:rFonts w:ascii="仿宋_GB2312" w:hAnsi="仿宋_GB2312" w:cs="仿宋_GB2312" w:hint="eastAsia"/>
                <w:sz w:val="28"/>
                <w:szCs w:val="28"/>
              </w:rPr>
              <w:t>热功率规模的“燕龙”型号供热堆，配套建设</w:t>
            </w:r>
            <w:r>
              <w:rPr>
                <w:rFonts w:ascii="仿宋_GB2312" w:hAnsi="仿宋_GB2312" w:cs="仿宋_GB2312" w:hint="eastAsia"/>
                <w:sz w:val="28"/>
                <w:szCs w:val="28"/>
              </w:rPr>
              <w:t>Mo-99</w:t>
            </w:r>
            <w:r>
              <w:rPr>
                <w:rFonts w:ascii="仿宋_GB2312" w:hAnsi="仿宋_GB2312" w:cs="仿宋_GB2312" w:hint="eastAsia"/>
                <w:sz w:val="28"/>
                <w:szCs w:val="28"/>
              </w:rPr>
              <w:t>、</w:t>
            </w:r>
            <w:r>
              <w:rPr>
                <w:rFonts w:ascii="仿宋_GB2312" w:hAnsi="仿宋_GB2312" w:cs="仿宋_GB2312" w:hint="eastAsia"/>
                <w:sz w:val="28"/>
                <w:szCs w:val="28"/>
              </w:rPr>
              <w:t>I-131</w:t>
            </w:r>
            <w:r>
              <w:rPr>
                <w:rFonts w:ascii="仿宋_GB2312" w:hAnsi="仿宋_GB2312" w:cs="仿宋_GB2312" w:hint="eastAsia"/>
                <w:sz w:val="28"/>
                <w:szCs w:val="28"/>
              </w:rPr>
              <w:t>和</w:t>
            </w:r>
            <w:r>
              <w:rPr>
                <w:rFonts w:ascii="仿宋_GB2312" w:hAnsi="仿宋_GB2312" w:cs="仿宋_GB2312" w:hint="eastAsia"/>
                <w:sz w:val="28"/>
                <w:szCs w:val="28"/>
              </w:rPr>
              <w:t>I-125</w:t>
            </w:r>
            <w:r>
              <w:rPr>
                <w:rFonts w:ascii="仿宋_GB2312" w:hAnsi="仿宋_GB2312" w:cs="仿宋_GB2312" w:hint="eastAsia"/>
                <w:sz w:val="28"/>
                <w:szCs w:val="28"/>
              </w:rPr>
              <w:t>生产线各两条，设计年供热量</w:t>
            </w:r>
            <w:r>
              <w:rPr>
                <w:rFonts w:ascii="仿宋_GB2312" w:hAnsi="仿宋_GB2312" w:cs="仿宋_GB2312" w:hint="eastAsia"/>
                <w:sz w:val="28"/>
                <w:szCs w:val="28"/>
              </w:rPr>
              <w:t>522</w:t>
            </w:r>
            <w:r>
              <w:rPr>
                <w:rFonts w:ascii="仿宋_GB2312" w:hAnsi="仿宋_GB2312" w:cs="仿宋_GB2312" w:hint="eastAsia"/>
                <w:sz w:val="28"/>
                <w:szCs w:val="28"/>
              </w:rPr>
              <w:t>万吉焦，兼顾单晶硅辐照生产；二期规划建设同位素生产及其后处理设施。</w:t>
            </w:r>
          </w:p>
          <w:p w:rsidR="004F753F" w:rsidRDefault="00A030AF">
            <w:pPr>
              <w:ind w:firstLineChars="0" w:firstLine="0"/>
              <w:rPr>
                <w:rFonts w:ascii="仿宋_GB2312" w:hAnsi="仿宋_GB2312" w:cs="仿宋_GB2312"/>
                <w:sz w:val="28"/>
                <w:szCs w:val="28"/>
              </w:rPr>
            </w:pPr>
            <w:r>
              <w:rPr>
                <w:rFonts w:ascii="仿宋_GB2312" w:hAnsi="仿宋_GB2312" w:cs="仿宋_GB2312" w:hint="eastAsia"/>
                <w:b/>
                <w:bCs/>
                <w:sz w:val="28"/>
                <w:szCs w:val="28"/>
              </w:rPr>
              <w:t>2.</w:t>
            </w:r>
            <w:r>
              <w:rPr>
                <w:rFonts w:ascii="仿宋_GB2312" w:hAnsi="仿宋_GB2312" w:cs="仿宋_GB2312" w:hint="eastAsia"/>
                <w:b/>
                <w:bCs/>
                <w:sz w:val="28"/>
                <w:szCs w:val="28"/>
              </w:rPr>
              <w:t>高新区</w:t>
            </w:r>
            <w:r>
              <w:rPr>
                <w:rFonts w:ascii="仿宋_GB2312" w:hAnsi="仿宋_GB2312" w:cs="仿宋_GB2312" w:hint="eastAsia"/>
                <w:b/>
                <w:bCs/>
                <w:sz w:val="28"/>
                <w:szCs w:val="28"/>
              </w:rPr>
              <w:t>水源热泵二期项目。</w:t>
            </w:r>
            <w:r>
              <w:rPr>
                <w:rFonts w:ascii="仿宋_GB2312" w:hAnsi="仿宋_GB2312" w:cs="仿宋_GB2312" w:hint="eastAsia"/>
                <w:sz w:val="28"/>
                <w:szCs w:val="28"/>
              </w:rPr>
              <w:t>项目总投资</w:t>
            </w:r>
            <w:r>
              <w:rPr>
                <w:rFonts w:ascii="仿宋_GB2312" w:hAnsi="仿宋_GB2312" w:cs="仿宋_GB2312" w:hint="eastAsia"/>
                <w:sz w:val="28"/>
                <w:szCs w:val="28"/>
              </w:rPr>
              <w:t>0.1</w:t>
            </w:r>
            <w:r>
              <w:rPr>
                <w:rFonts w:ascii="仿宋_GB2312" w:hAnsi="仿宋_GB2312" w:cs="仿宋_GB2312" w:hint="eastAsia"/>
                <w:sz w:val="28"/>
                <w:szCs w:val="28"/>
              </w:rPr>
              <w:t>亿元</w:t>
            </w:r>
            <w:r>
              <w:rPr>
                <w:rFonts w:ascii="仿宋_GB2312" w:hAnsi="仿宋_GB2312" w:cs="仿宋_GB2312" w:hint="eastAsia"/>
                <w:sz w:val="28"/>
                <w:szCs w:val="28"/>
              </w:rPr>
              <w:t>，用于</w:t>
            </w:r>
            <w:r>
              <w:rPr>
                <w:rFonts w:ascii="仿宋_GB2312" w:hAnsi="仿宋_GB2312" w:cs="仿宋_GB2312" w:hint="eastAsia"/>
                <w:sz w:val="28"/>
                <w:szCs w:val="28"/>
              </w:rPr>
              <w:t>污水处理厂</w:t>
            </w:r>
            <w:r>
              <w:rPr>
                <w:rFonts w:ascii="仿宋_GB2312" w:hAnsi="仿宋_GB2312" w:cs="仿宋_GB2312" w:hint="eastAsia"/>
                <w:sz w:val="28"/>
                <w:szCs w:val="28"/>
              </w:rPr>
              <w:t>3020.6kW</w:t>
            </w:r>
            <w:r>
              <w:rPr>
                <w:rFonts w:ascii="仿宋_GB2312" w:hAnsi="仿宋_GB2312" w:cs="仿宋_GB2312" w:hint="eastAsia"/>
                <w:sz w:val="28"/>
                <w:szCs w:val="28"/>
              </w:rPr>
              <w:t>热泵建设。</w:t>
            </w:r>
          </w:p>
          <w:p w:rsidR="004F753F" w:rsidRDefault="00A030AF">
            <w:pPr>
              <w:ind w:firstLineChars="0" w:firstLine="0"/>
              <w:rPr>
                <w:rFonts w:ascii="仿宋_GB2312" w:hAnsi="仿宋_GB2312" w:cs="仿宋_GB2312"/>
                <w:sz w:val="28"/>
                <w:szCs w:val="28"/>
              </w:rPr>
            </w:pPr>
            <w:r>
              <w:rPr>
                <w:rFonts w:ascii="仿宋_GB2312" w:hAnsi="仿宋_GB2312" w:cs="仿宋_GB2312" w:hint="eastAsia"/>
                <w:b/>
                <w:bCs/>
                <w:sz w:val="28"/>
                <w:szCs w:val="28"/>
              </w:rPr>
              <w:t>3.</w:t>
            </w:r>
            <w:r>
              <w:rPr>
                <w:rFonts w:ascii="仿宋_GB2312" w:hAnsi="仿宋_GB2312" w:cs="仿宋_GB2312" w:hint="eastAsia"/>
                <w:b/>
                <w:bCs/>
                <w:sz w:val="28"/>
                <w:szCs w:val="28"/>
              </w:rPr>
              <w:t>高新区</w:t>
            </w:r>
            <w:r>
              <w:rPr>
                <w:rFonts w:ascii="仿宋_GB2312" w:hAnsi="仿宋_GB2312" w:cs="仿宋_GB2312" w:hint="eastAsia"/>
                <w:b/>
                <w:bCs/>
                <w:sz w:val="28"/>
                <w:szCs w:val="28"/>
              </w:rPr>
              <w:t>水源热泵项目</w:t>
            </w:r>
            <w:r>
              <w:rPr>
                <w:rFonts w:ascii="仿宋_GB2312" w:hAnsi="仿宋_GB2312" w:cs="仿宋_GB2312" w:hint="eastAsia"/>
                <w:b/>
                <w:bCs/>
                <w:sz w:val="28"/>
                <w:szCs w:val="28"/>
              </w:rPr>
              <w:t>。</w:t>
            </w:r>
            <w:r>
              <w:rPr>
                <w:rFonts w:ascii="仿宋_GB2312" w:hAnsi="仿宋_GB2312" w:cs="仿宋_GB2312" w:hint="eastAsia"/>
                <w:sz w:val="28"/>
                <w:szCs w:val="28"/>
              </w:rPr>
              <w:t>项目总投资</w:t>
            </w:r>
            <w:r>
              <w:rPr>
                <w:rFonts w:ascii="仿宋_GB2312" w:hAnsi="仿宋_GB2312" w:cs="仿宋_GB2312" w:hint="eastAsia"/>
                <w:sz w:val="28"/>
                <w:szCs w:val="28"/>
              </w:rPr>
              <w:t>0.1</w:t>
            </w:r>
            <w:r>
              <w:rPr>
                <w:rFonts w:ascii="仿宋_GB2312" w:hAnsi="仿宋_GB2312" w:cs="仿宋_GB2312" w:hint="eastAsia"/>
                <w:sz w:val="28"/>
                <w:szCs w:val="28"/>
              </w:rPr>
              <w:t>亿元</w:t>
            </w:r>
            <w:r>
              <w:rPr>
                <w:rFonts w:ascii="仿宋_GB2312" w:hAnsi="仿宋_GB2312" w:cs="仿宋_GB2312" w:hint="eastAsia"/>
                <w:sz w:val="28"/>
                <w:szCs w:val="28"/>
              </w:rPr>
              <w:t>，用于园区</w:t>
            </w:r>
            <w:r>
              <w:rPr>
                <w:rFonts w:ascii="仿宋_GB2312" w:hAnsi="仿宋_GB2312" w:cs="仿宋_GB2312" w:hint="eastAsia"/>
                <w:sz w:val="28"/>
                <w:szCs w:val="28"/>
              </w:rPr>
              <w:t>污水处理厂</w:t>
            </w:r>
            <w:r>
              <w:rPr>
                <w:rFonts w:ascii="仿宋_GB2312" w:hAnsi="仿宋_GB2312" w:cs="仿宋_GB2312" w:hint="eastAsia"/>
                <w:sz w:val="28"/>
                <w:szCs w:val="28"/>
              </w:rPr>
              <w:t>1510.3kW</w:t>
            </w:r>
            <w:r>
              <w:rPr>
                <w:rFonts w:ascii="仿宋_GB2312" w:hAnsi="仿宋_GB2312" w:cs="仿宋_GB2312" w:hint="eastAsia"/>
                <w:sz w:val="28"/>
                <w:szCs w:val="28"/>
              </w:rPr>
              <w:t>热泵建设。</w:t>
            </w:r>
          </w:p>
          <w:p w:rsidR="004F753F" w:rsidRDefault="00A030AF">
            <w:pPr>
              <w:ind w:firstLineChars="0" w:firstLine="0"/>
              <w:rPr>
                <w:rFonts w:ascii="仿宋_GB2312" w:hAnsi="仿宋_GB2312" w:cs="仿宋_GB2312"/>
                <w:b/>
                <w:bCs/>
                <w:sz w:val="28"/>
                <w:szCs w:val="28"/>
              </w:rPr>
            </w:pPr>
            <w:r>
              <w:rPr>
                <w:rFonts w:ascii="仿宋_GB2312" w:hAnsi="仿宋_GB2312" w:cs="仿宋_GB2312" w:hint="eastAsia"/>
                <w:b/>
                <w:bCs/>
                <w:sz w:val="28"/>
                <w:szCs w:val="28"/>
              </w:rPr>
              <w:t>4.</w:t>
            </w:r>
            <w:r>
              <w:rPr>
                <w:rFonts w:ascii="仿宋_GB2312" w:hAnsi="仿宋_GB2312" w:cs="仿宋_GB2312" w:hint="eastAsia"/>
                <w:b/>
                <w:bCs/>
                <w:sz w:val="28"/>
                <w:szCs w:val="28"/>
              </w:rPr>
              <w:t>龙山区</w:t>
            </w:r>
            <w:r>
              <w:rPr>
                <w:rFonts w:ascii="仿宋_GB2312" w:hAnsi="仿宋_GB2312" w:cs="仿宋_GB2312" w:hint="eastAsia"/>
                <w:b/>
                <w:bCs/>
                <w:sz w:val="28"/>
                <w:szCs w:val="28"/>
              </w:rPr>
              <w:t>化工产业园项目</w:t>
            </w:r>
            <w:r>
              <w:rPr>
                <w:rFonts w:ascii="仿宋_GB2312" w:hAnsi="仿宋_GB2312" w:cs="仿宋_GB2312" w:hint="eastAsia"/>
                <w:b/>
                <w:bCs/>
                <w:sz w:val="28"/>
                <w:szCs w:val="28"/>
              </w:rPr>
              <w:t>。</w:t>
            </w:r>
            <w:r>
              <w:rPr>
                <w:rFonts w:ascii="仿宋_GB2312" w:hAnsi="仿宋_GB2312" w:cs="仿宋_GB2312" w:hint="eastAsia"/>
                <w:sz w:val="28"/>
                <w:szCs w:val="28"/>
              </w:rPr>
              <w:t>项目总投资</w:t>
            </w:r>
            <w:r>
              <w:rPr>
                <w:rFonts w:ascii="仿宋_GB2312" w:hAnsi="仿宋_GB2312" w:cs="仿宋_GB2312" w:hint="eastAsia"/>
                <w:sz w:val="28"/>
                <w:szCs w:val="28"/>
              </w:rPr>
              <w:t>3</w:t>
            </w:r>
            <w:r>
              <w:rPr>
                <w:rFonts w:ascii="仿宋_GB2312" w:hAnsi="仿宋_GB2312" w:cs="仿宋_GB2312" w:hint="eastAsia"/>
                <w:sz w:val="28"/>
                <w:szCs w:val="28"/>
              </w:rPr>
              <w:t>亿元</w:t>
            </w:r>
            <w:r>
              <w:rPr>
                <w:rFonts w:ascii="仿宋_GB2312" w:hAnsi="仿宋_GB2312" w:cs="仿宋_GB2312" w:hint="eastAsia"/>
                <w:sz w:val="28"/>
                <w:szCs w:val="28"/>
              </w:rPr>
              <w:t>。</w:t>
            </w:r>
            <w:r>
              <w:rPr>
                <w:rFonts w:ascii="仿宋_GB2312" w:hAnsi="仿宋_GB2312" w:cs="仿宋_GB2312" w:hint="eastAsia"/>
                <w:sz w:val="28"/>
                <w:szCs w:val="28"/>
              </w:rPr>
              <w:t>主要生产纯生物可再生复合燃料、石化基燃料油、纯生物柴油、甲醇汽</w:t>
            </w:r>
            <w:r>
              <w:rPr>
                <w:rFonts w:ascii="仿宋_GB2312" w:hAnsi="仿宋_GB2312" w:cs="仿宋_GB2312" w:hint="eastAsia"/>
                <w:sz w:val="28"/>
                <w:szCs w:val="28"/>
              </w:rPr>
              <w:t>油等。</w:t>
            </w:r>
          </w:p>
        </w:tc>
      </w:tr>
    </w:tbl>
    <w:p w:rsidR="004F753F" w:rsidRDefault="00A030AF">
      <w:pPr>
        <w:pStyle w:val="20"/>
        <w:ind w:firstLine="640"/>
      </w:pPr>
      <w:bookmarkStart w:id="81" w:name="_Toc58933465"/>
      <w:bookmarkStart w:id="82" w:name="_Toc21622"/>
      <w:r>
        <w:rPr>
          <w:rFonts w:hint="eastAsia"/>
        </w:rPr>
        <w:t>（二）实施能源网络优化工程</w:t>
      </w:r>
      <w:bookmarkEnd w:id="81"/>
      <w:r>
        <w:rPr>
          <w:rFonts w:hint="eastAsia"/>
        </w:rPr>
        <w:t>，打造智慧高效能源系统</w:t>
      </w:r>
      <w:bookmarkEnd w:id="82"/>
    </w:p>
    <w:p w:rsidR="004F753F" w:rsidRDefault="00A030AF">
      <w:pPr>
        <w:ind w:firstLine="640"/>
        <w:rPr>
          <w:rFonts w:ascii="仿宋_GB2312"/>
          <w:szCs w:val="32"/>
        </w:rPr>
      </w:pPr>
      <w:bookmarkStart w:id="83" w:name="_Toc58933466"/>
      <w:r>
        <w:rPr>
          <w:rFonts w:ascii="仿宋_GB2312" w:hint="eastAsia"/>
          <w:szCs w:val="32"/>
        </w:rPr>
        <w:t>全力加强能源网络建设</w:t>
      </w:r>
      <w:r>
        <w:rPr>
          <w:rFonts w:ascii="仿宋_GB2312" w:hint="eastAsia"/>
          <w:szCs w:val="32"/>
        </w:rPr>
        <w:t>，</w:t>
      </w:r>
      <w:r>
        <w:rPr>
          <w:rFonts w:ascii="仿宋_GB2312" w:hint="eastAsia"/>
          <w:szCs w:val="32"/>
        </w:rPr>
        <w:t>保障能源及时高效供给</w:t>
      </w:r>
      <w:r>
        <w:rPr>
          <w:rFonts w:ascii="仿宋_GB2312" w:hint="eastAsia"/>
          <w:szCs w:val="32"/>
        </w:rPr>
        <w:t>，</w:t>
      </w:r>
      <w:r>
        <w:rPr>
          <w:rFonts w:ascii="仿宋_GB2312" w:hint="eastAsia"/>
          <w:szCs w:val="32"/>
        </w:rPr>
        <w:t>着力降低能源网络运行成本和费用，建设以</w:t>
      </w:r>
      <w:r>
        <w:rPr>
          <w:rFonts w:ascii="仿宋_GB2312" w:hint="eastAsia"/>
          <w:szCs w:val="32"/>
        </w:rPr>
        <w:t>服务</w:t>
      </w:r>
      <w:r>
        <w:rPr>
          <w:rFonts w:ascii="仿宋_GB2312" w:hint="eastAsia"/>
          <w:szCs w:val="32"/>
        </w:rPr>
        <w:t>人</w:t>
      </w:r>
      <w:r>
        <w:rPr>
          <w:rFonts w:ascii="仿宋_GB2312" w:hint="eastAsia"/>
          <w:szCs w:val="32"/>
        </w:rPr>
        <w:t>民为中心的能源系统。</w:t>
      </w:r>
    </w:p>
    <w:p w:rsidR="004F753F" w:rsidRDefault="00A030AF">
      <w:pPr>
        <w:pStyle w:val="20"/>
        <w:spacing w:line="570" w:lineRule="exact"/>
        <w:ind w:firstLine="640"/>
      </w:pPr>
      <w:bookmarkStart w:id="84" w:name="_Toc20387"/>
      <w:bookmarkStart w:id="85" w:name="_Toc81158359"/>
      <w:r>
        <w:rPr>
          <w:rFonts w:hint="eastAsia"/>
        </w:rPr>
        <w:lastRenderedPageBreak/>
        <w:t>1.</w:t>
      </w:r>
      <w:bookmarkEnd w:id="83"/>
      <w:r>
        <w:rPr>
          <w:rFonts w:hint="eastAsia"/>
        </w:rPr>
        <w:t>提高电网保障能力</w:t>
      </w:r>
      <w:bookmarkEnd w:id="84"/>
      <w:bookmarkEnd w:id="85"/>
    </w:p>
    <w:p w:rsidR="004F753F" w:rsidRDefault="00A030AF">
      <w:pPr>
        <w:spacing w:line="570" w:lineRule="exact"/>
        <w:ind w:firstLine="643"/>
        <w:rPr>
          <w:rFonts w:ascii="仿宋_GB2312"/>
          <w:szCs w:val="32"/>
        </w:rPr>
      </w:pPr>
      <w:r>
        <w:rPr>
          <w:rFonts w:ascii="仿宋_GB2312" w:hint="eastAsia"/>
          <w:b/>
          <w:bCs/>
          <w:szCs w:val="32"/>
        </w:rPr>
        <w:t>着力建设“新基建”设施</w:t>
      </w:r>
      <w:r>
        <w:rPr>
          <w:rFonts w:ascii="仿宋_GB2312" w:hint="eastAsia"/>
          <w:b/>
          <w:bCs/>
          <w:szCs w:val="32"/>
        </w:rPr>
        <w:t>。</w:t>
      </w:r>
      <w:r>
        <w:rPr>
          <w:rFonts w:ascii="仿宋_GB2312" w:hint="eastAsia"/>
          <w:szCs w:val="32"/>
        </w:rPr>
        <w:t>持续推进我市各级电网协调发展，强化大电网资源优化配置作用，从提高供电能力、满足电源送出、加强网架结构、满足负荷供电需求、提升电网安全性、满足新能源接入、提升智能化水平等方面着手，进一步提升输电网、配电网的智能化水平，提高电力系统灵活运行能力，满足多元化负荷大规模接入需求。</w:t>
      </w:r>
    </w:p>
    <w:p w:rsidR="004F753F" w:rsidRDefault="00A030AF">
      <w:pPr>
        <w:spacing w:line="570" w:lineRule="exact"/>
        <w:ind w:firstLine="643"/>
        <w:rPr>
          <w:rFonts w:ascii="仿宋_GB2312"/>
          <w:szCs w:val="32"/>
        </w:rPr>
      </w:pPr>
      <w:r>
        <w:rPr>
          <w:rFonts w:ascii="仿宋_GB2312" w:hint="eastAsia"/>
          <w:b/>
          <w:bCs/>
          <w:szCs w:val="32"/>
        </w:rPr>
        <w:t>优化电力供应体系。</w:t>
      </w:r>
      <w:r>
        <w:rPr>
          <w:rFonts w:ascii="仿宋_GB2312" w:hint="eastAsia"/>
          <w:szCs w:val="32"/>
        </w:rPr>
        <w:t>预计到</w:t>
      </w:r>
      <w:r>
        <w:rPr>
          <w:rFonts w:ascii="仿宋_GB2312" w:hint="eastAsia"/>
          <w:szCs w:val="32"/>
        </w:rPr>
        <w:t>2025</w:t>
      </w:r>
      <w:r>
        <w:rPr>
          <w:rFonts w:ascii="仿宋_GB2312" w:hint="eastAsia"/>
          <w:szCs w:val="32"/>
        </w:rPr>
        <w:t>年，辽源电网有</w:t>
      </w:r>
      <w:r>
        <w:rPr>
          <w:rFonts w:ascii="仿宋_GB2312" w:hint="eastAsia"/>
          <w:szCs w:val="32"/>
        </w:rPr>
        <w:t>220kV</w:t>
      </w:r>
      <w:r>
        <w:rPr>
          <w:rFonts w:ascii="仿宋_GB2312" w:hint="eastAsia"/>
          <w:szCs w:val="32"/>
        </w:rPr>
        <w:t>变电站</w:t>
      </w:r>
      <w:r>
        <w:rPr>
          <w:rFonts w:ascii="仿宋_GB2312" w:hint="eastAsia"/>
          <w:szCs w:val="32"/>
        </w:rPr>
        <w:t>5</w:t>
      </w:r>
      <w:r>
        <w:rPr>
          <w:rFonts w:ascii="仿宋_GB2312" w:hint="eastAsia"/>
          <w:szCs w:val="32"/>
        </w:rPr>
        <w:t>座，变电容量</w:t>
      </w:r>
      <w:r>
        <w:rPr>
          <w:rFonts w:ascii="仿宋_GB2312" w:hint="eastAsia"/>
          <w:szCs w:val="32"/>
        </w:rPr>
        <w:t>1350MVA</w:t>
      </w:r>
      <w:r>
        <w:rPr>
          <w:rFonts w:ascii="仿宋_GB2312" w:hint="eastAsia"/>
          <w:szCs w:val="32"/>
        </w:rPr>
        <w:t>；有</w:t>
      </w:r>
      <w:r>
        <w:rPr>
          <w:rFonts w:ascii="仿宋_GB2312" w:hint="eastAsia"/>
          <w:szCs w:val="32"/>
        </w:rPr>
        <w:t>66kV</w:t>
      </w:r>
      <w:r>
        <w:rPr>
          <w:rFonts w:ascii="仿宋_GB2312" w:hint="eastAsia"/>
          <w:szCs w:val="32"/>
        </w:rPr>
        <w:t>变电站</w:t>
      </w:r>
      <w:r>
        <w:rPr>
          <w:rFonts w:ascii="仿宋_GB2312" w:hint="eastAsia"/>
          <w:szCs w:val="32"/>
        </w:rPr>
        <w:t>42</w:t>
      </w:r>
      <w:r>
        <w:rPr>
          <w:rFonts w:ascii="仿宋_GB2312" w:hint="eastAsia"/>
          <w:szCs w:val="32"/>
        </w:rPr>
        <w:t>座，变电容量</w:t>
      </w:r>
      <w:r>
        <w:rPr>
          <w:rFonts w:ascii="仿宋_GB2312" w:hint="eastAsia"/>
          <w:szCs w:val="32"/>
        </w:rPr>
        <w:t>1151.65MVA</w:t>
      </w:r>
      <w:r>
        <w:rPr>
          <w:rFonts w:ascii="仿宋_GB2312" w:hint="eastAsia"/>
          <w:szCs w:val="32"/>
        </w:rPr>
        <w:t>；有配变</w:t>
      </w:r>
      <w:r>
        <w:rPr>
          <w:rFonts w:ascii="仿宋_GB2312" w:hint="eastAsia"/>
          <w:szCs w:val="32"/>
        </w:rPr>
        <w:t>7162</w:t>
      </w:r>
      <w:r>
        <w:rPr>
          <w:rFonts w:ascii="仿宋_GB2312" w:hint="eastAsia"/>
          <w:szCs w:val="32"/>
        </w:rPr>
        <w:t>台，总配变容量</w:t>
      </w:r>
      <w:r>
        <w:rPr>
          <w:rFonts w:ascii="仿宋_GB2312" w:hint="eastAsia"/>
          <w:szCs w:val="32"/>
        </w:rPr>
        <w:t>1030.445MVA</w:t>
      </w:r>
      <w:r>
        <w:rPr>
          <w:rFonts w:ascii="仿宋_GB2312" w:hint="eastAsia"/>
          <w:szCs w:val="32"/>
        </w:rPr>
        <w:t>；</w:t>
      </w:r>
      <w:r>
        <w:rPr>
          <w:rFonts w:ascii="仿宋_GB2312" w:hint="eastAsia"/>
          <w:szCs w:val="32"/>
        </w:rPr>
        <w:t>220kV</w:t>
      </w:r>
      <w:r>
        <w:rPr>
          <w:rFonts w:ascii="仿宋_GB2312" w:hint="eastAsia"/>
          <w:szCs w:val="32"/>
        </w:rPr>
        <w:t>线路</w:t>
      </w:r>
      <w:r>
        <w:rPr>
          <w:rFonts w:ascii="仿宋_GB2312" w:hint="eastAsia"/>
          <w:szCs w:val="32"/>
        </w:rPr>
        <w:t>14</w:t>
      </w:r>
      <w:r>
        <w:rPr>
          <w:rFonts w:ascii="仿宋_GB2312" w:hint="eastAsia"/>
          <w:szCs w:val="32"/>
        </w:rPr>
        <w:t>条，总长</w:t>
      </w:r>
      <w:r>
        <w:rPr>
          <w:rFonts w:ascii="仿宋_GB2312" w:hint="eastAsia"/>
          <w:szCs w:val="32"/>
        </w:rPr>
        <w:t>329.5km</w:t>
      </w:r>
      <w:r>
        <w:rPr>
          <w:rFonts w:ascii="仿宋_GB2312" w:hint="eastAsia"/>
          <w:szCs w:val="32"/>
        </w:rPr>
        <w:t>；</w:t>
      </w:r>
      <w:r>
        <w:rPr>
          <w:rFonts w:ascii="仿宋_GB2312" w:hint="eastAsia"/>
          <w:szCs w:val="32"/>
        </w:rPr>
        <w:t>66kV</w:t>
      </w:r>
      <w:r>
        <w:rPr>
          <w:rFonts w:ascii="仿宋_GB2312" w:hint="eastAsia"/>
          <w:szCs w:val="32"/>
        </w:rPr>
        <w:t>线路</w:t>
      </w:r>
      <w:r>
        <w:rPr>
          <w:rFonts w:ascii="仿宋_GB2312" w:hint="eastAsia"/>
          <w:szCs w:val="32"/>
        </w:rPr>
        <w:t>35</w:t>
      </w:r>
      <w:r>
        <w:rPr>
          <w:rFonts w:ascii="仿宋_GB2312" w:hint="eastAsia"/>
          <w:szCs w:val="32"/>
        </w:rPr>
        <w:t>条（主干线），总长</w:t>
      </w:r>
      <w:r>
        <w:rPr>
          <w:rFonts w:ascii="仿宋_GB2312" w:hint="eastAsia"/>
          <w:szCs w:val="32"/>
        </w:rPr>
        <w:t>806.62km</w:t>
      </w:r>
      <w:r>
        <w:rPr>
          <w:rFonts w:ascii="仿宋_GB2312" w:hint="eastAsia"/>
          <w:szCs w:val="32"/>
        </w:rPr>
        <w:t>；</w:t>
      </w:r>
      <w:r>
        <w:rPr>
          <w:rFonts w:ascii="仿宋_GB2312" w:hint="eastAsia"/>
          <w:szCs w:val="32"/>
        </w:rPr>
        <w:t>10kV</w:t>
      </w:r>
      <w:r>
        <w:rPr>
          <w:rFonts w:ascii="仿宋_GB2312" w:hint="eastAsia"/>
          <w:szCs w:val="32"/>
        </w:rPr>
        <w:t>线路</w:t>
      </w:r>
      <w:r>
        <w:rPr>
          <w:rFonts w:ascii="仿宋_GB2312" w:hint="eastAsia"/>
          <w:szCs w:val="32"/>
        </w:rPr>
        <w:t>239</w:t>
      </w:r>
      <w:r>
        <w:rPr>
          <w:rFonts w:ascii="仿宋_GB2312" w:hint="eastAsia"/>
          <w:szCs w:val="32"/>
        </w:rPr>
        <w:t>条，总长</w:t>
      </w:r>
      <w:r>
        <w:rPr>
          <w:rFonts w:ascii="仿宋_GB2312" w:hint="eastAsia"/>
          <w:szCs w:val="32"/>
        </w:rPr>
        <w:t>5155.37km</w:t>
      </w:r>
      <w:r>
        <w:rPr>
          <w:rFonts w:ascii="仿宋_GB2312" w:hint="eastAsia"/>
          <w:szCs w:val="32"/>
        </w:rPr>
        <w:t>。</w:t>
      </w:r>
      <w:r>
        <w:rPr>
          <w:rFonts w:ascii="仿宋_GB2312" w:hint="eastAsia"/>
          <w:szCs w:val="32"/>
        </w:rPr>
        <w:t>西安区</w:t>
      </w:r>
      <w:r>
        <w:rPr>
          <w:rFonts w:ascii="仿宋_GB2312" w:hint="eastAsia"/>
          <w:szCs w:val="32"/>
        </w:rPr>
        <w:t>完成新建东环路变电所、改造总变变电所、钢铁变电所、平岗变电所、方大变电所、煤机公司变电所以及所有线路改造任务。</w:t>
      </w:r>
    </w:p>
    <w:p w:rsidR="004F753F" w:rsidRDefault="00A030AF">
      <w:pPr>
        <w:pStyle w:val="2"/>
        <w:spacing w:line="570" w:lineRule="exact"/>
        <w:ind w:leftChars="0" w:left="0" w:firstLine="643"/>
        <w:rPr>
          <w:rFonts w:ascii="仿宋_GB2312"/>
          <w:color w:val="00B050"/>
          <w:szCs w:val="32"/>
          <w:u w:val="single"/>
        </w:rPr>
      </w:pPr>
      <w:r>
        <w:rPr>
          <w:rFonts w:ascii="仿宋_GB2312" w:hint="eastAsia"/>
          <w:b/>
          <w:bCs/>
          <w:szCs w:val="32"/>
        </w:rPr>
        <w:t>提高终端用能电气化水平。</w:t>
      </w:r>
      <w:r>
        <w:rPr>
          <w:rFonts w:ascii="仿宋_GB2312" w:hint="eastAsia"/>
          <w:szCs w:val="32"/>
        </w:rPr>
        <w:t>立足全市实际，因地制宜开展电能替代。促进风能、太阳</w:t>
      </w:r>
      <w:r>
        <w:rPr>
          <w:rFonts w:ascii="仿宋_GB2312" w:hint="eastAsia"/>
          <w:szCs w:val="32"/>
        </w:rPr>
        <w:t>能、生物质能有序发展。在工业领域实施以煤改电、油改电为主的技术改造，推进工业绿色发展，优先采用电锅炉、电窑炉、电热水（汽）炉等应用，减少燃煤（油）使用。推广农业生产生活电能替代，加快推进农田机井通电，实现农村机井用电全覆盖，为农业电排灌提供保障。对新建的大数据中心、大型公用建筑推广蓄冷式空调技术应用，拓展新的电能替代领域。</w:t>
      </w:r>
    </w:p>
    <w:p w:rsidR="004F753F" w:rsidRDefault="00A030AF">
      <w:pPr>
        <w:pStyle w:val="20"/>
        <w:spacing w:line="570" w:lineRule="exact"/>
        <w:ind w:firstLine="640"/>
      </w:pPr>
      <w:bookmarkStart w:id="86" w:name="_Toc81158360"/>
      <w:bookmarkStart w:id="87" w:name="_Toc18718"/>
      <w:r>
        <w:rPr>
          <w:rFonts w:hint="eastAsia"/>
        </w:rPr>
        <w:lastRenderedPageBreak/>
        <w:t>2.</w:t>
      </w:r>
      <w:r>
        <w:rPr>
          <w:rFonts w:hint="eastAsia"/>
        </w:rPr>
        <w:t>加强</w:t>
      </w:r>
      <w:r>
        <w:rPr>
          <w:rFonts w:hint="eastAsia"/>
        </w:rPr>
        <w:t>电动</w:t>
      </w:r>
      <w:r>
        <w:t>汽车</w:t>
      </w:r>
      <w:bookmarkEnd w:id="86"/>
      <w:r>
        <w:rPr>
          <w:rFonts w:hint="eastAsia"/>
        </w:rPr>
        <w:t>充换电基础设施建设</w:t>
      </w:r>
      <w:bookmarkEnd w:id="87"/>
    </w:p>
    <w:p w:rsidR="004F753F" w:rsidRDefault="00A030AF">
      <w:pPr>
        <w:spacing w:line="570" w:lineRule="exact"/>
        <w:ind w:firstLine="640"/>
        <w:rPr>
          <w:rFonts w:ascii="仿宋_GB2312"/>
          <w:szCs w:val="32"/>
        </w:rPr>
      </w:pPr>
      <w:r>
        <w:rPr>
          <w:rFonts w:ascii="仿宋_GB2312"/>
          <w:szCs w:val="32"/>
        </w:rPr>
        <w:t>基本建成适度超前、车桩相随、智能高效的充</w:t>
      </w:r>
      <w:r>
        <w:rPr>
          <w:rFonts w:ascii="仿宋_GB2312" w:hint="eastAsia"/>
          <w:szCs w:val="32"/>
        </w:rPr>
        <w:t>换</w:t>
      </w:r>
      <w:r>
        <w:rPr>
          <w:rFonts w:ascii="仿宋_GB2312"/>
          <w:szCs w:val="32"/>
        </w:rPr>
        <w:t>电基础设施体系。建立较完善的市场监管体系</w:t>
      </w:r>
      <w:r>
        <w:rPr>
          <w:rFonts w:ascii="仿宋_GB2312" w:hint="eastAsia"/>
          <w:szCs w:val="32"/>
        </w:rPr>
        <w:t>，</w:t>
      </w:r>
      <w:r>
        <w:rPr>
          <w:rFonts w:ascii="仿宋_GB2312"/>
          <w:szCs w:val="32"/>
        </w:rPr>
        <w:t>形成统一开放、竞争有序的充电服务市场。</w:t>
      </w:r>
      <w:r>
        <w:rPr>
          <w:rFonts w:ascii="仿宋_GB2312" w:hint="eastAsia"/>
          <w:szCs w:val="32"/>
        </w:rPr>
        <w:t>构建</w:t>
      </w:r>
      <w:r>
        <w:rPr>
          <w:rFonts w:ascii="仿宋_GB2312"/>
          <w:szCs w:val="32"/>
        </w:rPr>
        <w:t>可持续发展的</w:t>
      </w:r>
      <w:r>
        <w:rPr>
          <w:rFonts w:ascii="仿宋_GB2312"/>
          <w:szCs w:val="32"/>
        </w:rPr>
        <w:t>“</w:t>
      </w:r>
      <w:r>
        <w:rPr>
          <w:rFonts w:ascii="仿宋_GB2312"/>
          <w:szCs w:val="32"/>
        </w:rPr>
        <w:t>互联网</w:t>
      </w:r>
      <w:r>
        <w:rPr>
          <w:rFonts w:ascii="仿宋_GB2312"/>
          <w:szCs w:val="32"/>
        </w:rPr>
        <w:t>+</w:t>
      </w:r>
      <w:r>
        <w:rPr>
          <w:rFonts w:ascii="仿宋_GB2312"/>
          <w:szCs w:val="32"/>
        </w:rPr>
        <w:t>充电基础设施</w:t>
      </w:r>
      <w:r>
        <w:rPr>
          <w:rFonts w:ascii="仿宋_GB2312"/>
          <w:szCs w:val="32"/>
        </w:rPr>
        <w:t>”</w:t>
      </w:r>
      <w:r>
        <w:rPr>
          <w:rFonts w:ascii="仿宋_GB2312"/>
          <w:szCs w:val="32"/>
        </w:rPr>
        <w:t>产业生态体系</w:t>
      </w:r>
      <w:r>
        <w:rPr>
          <w:rFonts w:ascii="仿宋_GB2312" w:hint="eastAsia"/>
          <w:szCs w:val="32"/>
        </w:rPr>
        <w:t>，</w:t>
      </w:r>
      <w:r>
        <w:rPr>
          <w:rFonts w:ascii="仿宋_GB2312"/>
          <w:szCs w:val="32"/>
        </w:rPr>
        <w:t>在科技和商业创新上取得突破</w:t>
      </w:r>
      <w:r>
        <w:rPr>
          <w:rFonts w:ascii="仿宋_GB2312" w:hint="eastAsia"/>
          <w:szCs w:val="32"/>
        </w:rPr>
        <w:t>，</w:t>
      </w:r>
      <w:r>
        <w:rPr>
          <w:rFonts w:ascii="仿宋_GB2312"/>
          <w:szCs w:val="32"/>
        </w:rPr>
        <w:t>培育一批具有竞争力的充电服务企业。</w:t>
      </w:r>
      <w:r>
        <w:rPr>
          <w:rFonts w:ascii="仿宋_GB2312"/>
          <w:szCs w:val="32"/>
        </w:rPr>
        <w:t>“</w:t>
      </w:r>
      <w:r>
        <w:rPr>
          <w:rFonts w:ascii="仿宋_GB2312"/>
          <w:szCs w:val="32"/>
        </w:rPr>
        <w:t>十四五</w:t>
      </w:r>
      <w:r>
        <w:rPr>
          <w:rFonts w:ascii="仿宋_GB2312"/>
          <w:szCs w:val="32"/>
        </w:rPr>
        <w:t>”</w:t>
      </w:r>
      <w:r>
        <w:rPr>
          <w:rFonts w:ascii="仿宋_GB2312"/>
          <w:szCs w:val="32"/>
        </w:rPr>
        <w:t>期间</w:t>
      </w:r>
      <w:r>
        <w:rPr>
          <w:rFonts w:ascii="仿宋_GB2312" w:hint="eastAsia"/>
          <w:szCs w:val="32"/>
        </w:rPr>
        <w:t>，</w:t>
      </w:r>
      <w:r>
        <w:rPr>
          <w:rFonts w:ascii="仿宋_GB2312"/>
          <w:szCs w:val="32"/>
        </w:rPr>
        <w:t>计划</w:t>
      </w:r>
      <w:r>
        <w:rPr>
          <w:rFonts w:ascii="仿宋_GB2312" w:hint="eastAsia"/>
          <w:szCs w:val="32"/>
        </w:rPr>
        <w:t>实施充电桩项目</w:t>
      </w:r>
      <w:r>
        <w:rPr>
          <w:rFonts w:ascii="仿宋_GB2312" w:hint="eastAsia"/>
          <w:szCs w:val="32"/>
        </w:rPr>
        <w:t>6</w:t>
      </w:r>
      <w:r>
        <w:rPr>
          <w:rFonts w:ascii="仿宋_GB2312" w:hint="eastAsia"/>
          <w:szCs w:val="32"/>
        </w:rPr>
        <w:t>个，总</w:t>
      </w:r>
      <w:r>
        <w:rPr>
          <w:rFonts w:ascii="仿宋_GB2312"/>
          <w:szCs w:val="32"/>
        </w:rPr>
        <w:t>投资</w:t>
      </w:r>
      <w:r>
        <w:rPr>
          <w:rFonts w:ascii="仿宋_GB2312" w:hint="eastAsia"/>
          <w:szCs w:val="32"/>
        </w:rPr>
        <w:t>1.</w:t>
      </w:r>
      <w:r>
        <w:rPr>
          <w:rFonts w:ascii="仿宋_GB2312" w:hint="eastAsia"/>
          <w:szCs w:val="32"/>
        </w:rPr>
        <w:t>1</w:t>
      </w:r>
      <w:r>
        <w:rPr>
          <w:rFonts w:ascii="仿宋_GB2312"/>
          <w:szCs w:val="32"/>
        </w:rPr>
        <w:t>亿元</w:t>
      </w:r>
      <w:r>
        <w:rPr>
          <w:rFonts w:ascii="仿宋_GB2312" w:hint="eastAsia"/>
          <w:szCs w:val="32"/>
        </w:rPr>
        <w:t>。</w:t>
      </w:r>
      <w:r>
        <w:rPr>
          <w:rFonts w:ascii="仿宋_GB2312"/>
          <w:szCs w:val="32"/>
        </w:rPr>
        <w:t>各类新能源汽车充电桩</w:t>
      </w:r>
      <w:r>
        <w:rPr>
          <w:rFonts w:ascii="仿宋_GB2312" w:hint="eastAsia"/>
          <w:szCs w:val="32"/>
        </w:rPr>
        <w:t>的建设，将进一步助推新能源汽车在我市的推广和使用</w:t>
      </w:r>
      <w:r>
        <w:rPr>
          <w:rFonts w:ascii="仿宋_GB2312"/>
          <w:szCs w:val="32"/>
        </w:rPr>
        <w:t>。</w:t>
      </w:r>
    </w:p>
    <w:p w:rsidR="004F753F" w:rsidRDefault="00A030AF">
      <w:pPr>
        <w:ind w:firstLineChars="0" w:firstLine="0"/>
        <w:jc w:val="center"/>
        <w:rPr>
          <w:rFonts w:ascii="黑体" w:eastAsia="黑体" w:hAnsi="黑体" w:cs="黑体"/>
          <w:szCs w:val="32"/>
        </w:rPr>
      </w:pPr>
      <w:r>
        <w:rPr>
          <w:rFonts w:ascii="黑体" w:eastAsia="黑体" w:hAnsi="黑体" w:cs="黑体" w:hint="eastAsia"/>
          <w:szCs w:val="32"/>
        </w:rPr>
        <w:t>辽源市“十四五”充换电基础设施建设</w:t>
      </w:r>
      <w:r>
        <w:rPr>
          <w:rFonts w:ascii="黑体" w:eastAsia="黑体" w:hAnsi="黑体" w:cs="黑体" w:hint="eastAsia"/>
          <w:szCs w:val="32"/>
        </w:rPr>
        <w:t>项目</w:t>
      </w:r>
    </w:p>
    <w:tbl>
      <w:tblPr>
        <w:tblW w:w="0" w:type="auto"/>
        <w:tblLook w:val="04A0" w:firstRow="1" w:lastRow="0" w:firstColumn="1" w:lastColumn="0" w:noHBand="0" w:noVBand="1"/>
      </w:tblPr>
      <w:tblGrid>
        <w:gridCol w:w="497"/>
        <w:gridCol w:w="3924"/>
        <w:gridCol w:w="1465"/>
        <w:gridCol w:w="1378"/>
        <w:gridCol w:w="1682"/>
      </w:tblGrid>
      <w:tr w:rsidR="004F753F">
        <w:trPr>
          <w:trHeight w:val="992"/>
        </w:trPr>
        <w:tc>
          <w:tcPr>
            <w:tcW w:w="0" w:type="auto"/>
            <w:tcBorders>
              <w:top w:val="single" w:sz="4" w:space="0" w:color="auto"/>
              <w:left w:val="single" w:sz="4" w:space="0" w:color="auto"/>
              <w:bottom w:val="single" w:sz="4" w:space="0" w:color="auto"/>
              <w:right w:val="single" w:sz="4" w:space="0" w:color="auto"/>
            </w:tcBorders>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序号</w:t>
            </w:r>
          </w:p>
        </w:tc>
        <w:tc>
          <w:tcPr>
            <w:tcW w:w="0" w:type="auto"/>
            <w:tcBorders>
              <w:top w:val="single" w:sz="4" w:space="0" w:color="auto"/>
              <w:left w:val="nil"/>
              <w:bottom w:val="single" w:sz="4" w:space="0" w:color="auto"/>
              <w:right w:val="single" w:sz="4" w:space="0" w:color="auto"/>
            </w:tcBorders>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项目名称</w:t>
            </w:r>
          </w:p>
        </w:tc>
        <w:tc>
          <w:tcPr>
            <w:tcW w:w="0" w:type="auto"/>
            <w:tcBorders>
              <w:top w:val="single" w:sz="4" w:space="0" w:color="auto"/>
              <w:left w:val="nil"/>
              <w:bottom w:val="single" w:sz="4" w:space="0" w:color="auto"/>
              <w:right w:val="single" w:sz="4" w:space="0" w:color="auto"/>
            </w:tcBorders>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建设起止</w:t>
            </w:r>
          </w:p>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时间</w:t>
            </w:r>
          </w:p>
        </w:tc>
        <w:tc>
          <w:tcPr>
            <w:tcW w:w="1563" w:type="dxa"/>
            <w:tcBorders>
              <w:top w:val="single" w:sz="4" w:space="0" w:color="auto"/>
              <w:left w:val="nil"/>
              <w:bottom w:val="single" w:sz="4" w:space="0" w:color="auto"/>
              <w:right w:val="single" w:sz="4" w:space="0" w:color="auto"/>
            </w:tcBorders>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总投资</w:t>
            </w:r>
          </w:p>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（万元）</w:t>
            </w:r>
          </w:p>
        </w:tc>
        <w:tc>
          <w:tcPr>
            <w:tcW w:w="1960" w:type="dxa"/>
            <w:tcBorders>
              <w:top w:val="single" w:sz="4" w:space="0" w:color="auto"/>
              <w:left w:val="nil"/>
              <w:bottom w:val="single" w:sz="4" w:space="0" w:color="auto"/>
              <w:right w:val="single" w:sz="4" w:space="0" w:color="auto"/>
            </w:tcBorders>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项目所在地</w:t>
            </w:r>
          </w:p>
        </w:tc>
      </w:tr>
      <w:tr w:rsidR="004F753F">
        <w:trPr>
          <w:trHeight w:val="932"/>
        </w:trPr>
        <w:tc>
          <w:tcPr>
            <w:tcW w:w="0" w:type="auto"/>
            <w:tcBorders>
              <w:top w:val="single" w:sz="4" w:space="0" w:color="auto"/>
              <w:left w:val="single" w:sz="4" w:space="0" w:color="auto"/>
              <w:bottom w:val="single" w:sz="4" w:space="0" w:color="auto"/>
              <w:right w:val="single" w:sz="4" w:space="0" w:color="auto"/>
            </w:tcBorders>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1</w:t>
            </w:r>
          </w:p>
        </w:tc>
        <w:tc>
          <w:tcPr>
            <w:tcW w:w="0" w:type="auto"/>
            <w:tcBorders>
              <w:top w:val="single" w:sz="4" w:space="0" w:color="auto"/>
              <w:left w:val="nil"/>
              <w:bottom w:val="single" w:sz="4" w:space="0" w:color="auto"/>
              <w:right w:val="single" w:sz="4" w:space="0" w:color="auto"/>
            </w:tcBorders>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sz w:val="28"/>
                <w:szCs w:val="28"/>
              </w:rPr>
              <w:t>辽源市出租车换电站打捆项目</w:t>
            </w:r>
          </w:p>
        </w:tc>
        <w:tc>
          <w:tcPr>
            <w:tcW w:w="0" w:type="auto"/>
            <w:tcBorders>
              <w:top w:val="single" w:sz="4" w:space="0" w:color="auto"/>
              <w:left w:val="nil"/>
              <w:bottom w:val="single" w:sz="4" w:space="0" w:color="auto"/>
              <w:right w:val="single" w:sz="4" w:space="0" w:color="auto"/>
            </w:tcBorders>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sz w:val="28"/>
                <w:szCs w:val="28"/>
              </w:rPr>
              <w:t>2022-2025</w:t>
            </w:r>
          </w:p>
        </w:tc>
        <w:tc>
          <w:tcPr>
            <w:tcW w:w="1563" w:type="dxa"/>
            <w:tcBorders>
              <w:top w:val="single" w:sz="4" w:space="0" w:color="auto"/>
              <w:left w:val="nil"/>
              <w:bottom w:val="single" w:sz="4" w:space="0" w:color="auto"/>
              <w:right w:val="single" w:sz="4" w:space="0" w:color="auto"/>
            </w:tcBorders>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sz w:val="28"/>
                <w:szCs w:val="28"/>
              </w:rPr>
              <w:t>5</w:t>
            </w:r>
            <w:r>
              <w:rPr>
                <w:rFonts w:ascii="仿宋_GB2312" w:hAnsi="仿宋_GB2312" w:cs="仿宋_GB2312" w:hint="eastAsia"/>
                <w:sz w:val="28"/>
                <w:szCs w:val="28"/>
              </w:rPr>
              <w:t>6</w:t>
            </w:r>
            <w:r>
              <w:rPr>
                <w:rFonts w:ascii="仿宋_GB2312" w:hAnsi="仿宋_GB2312" w:cs="仿宋_GB2312" w:hint="eastAsia"/>
                <w:sz w:val="28"/>
                <w:szCs w:val="28"/>
              </w:rPr>
              <w:t>00</w:t>
            </w:r>
          </w:p>
        </w:tc>
        <w:tc>
          <w:tcPr>
            <w:tcW w:w="1960" w:type="dxa"/>
            <w:tcBorders>
              <w:top w:val="single" w:sz="4" w:space="0" w:color="auto"/>
              <w:left w:val="nil"/>
              <w:bottom w:val="single" w:sz="4" w:space="0" w:color="auto"/>
              <w:right w:val="single" w:sz="4" w:space="0" w:color="auto"/>
            </w:tcBorders>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sz w:val="28"/>
                <w:szCs w:val="28"/>
              </w:rPr>
              <w:t>龙山区、西安区、开发区等</w:t>
            </w:r>
          </w:p>
        </w:tc>
      </w:tr>
      <w:tr w:rsidR="004F753F">
        <w:trPr>
          <w:trHeight w:val="677"/>
        </w:trPr>
        <w:tc>
          <w:tcPr>
            <w:tcW w:w="0" w:type="auto"/>
            <w:tcBorders>
              <w:top w:val="single" w:sz="4" w:space="0" w:color="auto"/>
              <w:left w:val="single" w:sz="4" w:space="0" w:color="auto"/>
              <w:bottom w:val="single" w:sz="4" w:space="0" w:color="auto"/>
              <w:right w:val="single" w:sz="4" w:space="0" w:color="auto"/>
            </w:tcBorders>
            <w:vAlign w:val="center"/>
          </w:tcPr>
          <w:p w:rsidR="004F753F" w:rsidRDefault="00A030AF">
            <w:pPr>
              <w:widowControl/>
              <w:ind w:firstLineChars="0" w:firstLine="0"/>
              <w:jc w:val="center"/>
              <w:rPr>
                <w:rFonts w:ascii="仿宋_GB2312" w:hAnsi="仿宋_GB2312" w:cs="仿宋_GB2312"/>
                <w:sz w:val="28"/>
                <w:szCs w:val="28"/>
              </w:rPr>
            </w:pPr>
            <w:r>
              <w:rPr>
                <w:rFonts w:ascii="仿宋_GB2312" w:hAnsi="仿宋_GB2312" w:cs="仿宋_GB2312" w:hint="eastAsia"/>
                <w:sz w:val="28"/>
                <w:szCs w:val="28"/>
              </w:rPr>
              <w:t>2</w:t>
            </w:r>
          </w:p>
        </w:tc>
        <w:tc>
          <w:tcPr>
            <w:tcW w:w="0" w:type="auto"/>
            <w:tcBorders>
              <w:top w:val="single" w:sz="4" w:space="0" w:color="auto"/>
              <w:left w:val="nil"/>
              <w:bottom w:val="single" w:sz="4" w:space="0" w:color="auto"/>
              <w:right w:val="single" w:sz="4" w:space="0" w:color="auto"/>
            </w:tcBorders>
            <w:vAlign w:val="center"/>
          </w:tcPr>
          <w:p w:rsidR="004F753F" w:rsidRDefault="00A030AF">
            <w:pPr>
              <w:widowControl/>
              <w:ind w:firstLineChars="0" w:firstLine="0"/>
              <w:jc w:val="center"/>
              <w:rPr>
                <w:rFonts w:ascii="仿宋_GB2312" w:hAnsi="仿宋_GB2312" w:cs="仿宋_GB2312"/>
                <w:sz w:val="28"/>
                <w:szCs w:val="28"/>
              </w:rPr>
            </w:pPr>
            <w:r>
              <w:rPr>
                <w:rFonts w:ascii="仿宋_GB2312" w:hAnsi="仿宋_GB2312" w:cs="仿宋_GB2312" w:hint="eastAsia"/>
                <w:sz w:val="28"/>
                <w:szCs w:val="28"/>
              </w:rPr>
              <w:t>东丰县出租车换电站打捆项目</w:t>
            </w:r>
          </w:p>
        </w:tc>
        <w:tc>
          <w:tcPr>
            <w:tcW w:w="0" w:type="auto"/>
            <w:tcBorders>
              <w:top w:val="single" w:sz="4" w:space="0" w:color="auto"/>
              <w:left w:val="nil"/>
              <w:bottom w:val="single" w:sz="4" w:space="0" w:color="auto"/>
              <w:right w:val="single" w:sz="4" w:space="0" w:color="auto"/>
            </w:tcBorders>
            <w:vAlign w:val="center"/>
          </w:tcPr>
          <w:p w:rsidR="004F753F" w:rsidRDefault="00A030AF">
            <w:pPr>
              <w:widowControl/>
              <w:ind w:firstLineChars="0" w:firstLine="0"/>
              <w:jc w:val="center"/>
              <w:rPr>
                <w:rFonts w:ascii="仿宋_GB2312" w:hAnsi="仿宋_GB2312" w:cs="仿宋_GB2312"/>
                <w:sz w:val="28"/>
                <w:szCs w:val="28"/>
              </w:rPr>
            </w:pPr>
            <w:r>
              <w:rPr>
                <w:rFonts w:ascii="仿宋_GB2312" w:hAnsi="仿宋_GB2312" w:cs="仿宋_GB2312" w:hint="eastAsia"/>
                <w:sz w:val="28"/>
                <w:szCs w:val="28"/>
              </w:rPr>
              <w:t>2022-2025</w:t>
            </w:r>
          </w:p>
        </w:tc>
        <w:tc>
          <w:tcPr>
            <w:tcW w:w="1563" w:type="dxa"/>
            <w:tcBorders>
              <w:top w:val="single" w:sz="4" w:space="0" w:color="auto"/>
              <w:left w:val="nil"/>
              <w:bottom w:val="single" w:sz="4" w:space="0" w:color="auto"/>
              <w:right w:val="single" w:sz="4" w:space="0" w:color="auto"/>
            </w:tcBorders>
            <w:vAlign w:val="center"/>
          </w:tcPr>
          <w:p w:rsidR="004F753F" w:rsidRDefault="00A030AF">
            <w:pPr>
              <w:widowControl/>
              <w:ind w:firstLineChars="0" w:firstLine="0"/>
              <w:jc w:val="center"/>
              <w:rPr>
                <w:rFonts w:ascii="仿宋_GB2312" w:hAnsi="仿宋_GB2312" w:cs="仿宋_GB2312"/>
                <w:sz w:val="28"/>
                <w:szCs w:val="28"/>
              </w:rPr>
            </w:pPr>
            <w:r>
              <w:rPr>
                <w:rFonts w:ascii="仿宋_GB2312" w:hAnsi="仿宋_GB2312" w:cs="仿宋_GB2312" w:hint="eastAsia"/>
                <w:sz w:val="28"/>
                <w:szCs w:val="28"/>
              </w:rPr>
              <w:t>1</w:t>
            </w:r>
            <w:r>
              <w:rPr>
                <w:rFonts w:ascii="仿宋_GB2312" w:hAnsi="仿宋_GB2312" w:cs="仿宋_GB2312" w:hint="eastAsia"/>
                <w:sz w:val="28"/>
                <w:szCs w:val="28"/>
              </w:rPr>
              <w:t>4</w:t>
            </w:r>
            <w:r>
              <w:rPr>
                <w:rFonts w:ascii="仿宋_GB2312" w:hAnsi="仿宋_GB2312" w:cs="仿宋_GB2312" w:hint="eastAsia"/>
                <w:sz w:val="28"/>
                <w:szCs w:val="28"/>
              </w:rPr>
              <w:t>00</w:t>
            </w:r>
          </w:p>
        </w:tc>
        <w:tc>
          <w:tcPr>
            <w:tcW w:w="1960" w:type="dxa"/>
            <w:tcBorders>
              <w:top w:val="single" w:sz="4" w:space="0" w:color="auto"/>
              <w:left w:val="nil"/>
              <w:bottom w:val="single" w:sz="4" w:space="0" w:color="auto"/>
              <w:right w:val="single" w:sz="4" w:space="0" w:color="auto"/>
            </w:tcBorders>
            <w:vAlign w:val="center"/>
          </w:tcPr>
          <w:p w:rsidR="004F753F" w:rsidRDefault="00A030AF">
            <w:pPr>
              <w:widowControl/>
              <w:ind w:firstLineChars="0" w:firstLine="0"/>
              <w:jc w:val="center"/>
              <w:rPr>
                <w:rFonts w:ascii="仿宋_GB2312" w:hAnsi="仿宋_GB2312" w:cs="仿宋_GB2312"/>
                <w:sz w:val="28"/>
                <w:szCs w:val="28"/>
              </w:rPr>
            </w:pPr>
            <w:r>
              <w:rPr>
                <w:rFonts w:ascii="仿宋_GB2312" w:hAnsi="仿宋_GB2312" w:cs="仿宋_GB2312" w:hint="eastAsia"/>
                <w:sz w:val="28"/>
                <w:szCs w:val="28"/>
              </w:rPr>
              <w:t>东丰县</w:t>
            </w:r>
          </w:p>
        </w:tc>
      </w:tr>
      <w:tr w:rsidR="004F753F">
        <w:trPr>
          <w:trHeight w:val="717"/>
        </w:trPr>
        <w:tc>
          <w:tcPr>
            <w:tcW w:w="0" w:type="auto"/>
            <w:tcBorders>
              <w:top w:val="single" w:sz="4" w:space="0" w:color="auto"/>
              <w:left w:val="single" w:sz="4" w:space="0" w:color="auto"/>
              <w:bottom w:val="single" w:sz="4" w:space="0" w:color="auto"/>
              <w:right w:val="single" w:sz="4" w:space="0" w:color="auto"/>
            </w:tcBorders>
            <w:vAlign w:val="center"/>
          </w:tcPr>
          <w:p w:rsidR="004F753F" w:rsidRDefault="00A030AF">
            <w:pPr>
              <w:widowControl/>
              <w:ind w:firstLineChars="0" w:firstLine="0"/>
              <w:jc w:val="center"/>
              <w:rPr>
                <w:rFonts w:ascii="仿宋_GB2312" w:hAnsi="仿宋_GB2312" w:cs="仿宋_GB2312"/>
                <w:sz w:val="28"/>
                <w:szCs w:val="28"/>
              </w:rPr>
            </w:pPr>
            <w:r>
              <w:rPr>
                <w:rFonts w:ascii="仿宋_GB2312" w:hAnsi="仿宋_GB2312" w:cs="仿宋_GB2312" w:hint="eastAsia"/>
                <w:sz w:val="28"/>
                <w:szCs w:val="28"/>
              </w:rPr>
              <w:t>3</w:t>
            </w:r>
          </w:p>
        </w:tc>
        <w:tc>
          <w:tcPr>
            <w:tcW w:w="0" w:type="auto"/>
            <w:tcBorders>
              <w:top w:val="single" w:sz="4" w:space="0" w:color="auto"/>
              <w:left w:val="nil"/>
              <w:bottom w:val="single" w:sz="4" w:space="0" w:color="auto"/>
              <w:right w:val="single" w:sz="4" w:space="0" w:color="auto"/>
            </w:tcBorders>
            <w:vAlign w:val="center"/>
          </w:tcPr>
          <w:p w:rsidR="004F753F" w:rsidRDefault="00A030AF">
            <w:pPr>
              <w:widowControl/>
              <w:ind w:firstLineChars="0" w:firstLine="0"/>
              <w:jc w:val="center"/>
              <w:rPr>
                <w:rFonts w:ascii="仿宋_GB2312" w:hAnsi="仿宋_GB2312" w:cs="仿宋_GB2312"/>
                <w:sz w:val="28"/>
                <w:szCs w:val="28"/>
              </w:rPr>
            </w:pPr>
            <w:r>
              <w:rPr>
                <w:rFonts w:ascii="仿宋_GB2312" w:hAnsi="仿宋_GB2312" w:cs="仿宋_GB2312" w:hint="eastAsia"/>
                <w:sz w:val="28"/>
                <w:szCs w:val="28"/>
              </w:rPr>
              <w:t>南部新城充电站项目</w:t>
            </w:r>
          </w:p>
        </w:tc>
        <w:tc>
          <w:tcPr>
            <w:tcW w:w="0" w:type="auto"/>
            <w:tcBorders>
              <w:top w:val="single" w:sz="4" w:space="0" w:color="auto"/>
              <w:left w:val="nil"/>
              <w:bottom w:val="single" w:sz="4" w:space="0" w:color="auto"/>
              <w:right w:val="single" w:sz="4" w:space="0" w:color="auto"/>
            </w:tcBorders>
            <w:vAlign w:val="center"/>
          </w:tcPr>
          <w:p w:rsidR="004F753F" w:rsidRDefault="00A030AF">
            <w:pPr>
              <w:widowControl/>
              <w:ind w:firstLineChars="0" w:firstLine="0"/>
              <w:jc w:val="center"/>
              <w:rPr>
                <w:rFonts w:ascii="仿宋_GB2312" w:hAnsi="仿宋_GB2312" w:cs="仿宋_GB2312"/>
                <w:sz w:val="28"/>
                <w:szCs w:val="28"/>
              </w:rPr>
            </w:pPr>
            <w:r>
              <w:rPr>
                <w:rFonts w:ascii="仿宋_GB2312" w:hAnsi="仿宋_GB2312" w:cs="仿宋_GB2312" w:hint="eastAsia"/>
                <w:sz w:val="28"/>
                <w:szCs w:val="28"/>
              </w:rPr>
              <w:t>2022-2023</w:t>
            </w:r>
          </w:p>
        </w:tc>
        <w:tc>
          <w:tcPr>
            <w:tcW w:w="1563" w:type="dxa"/>
            <w:tcBorders>
              <w:top w:val="single" w:sz="4" w:space="0" w:color="auto"/>
              <w:left w:val="nil"/>
              <w:bottom w:val="single" w:sz="4" w:space="0" w:color="auto"/>
              <w:right w:val="single" w:sz="4" w:space="0" w:color="auto"/>
            </w:tcBorders>
            <w:vAlign w:val="center"/>
          </w:tcPr>
          <w:p w:rsidR="004F753F" w:rsidRDefault="00A030AF">
            <w:pPr>
              <w:widowControl/>
              <w:ind w:firstLineChars="0" w:firstLine="0"/>
              <w:jc w:val="center"/>
              <w:rPr>
                <w:rFonts w:ascii="仿宋_GB2312" w:hAnsi="仿宋_GB2312" w:cs="仿宋_GB2312"/>
                <w:sz w:val="28"/>
                <w:szCs w:val="28"/>
              </w:rPr>
            </w:pPr>
            <w:r>
              <w:rPr>
                <w:rFonts w:ascii="仿宋_GB2312" w:hAnsi="仿宋_GB2312" w:cs="仿宋_GB2312" w:hint="eastAsia"/>
                <w:sz w:val="28"/>
                <w:szCs w:val="28"/>
              </w:rPr>
              <w:t>1000</w:t>
            </w:r>
          </w:p>
        </w:tc>
        <w:tc>
          <w:tcPr>
            <w:tcW w:w="1960" w:type="dxa"/>
            <w:tcBorders>
              <w:top w:val="single" w:sz="4" w:space="0" w:color="auto"/>
              <w:left w:val="nil"/>
              <w:bottom w:val="single" w:sz="4" w:space="0" w:color="auto"/>
              <w:right w:val="single" w:sz="4" w:space="0" w:color="auto"/>
            </w:tcBorders>
            <w:vAlign w:val="center"/>
          </w:tcPr>
          <w:p w:rsidR="004F753F" w:rsidRDefault="00A030AF">
            <w:pPr>
              <w:widowControl/>
              <w:ind w:firstLineChars="0" w:firstLine="0"/>
              <w:jc w:val="center"/>
              <w:rPr>
                <w:rFonts w:ascii="仿宋_GB2312" w:hAnsi="仿宋_GB2312" w:cs="仿宋_GB2312"/>
                <w:sz w:val="28"/>
                <w:szCs w:val="28"/>
              </w:rPr>
            </w:pPr>
            <w:r>
              <w:rPr>
                <w:rFonts w:ascii="仿宋_GB2312" w:hAnsi="仿宋_GB2312" w:cs="仿宋_GB2312" w:hint="eastAsia"/>
                <w:sz w:val="28"/>
                <w:szCs w:val="28"/>
              </w:rPr>
              <w:t>南部新城</w:t>
            </w:r>
          </w:p>
        </w:tc>
      </w:tr>
      <w:tr w:rsidR="004F753F">
        <w:trPr>
          <w:trHeight w:val="717"/>
        </w:trPr>
        <w:tc>
          <w:tcPr>
            <w:tcW w:w="0" w:type="auto"/>
            <w:tcBorders>
              <w:top w:val="single" w:sz="4" w:space="0" w:color="auto"/>
              <w:left w:val="single" w:sz="4" w:space="0" w:color="auto"/>
              <w:bottom w:val="single" w:sz="4" w:space="0" w:color="auto"/>
              <w:right w:val="single" w:sz="4" w:space="0" w:color="auto"/>
            </w:tcBorders>
            <w:vAlign w:val="center"/>
          </w:tcPr>
          <w:p w:rsidR="004F753F" w:rsidRDefault="00A030AF">
            <w:pPr>
              <w:widowControl/>
              <w:ind w:firstLineChars="0" w:firstLine="0"/>
              <w:jc w:val="center"/>
              <w:rPr>
                <w:rFonts w:ascii="仿宋_GB2312" w:hAnsi="仿宋_GB2312" w:cs="仿宋_GB2312"/>
                <w:sz w:val="28"/>
                <w:szCs w:val="28"/>
              </w:rPr>
            </w:pPr>
            <w:r>
              <w:rPr>
                <w:rFonts w:ascii="仿宋_GB2312" w:hAnsi="仿宋_GB2312" w:cs="仿宋_GB2312" w:hint="eastAsia"/>
                <w:sz w:val="28"/>
                <w:szCs w:val="28"/>
              </w:rPr>
              <w:t>4</w:t>
            </w:r>
          </w:p>
        </w:tc>
        <w:tc>
          <w:tcPr>
            <w:tcW w:w="3287" w:type="dxa"/>
            <w:tcBorders>
              <w:top w:val="single" w:sz="4" w:space="0" w:color="auto"/>
              <w:left w:val="nil"/>
              <w:bottom w:val="single" w:sz="4" w:space="0" w:color="auto"/>
              <w:right w:val="single" w:sz="4" w:space="0" w:color="auto"/>
            </w:tcBorders>
            <w:vAlign w:val="center"/>
          </w:tcPr>
          <w:p w:rsidR="004F753F" w:rsidRDefault="00A030AF">
            <w:pPr>
              <w:widowControl/>
              <w:ind w:firstLineChars="0" w:firstLine="0"/>
              <w:jc w:val="center"/>
              <w:rPr>
                <w:rFonts w:ascii="仿宋_GB2312" w:hAnsi="仿宋_GB2312" w:cs="仿宋_GB2312"/>
                <w:sz w:val="28"/>
                <w:szCs w:val="28"/>
              </w:rPr>
            </w:pPr>
            <w:r>
              <w:rPr>
                <w:rFonts w:ascii="仿宋_GB2312" w:hAnsi="仿宋_GB2312" w:cs="仿宋_GB2312" w:hint="eastAsia"/>
                <w:sz w:val="28"/>
                <w:szCs w:val="28"/>
              </w:rPr>
              <w:t>西安区</w:t>
            </w:r>
            <w:r>
              <w:rPr>
                <w:rFonts w:ascii="仿宋_GB2312" w:hAnsi="仿宋_GB2312" w:cs="仿宋_GB2312" w:hint="eastAsia"/>
                <w:sz w:val="28"/>
                <w:szCs w:val="28"/>
              </w:rPr>
              <w:t>充电</w:t>
            </w:r>
            <w:r>
              <w:rPr>
                <w:rFonts w:ascii="仿宋_GB2312" w:hAnsi="仿宋_GB2312" w:cs="仿宋_GB2312" w:hint="eastAsia"/>
                <w:sz w:val="28"/>
                <w:szCs w:val="28"/>
              </w:rPr>
              <w:t>站</w:t>
            </w:r>
            <w:r>
              <w:rPr>
                <w:rFonts w:ascii="仿宋_GB2312" w:hAnsi="仿宋_GB2312" w:cs="仿宋_GB2312" w:hint="eastAsia"/>
                <w:sz w:val="28"/>
                <w:szCs w:val="28"/>
              </w:rPr>
              <w:t>项目</w:t>
            </w:r>
          </w:p>
        </w:tc>
        <w:tc>
          <w:tcPr>
            <w:tcW w:w="1476" w:type="dxa"/>
            <w:tcBorders>
              <w:top w:val="single" w:sz="4" w:space="0" w:color="auto"/>
              <w:left w:val="nil"/>
              <w:bottom w:val="single" w:sz="4" w:space="0" w:color="auto"/>
              <w:right w:val="single" w:sz="4" w:space="0" w:color="auto"/>
            </w:tcBorders>
            <w:vAlign w:val="center"/>
          </w:tcPr>
          <w:p w:rsidR="004F753F" w:rsidRDefault="00A030AF">
            <w:pPr>
              <w:widowControl/>
              <w:ind w:firstLineChars="0" w:firstLine="0"/>
              <w:jc w:val="center"/>
              <w:rPr>
                <w:rFonts w:ascii="仿宋_GB2312" w:hAnsi="仿宋_GB2312" w:cs="仿宋_GB2312"/>
                <w:sz w:val="28"/>
                <w:szCs w:val="28"/>
              </w:rPr>
            </w:pPr>
            <w:r>
              <w:rPr>
                <w:rFonts w:ascii="仿宋_GB2312" w:hAnsi="仿宋_GB2312" w:cs="仿宋_GB2312" w:hint="eastAsia"/>
                <w:sz w:val="28"/>
                <w:szCs w:val="28"/>
              </w:rPr>
              <w:t>2022-2025</w:t>
            </w:r>
          </w:p>
        </w:tc>
        <w:tc>
          <w:tcPr>
            <w:tcW w:w="1563" w:type="dxa"/>
            <w:tcBorders>
              <w:top w:val="single" w:sz="4" w:space="0" w:color="auto"/>
              <w:left w:val="nil"/>
              <w:bottom w:val="single" w:sz="4" w:space="0" w:color="auto"/>
              <w:right w:val="single" w:sz="4" w:space="0" w:color="auto"/>
            </w:tcBorders>
            <w:vAlign w:val="center"/>
          </w:tcPr>
          <w:p w:rsidR="004F753F" w:rsidRDefault="00A030AF">
            <w:pPr>
              <w:widowControl/>
              <w:ind w:firstLineChars="0" w:firstLine="0"/>
              <w:jc w:val="center"/>
              <w:rPr>
                <w:rFonts w:ascii="仿宋_GB2312" w:hAnsi="仿宋_GB2312" w:cs="仿宋_GB2312"/>
                <w:sz w:val="28"/>
                <w:szCs w:val="28"/>
              </w:rPr>
            </w:pPr>
            <w:r>
              <w:rPr>
                <w:rFonts w:ascii="仿宋_GB2312" w:hAnsi="仿宋_GB2312" w:cs="仿宋_GB2312" w:hint="eastAsia"/>
                <w:sz w:val="28"/>
                <w:szCs w:val="28"/>
              </w:rPr>
              <w:t>1400</w:t>
            </w:r>
          </w:p>
        </w:tc>
        <w:tc>
          <w:tcPr>
            <w:tcW w:w="1960" w:type="dxa"/>
            <w:tcBorders>
              <w:top w:val="single" w:sz="4" w:space="0" w:color="auto"/>
              <w:left w:val="nil"/>
              <w:bottom w:val="single" w:sz="4" w:space="0" w:color="auto"/>
              <w:right w:val="single" w:sz="4" w:space="0" w:color="auto"/>
            </w:tcBorders>
            <w:vAlign w:val="center"/>
          </w:tcPr>
          <w:p w:rsidR="004F753F" w:rsidRDefault="00A030AF">
            <w:pPr>
              <w:widowControl/>
              <w:ind w:firstLineChars="0" w:firstLine="0"/>
              <w:jc w:val="center"/>
              <w:rPr>
                <w:rFonts w:ascii="仿宋_GB2312" w:hAnsi="仿宋_GB2312" w:cs="仿宋_GB2312"/>
                <w:sz w:val="28"/>
                <w:szCs w:val="28"/>
              </w:rPr>
            </w:pPr>
            <w:r>
              <w:rPr>
                <w:rFonts w:ascii="仿宋_GB2312" w:hAnsi="仿宋_GB2312" w:cs="仿宋_GB2312" w:hint="eastAsia"/>
                <w:sz w:val="28"/>
                <w:szCs w:val="28"/>
              </w:rPr>
              <w:t>西安区</w:t>
            </w:r>
          </w:p>
        </w:tc>
      </w:tr>
      <w:tr w:rsidR="004F753F">
        <w:trPr>
          <w:trHeight w:val="717"/>
        </w:trPr>
        <w:tc>
          <w:tcPr>
            <w:tcW w:w="0" w:type="auto"/>
            <w:tcBorders>
              <w:top w:val="single" w:sz="4" w:space="0" w:color="auto"/>
              <w:left w:val="single" w:sz="4" w:space="0" w:color="auto"/>
              <w:bottom w:val="single" w:sz="4" w:space="0" w:color="auto"/>
              <w:right w:val="single" w:sz="4" w:space="0" w:color="auto"/>
            </w:tcBorders>
            <w:vAlign w:val="center"/>
          </w:tcPr>
          <w:p w:rsidR="004F753F" w:rsidRDefault="00A030AF">
            <w:pPr>
              <w:widowControl/>
              <w:ind w:firstLineChars="0" w:firstLine="0"/>
              <w:jc w:val="center"/>
              <w:rPr>
                <w:rFonts w:ascii="仿宋_GB2312" w:hAnsi="仿宋_GB2312" w:cs="仿宋_GB2312"/>
                <w:sz w:val="28"/>
                <w:szCs w:val="28"/>
              </w:rPr>
            </w:pPr>
            <w:r>
              <w:rPr>
                <w:rFonts w:ascii="仿宋_GB2312" w:hAnsi="仿宋_GB2312" w:cs="仿宋_GB2312" w:hint="eastAsia"/>
                <w:sz w:val="28"/>
                <w:szCs w:val="28"/>
              </w:rPr>
              <w:t>5</w:t>
            </w:r>
          </w:p>
        </w:tc>
        <w:tc>
          <w:tcPr>
            <w:tcW w:w="3287" w:type="dxa"/>
            <w:tcBorders>
              <w:top w:val="single" w:sz="4" w:space="0" w:color="auto"/>
              <w:left w:val="nil"/>
              <w:bottom w:val="single" w:sz="4" w:space="0" w:color="auto"/>
              <w:right w:val="single" w:sz="4" w:space="0" w:color="auto"/>
            </w:tcBorders>
            <w:vAlign w:val="center"/>
          </w:tcPr>
          <w:p w:rsidR="004F753F" w:rsidRDefault="00A030AF">
            <w:pPr>
              <w:widowControl/>
              <w:ind w:firstLineChars="0" w:firstLine="0"/>
              <w:jc w:val="center"/>
              <w:rPr>
                <w:rFonts w:ascii="仿宋_GB2312" w:hAnsi="仿宋_GB2312" w:cs="仿宋_GB2312"/>
                <w:sz w:val="28"/>
                <w:szCs w:val="28"/>
              </w:rPr>
            </w:pPr>
            <w:r>
              <w:rPr>
                <w:rFonts w:ascii="仿宋_GB2312" w:hAnsi="仿宋_GB2312" w:cs="仿宋_GB2312" w:hint="eastAsia"/>
                <w:sz w:val="28"/>
                <w:szCs w:val="28"/>
              </w:rPr>
              <w:t>辽源市</w:t>
            </w:r>
            <w:r>
              <w:rPr>
                <w:rFonts w:ascii="仿宋_GB2312" w:hAnsi="仿宋_GB2312" w:cs="仿宋_GB2312" w:hint="eastAsia"/>
                <w:sz w:val="28"/>
                <w:szCs w:val="28"/>
              </w:rPr>
              <w:t>西安区</w:t>
            </w:r>
            <w:r>
              <w:rPr>
                <w:rFonts w:ascii="仿宋_GB2312" w:hAnsi="仿宋_GB2312" w:cs="仿宋_GB2312" w:hint="eastAsia"/>
                <w:sz w:val="28"/>
                <w:szCs w:val="28"/>
              </w:rPr>
              <w:t>新能源汽车充换电服务站项目</w:t>
            </w:r>
          </w:p>
        </w:tc>
        <w:tc>
          <w:tcPr>
            <w:tcW w:w="1476" w:type="dxa"/>
            <w:tcBorders>
              <w:top w:val="single" w:sz="4" w:space="0" w:color="auto"/>
              <w:left w:val="nil"/>
              <w:bottom w:val="single" w:sz="4" w:space="0" w:color="auto"/>
              <w:right w:val="single" w:sz="4" w:space="0" w:color="auto"/>
            </w:tcBorders>
            <w:vAlign w:val="center"/>
          </w:tcPr>
          <w:p w:rsidR="004F753F" w:rsidRDefault="00A030AF">
            <w:pPr>
              <w:widowControl/>
              <w:ind w:firstLineChars="0" w:firstLine="0"/>
              <w:jc w:val="center"/>
              <w:rPr>
                <w:rFonts w:ascii="仿宋_GB2312" w:hAnsi="仿宋_GB2312" w:cs="仿宋_GB2312"/>
                <w:sz w:val="28"/>
                <w:szCs w:val="28"/>
              </w:rPr>
            </w:pPr>
            <w:r>
              <w:rPr>
                <w:rFonts w:ascii="仿宋_GB2312" w:hAnsi="仿宋_GB2312" w:cs="仿宋_GB2312" w:hint="eastAsia"/>
                <w:sz w:val="28"/>
                <w:szCs w:val="28"/>
              </w:rPr>
              <w:t>2022-20</w:t>
            </w:r>
            <w:r>
              <w:rPr>
                <w:rFonts w:ascii="仿宋_GB2312" w:hAnsi="仿宋_GB2312" w:cs="仿宋_GB2312" w:hint="eastAsia"/>
                <w:sz w:val="28"/>
                <w:szCs w:val="28"/>
              </w:rPr>
              <w:t>2</w:t>
            </w:r>
            <w:r>
              <w:rPr>
                <w:rFonts w:ascii="仿宋_GB2312" w:hAnsi="仿宋_GB2312" w:cs="仿宋_GB2312" w:hint="eastAsia"/>
                <w:sz w:val="28"/>
                <w:szCs w:val="28"/>
              </w:rPr>
              <w:t>5</w:t>
            </w:r>
          </w:p>
        </w:tc>
        <w:tc>
          <w:tcPr>
            <w:tcW w:w="1563" w:type="dxa"/>
            <w:tcBorders>
              <w:top w:val="single" w:sz="4" w:space="0" w:color="auto"/>
              <w:left w:val="nil"/>
              <w:bottom w:val="single" w:sz="4" w:space="0" w:color="auto"/>
              <w:right w:val="single" w:sz="4" w:space="0" w:color="auto"/>
            </w:tcBorders>
            <w:vAlign w:val="center"/>
          </w:tcPr>
          <w:p w:rsidR="004F753F" w:rsidRDefault="00A030AF">
            <w:pPr>
              <w:widowControl/>
              <w:ind w:firstLineChars="0" w:firstLine="0"/>
              <w:jc w:val="center"/>
              <w:rPr>
                <w:rFonts w:ascii="仿宋_GB2312" w:hAnsi="仿宋_GB2312" w:cs="仿宋_GB2312"/>
                <w:sz w:val="28"/>
                <w:szCs w:val="28"/>
              </w:rPr>
            </w:pPr>
            <w:r>
              <w:rPr>
                <w:rFonts w:ascii="仿宋_GB2312" w:hAnsi="仿宋_GB2312" w:cs="仿宋_GB2312" w:hint="eastAsia"/>
                <w:sz w:val="28"/>
                <w:szCs w:val="28"/>
              </w:rPr>
              <w:t>700</w:t>
            </w:r>
          </w:p>
        </w:tc>
        <w:tc>
          <w:tcPr>
            <w:tcW w:w="1960" w:type="dxa"/>
            <w:tcBorders>
              <w:top w:val="single" w:sz="4" w:space="0" w:color="auto"/>
              <w:left w:val="nil"/>
              <w:bottom w:val="single" w:sz="4" w:space="0" w:color="auto"/>
              <w:right w:val="single" w:sz="4" w:space="0" w:color="auto"/>
            </w:tcBorders>
            <w:vAlign w:val="center"/>
          </w:tcPr>
          <w:p w:rsidR="004F753F" w:rsidRDefault="00A030AF">
            <w:pPr>
              <w:widowControl/>
              <w:ind w:firstLineChars="0" w:firstLine="0"/>
              <w:jc w:val="center"/>
              <w:rPr>
                <w:rFonts w:ascii="仿宋_GB2312" w:hAnsi="仿宋_GB2312" w:cs="仿宋_GB2312"/>
                <w:sz w:val="28"/>
                <w:szCs w:val="28"/>
              </w:rPr>
            </w:pPr>
            <w:r>
              <w:rPr>
                <w:rFonts w:ascii="仿宋_GB2312" w:hAnsi="仿宋_GB2312" w:cs="仿宋_GB2312" w:hint="eastAsia"/>
                <w:sz w:val="28"/>
                <w:szCs w:val="28"/>
              </w:rPr>
              <w:t>西安区</w:t>
            </w:r>
          </w:p>
        </w:tc>
      </w:tr>
      <w:tr w:rsidR="004F753F">
        <w:trPr>
          <w:trHeight w:val="717"/>
        </w:trPr>
        <w:tc>
          <w:tcPr>
            <w:tcW w:w="0" w:type="auto"/>
            <w:tcBorders>
              <w:top w:val="single" w:sz="4" w:space="0" w:color="auto"/>
              <w:left w:val="single" w:sz="4" w:space="0" w:color="auto"/>
              <w:bottom w:val="single" w:sz="4" w:space="0" w:color="auto"/>
              <w:right w:val="single" w:sz="4" w:space="0" w:color="auto"/>
            </w:tcBorders>
            <w:vAlign w:val="center"/>
          </w:tcPr>
          <w:p w:rsidR="004F753F" w:rsidRDefault="00A030AF">
            <w:pPr>
              <w:ind w:firstLineChars="0" w:firstLine="0"/>
              <w:jc w:val="center"/>
              <w:rPr>
                <w:rFonts w:ascii="仿宋_GB2312" w:hAnsi="仿宋_GB2312" w:cs="仿宋_GB2312"/>
                <w:sz w:val="28"/>
                <w:szCs w:val="28"/>
              </w:rPr>
            </w:pPr>
            <w:r>
              <w:rPr>
                <w:rFonts w:ascii="仿宋_GB2312" w:hAnsi="仿宋_GB2312" w:cs="仿宋_GB2312" w:hint="eastAsia"/>
                <w:sz w:val="28"/>
                <w:szCs w:val="28"/>
              </w:rPr>
              <w:t>6</w:t>
            </w:r>
          </w:p>
        </w:tc>
        <w:tc>
          <w:tcPr>
            <w:tcW w:w="0" w:type="auto"/>
            <w:tcBorders>
              <w:top w:val="single" w:sz="4" w:space="0" w:color="auto"/>
              <w:left w:val="single" w:sz="4" w:space="0" w:color="auto"/>
              <w:bottom w:val="single" w:sz="4" w:space="0" w:color="auto"/>
              <w:right w:val="single" w:sz="4" w:space="0" w:color="auto"/>
            </w:tcBorders>
            <w:vAlign w:val="center"/>
          </w:tcPr>
          <w:p w:rsidR="004F753F" w:rsidRDefault="00A030AF">
            <w:pPr>
              <w:ind w:firstLineChars="0" w:firstLine="0"/>
              <w:jc w:val="center"/>
              <w:rPr>
                <w:rFonts w:ascii="仿宋_GB2312" w:hAnsi="仿宋_GB2312" w:cs="仿宋_GB2312"/>
                <w:sz w:val="28"/>
                <w:szCs w:val="28"/>
              </w:rPr>
            </w:pPr>
            <w:r>
              <w:rPr>
                <w:rFonts w:ascii="仿宋_GB2312" w:hAnsi="仿宋_GB2312" w:cs="仿宋_GB2312" w:hint="eastAsia"/>
                <w:sz w:val="28"/>
                <w:szCs w:val="28"/>
              </w:rPr>
              <w:t>辽源市</w:t>
            </w:r>
            <w:r>
              <w:rPr>
                <w:rFonts w:ascii="仿宋_GB2312" w:hAnsi="仿宋_GB2312" w:cs="仿宋_GB2312" w:hint="eastAsia"/>
                <w:sz w:val="28"/>
                <w:szCs w:val="28"/>
              </w:rPr>
              <w:t>各乡镇</w:t>
            </w:r>
            <w:r>
              <w:rPr>
                <w:rFonts w:ascii="仿宋_GB2312" w:hAnsi="仿宋_GB2312" w:cs="仿宋_GB2312" w:hint="eastAsia"/>
                <w:sz w:val="28"/>
                <w:szCs w:val="28"/>
              </w:rPr>
              <w:t>电动汽车充电站</w:t>
            </w:r>
            <w:r>
              <w:rPr>
                <w:rFonts w:ascii="仿宋_GB2312" w:hAnsi="仿宋_GB2312" w:cs="仿宋_GB2312" w:hint="eastAsia"/>
                <w:sz w:val="28"/>
                <w:szCs w:val="28"/>
              </w:rPr>
              <w:t>打捆项目</w:t>
            </w:r>
          </w:p>
        </w:tc>
        <w:tc>
          <w:tcPr>
            <w:tcW w:w="0" w:type="auto"/>
            <w:tcBorders>
              <w:top w:val="single" w:sz="4" w:space="0" w:color="auto"/>
              <w:left w:val="nil"/>
              <w:bottom w:val="single" w:sz="4" w:space="0" w:color="auto"/>
              <w:right w:val="single" w:sz="4" w:space="0" w:color="auto"/>
            </w:tcBorders>
            <w:vAlign w:val="center"/>
          </w:tcPr>
          <w:p w:rsidR="004F753F" w:rsidRDefault="00A030AF">
            <w:pPr>
              <w:ind w:firstLineChars="0" w:firstLine="0"/>
              <w:jc w:val="center"/>
              <w:rPr>
                <w:rFonts w:ascii="仿宋_GB2312" w:hAnsi="仿宋_GB2312" w:cs="仿宋_GB2312"/>
                <w:sz w:val="28"/>
                <w:szCs w:val="28"/>
              </w:rPr>
            </w:pPr>
            <w:r>
              <w:rPr>
                <w:rFonts w:ascii="仿宋_GB2312" w:hAnsi="仿宋_GB2312" w:cs="仿宋_GB2312" w:hint="eastAsia"/>
                <w:sz w:val="28"/>
                <w:szCs w:val="28"/>
              </w:rPr>
              <w:t>202</w:t>
            </w:r>
            <w:r>
              <w:rPr>
                <w:rFonts w:ascii="仿宋_GB2312" w:hAnsi="仿宋_GB2312" w:cs="仿宋_GB2312" w:hint="eastAsia"/>
                <w:sz w:val="28"/>
                <w:szCs w:val="28"/>
              </w:rPr>
              <w:t>2</w:t>
            </w:r>
            <w:r>
              <w:rPr>
                <w:rFonts w:ascii="仿宋_GB2312" w:hAnsi="仿宋_GB2312" w:cs="仿宋_GB2312" w:hint="eastAsia"/>
                <w:sz w:val="28"/>
                <w:szCs w:val="28"/>
              </w:rPr>
              <w:t>-2025</w:t>
            </w:r>
          </w:p>
        </w:tc>
        <w:tc>
          <w:tcPr>
            <w:tcW w:w="1563" w:type="dxa"/>
            <w:tcBorders>
              <w:top w:val="single" w:sz="4" w:space="0" w:color="auto"/>
              <w:left w:val="nil"/>
              <w:bottom w:val="single" w:sz="4" w:space="0" w:color="auto"/>
              <w:right w:val="single" w:sz="4" w:space="0" w:color="auto"/>
            </w:tcBorders>
            <w:vAlign w:val="center"/>
          </w:tcPr>
          <w:p w:rsidR="004F753F" w:rsidRDefault="00A030AF">
            <w:pPr>
              <w:ind w:firstLineChars="0" w:firstLine="0"/>
              <w:jc w:val="center"/>
              <w:rPr>
                <w:rFonts w:ascii="仿宋_GB2312" w:hAnsi="仿宋_GB2312" w:cs="仿宋_GB2312"/>
                <w:sz w:val="28"/>
                <w:szCs w:val="28"/>
              </w:rPr>
            </w:pPr>
            <w:r>
              <w:rPr>
                <w:rFonts w:ascii="仿宋_GB2312" w:hAnsi="仿宋_GB2312" w:cs="仿宋_GB2312" w:hint="eastAsia"/>
                <w:sz w:val="28"/>
                <w:szCs w:val="28"/>
              </w:rPr>
              <w:t>100</w:t>
            </w:r>
            <w:r>
              <w:rPr>
                <w:rFonts w:ascii="仿宋_GB2312" w:hAnsi="仿宋_GB2312" w:cs="仿宋_GB2312" w:hint="eastAsia"/>
                <w:sz w:val="28"/>
                <w:szCs w:val="28"/>
              </w:rPr>
              <w:t>0</w:t>
            </w:r>
          </w:p>
        </w:tc>
        <w:tc>
          <w:tcPr>
            <w:tcW w:w="1960" w:type="dxa"/>
            <w:tcBorders>
              <w:top w:val="single" w:sz="4" w:space="0" w:color="auto"/>
              <w:left w:val="nil"/>
              <w:bottom w:val="single" w:sz="4" w:space="0" w:color="auto"/>
              <w:right w:val="single" w:sz="4" w:space="0" w:color="auto"/>
            </w:tcBorders>
            <w:vAlign w:val="center"/>
          </w:tcPr>
          <w:p w:rsidR="004F753F" w:rsidRDefault="00A030AF">
            <w:pPr>
              <w:ind w:firstLineChars="0" w:firstLine="0"/>
              <w:jc w:val="center"/>
              <w:rPr>
                <w:rFonts w:ascii="仿宋_GB2312" w:hAnsi="仿宋_GB2312" w:cs="仿宋_GB2312"/>
                <w:sz w:val="28"/>
                <w:szCs w:val="28"/>
              </w:rPr>
            </w:pPr>
            <w:r>
              <w:rPr>
                <w:rFonts w:ascii="仿宋_GB2312" w:hAnsi="仿宋_GB2312" w:cs="仿宋_GB2312" w:hint="eastAsia"/>
                <w:sz w:val="28"/>
                <w:szCs w:val="28"/>
              </w:rPr>
              <w:t>辽源市</w:t>
            </w:r>
            <w:r>
              <w:rPr>
                <w:rFonts w:ascii="仿宋_GB2312" w:hAnsi="仿宋_GB2312" w:cs="仿宋_GB2312" w:hint="eastAsia"/>
                <w:sz w:val="28"/>
                <w:szCs w:val="28"/>
              </w:rPr>
              <w:t>区</w:t>
            </w:r>
            <w:r>
              <w:rPr>
                <w:rFonts w:ascii="仿宋_GB2312" w:hAnsi="仿宋_GB2312" w:cs="仿宋_GB2312" w:hint="eastAsia"/>
                <w:sz w:val="28"/>
                <w:szCs w:val="28"/>
              </w:rPr>
              <w:t>及各个乡镇</w:t>
            </w:r>
          </w:p>
        </w:tc>
      </w:tr>
    </w:tbl>
    <w:p w:rsidR="004F753F" w:rsidRDefault="00A030AF">
      <w:pPr>
        <w:pStyle w:val="20"/>
        <w:ind w:firstLine="640"/>
      </w:pPr>
      <w:bookmarkStart w:id="88" w:name="_Toc81158361"/>
      <w:bookmarkStart w:id="89" w:name="_Toc17816"/>
      <w:r>
        <w:rPr>
          <w:rFonts w:hint="eastAsia"/>
        </w:rPr>
        <w:lastRenderedPageBreak/>
        <w:t>3.</w:t>
      </w:r>
      <w:r>
        <w:rPr>
          <w:rFonts w:hint="eastAsia"/>
        </w:rPr>
        <w:t>加强气体能源供应网络建设</w:t>
      </w:r>
      <w:bookmarkEnd w:id="88"/>
      <w:bookmarkEnd w:id="89"/>
    </w:p>
    <w:p w:rsidR="004F753F" w:rsidRDefault="00A030AF">
      <w:pPr>
        <w:ind w:firstLine="643"/>
        <w:rPr>
          <w:rFonts w:ascii="仿宋_GB2312"/>
          <w:szCs w:val="32"/>
        </w:rPr>
      </w:pPr>
      <w:r>
        <w:rPr>
          <w:rFonts w:ascii="仿宋_GB2312" w:hint="eastAsia"/>
          <w:b/>
          <w:bCs/>
          <w:szCs w:val="32"/>
        </w:rPr>
        <w:t>加强天然气储备能力建设。</w:t>
      </w:r>
      <w:r>
        <w:rPr>
          <w:rFonts w:ascii="仿宋_GB2312" w:hint="eastAsia"/>
          <w:szCs w:val="32"/>
        </w:rPr>
        <w:t>加快补齐储气能力短板，为全市储气调峰和稳定供气提供基础保障。</w:t>
      </w:r>
      <w:r>
        <w:rPr>
          <w:rFonts w:ascii="仿宋_GB2312" w:hint="eastAsia"/>
          <w:szCs w:val="32"/>
        </w:rPr>
        <w:t>2021</w:t>
      </w:r>
      <w:r>
        <w:rPr>
          <w:rFonts w:ascii="仿宋_GB2312" w:hint="eastAsia"/>
          <w:szCs w:val="32"/>
        </w:rPr>
        <w:t>年，辽源市人民政府与辽源华润燃气有限公司签订了天然气供气协议。按照辽源市</w:t>
      </w:r>
      <w:r>
        <w:rPr>
          <w:rFonts w:ascii="仿宋_GB2312" w:hint="eastAsia"/>
          <w:szCs w:val="32"/>
        </w:rPr>
        <w:t>2021</w:t>
      </w:r>
      <w:r>
        <w:rPr>
          <w:rFonts w:ascii="仿宋_GB2312" w:hint="eastAsia"/>
          <w:szCs w:val="32"/>
        </w:rPr>
        <w:t>年预计销售气量，政府三天储量为</w:t>
      </w:r>
      <w:r>
        <w:rPr>
          <w:rFonts w:ascii="仿宋_GB2312" w:hint="eastAsia"/>
          <w:szCs w:val="32"/>
        </w:rPr>
        <w:t>18.08</w:t>
      </w:r>
      <w:r>
        <w:rPr>
          <w:rFonts w:ascii="仿宋_GB2312" w:hint="eastAsia"/>
          <w:szCs w:val="32"/>
        </w:rPr>
        <w:t>万立方米，现有两座</w:t>
      </w:r>
      <w:r>
        <w:rPr>
          <w:rFonts w:ascii="仿宋_GB2312" w:hint="eastAsia"/>
          <w:szCs w:val="32"/>
        </w:rPr>
        <w:t>150</w:t>
      </w:r>
      <w:r>
        <w:rPr>
          <w:rFonts w:ascii="仿宋_GB2312" w:hint="eastAsia"/>
          <w:szCs w:val="32"/>
        </w:rPr>
        <w:t>立方米和一座</w:t>
      </w:r>
      <w:r>
        <w:rPr>
          <w:rFonts w:ascii="仿宋_GB2312" w:hint="eastAsia"/>
          <w:szCs w:val="32"/>
        </w:rPr>
        <w:t>30</w:t>
      </w:r>
      <w:r>
        <w:rPr>
          <w:rFonts w:ascii="仿宋_GB2312" w:hint="eastAsia"/>
          <w:szCs w:val="32"/>
        </w:rPr>
        <w:t>立方米液化天然气储罐，总储气能力</w:t>
      </w:r>
      <w:r>
        <w:rPr>
          <w:rFonts w:ascii="仿宋_GB2312" w:hint="eastAsia"/>
          <w:szCs w:val="32"/>
        </w:rPr>
        <w:t>19.8</w:t>
      </w:r>
      <w:r>
        <w:rPr>
          <w:rFonts w:ascii="仿宋_GB2312" w:hint="eastAsia"/>
          <w:szCs w:val="32"/>
        </w:rPr>
        <w:t>万立方米，满足辽源市城市规划区内平均</w:t>
      </w:r>
      <w:r>
        <w:rPr>
          <w:rFonts w:ascii="仿宋_GB2312" w:hint="eastAsia"/>
          <w:szCs w:val="32"/>
        </w:rPr>
        <w:t>3</w:t>
      </w:r>
      <w:r>
        <w:rPr>
          <w:rFonts w:ascii="仿宋_GB2312" w:hint="eastAsia"/>
          <w:szCs w:val="32"/>
        </w:rPr>
        <w:t>天用气储气能力需求。“十四五”期间，我市将</w:t>
      </w:r>
      <w:r>
        <w:rPr>
          <w:rFonts w:ascii="仿宋_GB2312" w:hint="eastAsia"/>
          <w:szCs w:val="32"/>
        </w:rPr>
        <w:t>根据燃气增量需要和政府</w:t>
      </w:r>
      <w:r>
        <w:rPr>
          <w:rFonts w:ascii="仿宋_GB2312" w:hint="eastAsia"/>
          <w:szCs w:val="32"/>
        </w:rPr>
        <w:t>5</w:t>
      </w:r>
      <w:r>
        <w:rPr>
          <w:rFonts w:ascii="仿宋_GB2312" w:hint="eastAsia"/>
          <w:szCs w:val="32"/>
        </w:rPr>
        <w:t>天储气最新要求，</w:t>
      </w:r>
      <w:r>
        <w:rPr>
          <w:rFonts w:ascii="仿宋_GB2312" w:hint="eastAsia"/>
          <w:szCs w:val="32"/>
        </w:rPr>
        <w:t>进一步加强储气能力建设，适时谋划项目，提高我市应急储气能力。</w:t>
      </w:r>
    </w:p>
    <w:p w:rsidR="004F753F" w:rsidRDefault="00A030AF">
      <w:pPr>
        <w:ind w:firstLine="643"/>
        <w:rPr>
          <w:rFonts w:ascii="仿宋_GB2312"/>
          <w:color w:val="00B050"/>
          <w:szCs w:val="32"/>
        </w:rPr>
      </w:pPr>
      <w:r>
        <w:rPr>
          <w:rFonts w:ascii="仿宋_GB2312" w:hint="eastAsia"/>
          <w:b/>
          <w:bCs/>
          <w:szCs w:val="32"/>
        </w:rPr>
        <w:t>气体能源网络。</w:t>
      </w:r>
      <w:r>
        <w:rPr>
          <w:rFonts w:ascii="仿宋_GB2312"/>
          <w:szCs w:val="32"/>
        </w:rPr>
        <w:t>合理布局天然气销售网络和服务设施</w:t>
      </w:r>
      <w:r>
        <w:rPr>
          <w:rFonts w:ascii="仿宋_GB2312" w:hint="eastAsia"/>
          <w:szCs w:val="32"/>
        </w:rPr>
        <w:t>，保障网络安全，</w:t>
      </w:r>
      <w:r>
        <w:rPr>
          <w:rFonts w:ascii="仿宋_GB2312" w:hint="eastAsia"/>
          <w:szCs w:val="32"/>
        </w:rPr>
        <w:t>定期进行安全监测，加强融入智能监测技术。</w:t>
      </w:r>
      <w:r>
        <w:rPr>
          <w:rFonts w:ascii="仿宋_GB2312" w:hint="eastAsia"/>
          <w:szCs w:val="32"/>
        </w:rPr>
        <w:t>加快补齐储气能力短板，为全市储气调峰和稳定供气提供基础保障。</w:t>
      </w:r>
      <w:r>
        <w:rPr>
          <w:rFonts w:ascii="仿宋_GB2312" w:hint="eastAsia"/>
          <w:szCs w:val="32"/>
        </w:rPr>
        <w:t>“十四五”期间，全市新建天然气管网建设长度约为</w:t>
      </w:r>
      <w:r>
        <w:rPr>
          <w:rFonts w:ascii="仿宋_GB2312" w:hint="eastAsia"/>
          <w:szCs w:val="32"/>
        </w:rPr>
        <w:t>50</w:t>
      </w:r>
      <w:r>
        <w:rPr>
          <w:rFonts w:ascii="仿宋_GB2312" w:hint="eastAsia"/>
          <w:szCs w:val="32"/>
        </w:rPr>
        <w:t>公里左右，实现城区天然气管网全覆盖。加快推进居民和公共服务设施使用天然气，基本实现县级及以上城市主城区居民管道燃气入户。</w:t>
      </w:r>
    </w:p>
    <w:p w:rsidR="004F753F" w:rsidRDefault="00A030AF">
      <w:pPr>
        <w:ind w:firstLine="643"/>
        <w:rPr>
          <w:rFonts w:ascii="仿宋_GB2312"/>
          <w:szCs w:val="32"/>
        </w:rPr>
      </w:pPr>
      <w:r>
        <w:rPr>
          <w:rFonts w:ascii="仿宋_GB2312" w:hint="eastAsia"/>
          <w:b/>
          <w:bCs/>
          <w:szCs w:val="32"/>
        </w:rPr>
        <w:t>供热管网。</w:t>
      </w:r>
      <w:r>
        <w:rPr>
          <w:rFonts w:ascii="仿宋_GB2312" w:hint="eastAsia"/>
          <w:szCs w:val="32"/>
        </w:rPr>
        <w:t>推进老旧城区供热管网改造，推进供热管网向新城区、城市周边农村延</w:t>
      </w:r>
      <w:r>
        <w:rPr>
          <w:rFonts w:ascii="仿宋_GB2312" w:hint="eastAsia"/>
          <w:szCs w:val="32"/>
        </w:rPr>
        <w:t>伸，</w:t>
      </w:r>
      <w:r>
        <w:rPr>
          <w:rFonts w:ascii="仿宋_GB2312" w:hint="eastAsia"/>
          <w:szCs w:val="32"/>
        </w:rPr>
        <w:t>力争</w:t>
      </w:r>
      <w:r>
        <w:rPr>
          <w:rFonts w:ascii="仿宋_GB2312" w:hint="eastAsia"/>
          <w:szCs w:val="32"/>
        </w:rPr>
        <w:t>打</w:t>
      </w:r>
      <w:r>
        <w:rPr>
          <w:rFonts w:ascii="仿宋_GB2312" w:hint="eastAsia"/>
          <w:szCs w:val="32"/>
        </w:rPr>
        <w:t>造一批集中供热的新农村。</w:t>
      </w:r>
      <w:r>
        <w:rPr>
          <w:rFonts w:ascii="仿宋_GB2312" w:hint="eastAsia"/>
          <w:szCs w:val="32"/>
        </w:rPr>
        <w:t>支持有条件的乡镇加快集中供热工程建设。</w:t>
      </w:r>
    </w:p>
    <w:p w:rsidR="004F753F" w:rsidRDefault="00A030AF">
      <w:pPr>
        <w:pStyle w:val="20"/>
        <w:ind w:firstLine="640"/>
      </w:pPr>
      <w:bookmarkStart w:id="90" w:name="_Toc58933467"/>
      <w:bookmarkStart w:id="91" w:name="_Toc81158362"/>
      <w:bookmarkStart w:id="92" w:name="_Toc22424"/>
      <w:r>
        <w:rPr>
          <w:rFonts w:hint="eastAsia"/>
        </w:rPr>
        <w:lastRenderedPageBreak/>
        <w:t>4.</w:t>
      </w:r>
      <w:r>
        <w:rPr>
          <w:rFonts w:hint="eastAsia"/>
        </w:rPr>
        <w:t>建设智慧能源服务体系</w:t>
      </w:r>
      <w:bookmarkEnd w:id="90"/>
      <w:bookmarkEnd w:id="91"/>
      <w:bookmarkEnd w:id="92"/>
    </w:p>
    <w:p w:rsidR="004F753F" w:rsidRDefault="00A030AF">
      <w:pPr>
        <w:ind w:firstLine="643"/>
        <w:jc w:val="left"/>
        <w:rPr>
          <w:rFonts w:ascii="仿宋_GB2312"/>
          <w:szCs w:val="32"/>
        </w:rPr>
      </w:pPr>
      <w:r>
        <w:rPr>
          <w:rFonts w:ascii="仿宋_GB2312" w:hint="eastAsia"/>
          <w:b/>
          <w:bCs/>
          <w:szCs w:val="32"/>
        </w:rPr>
        <w:t>智慧能源互联网。</w:t>
      </w:r>
      <w:r>
        <w:rPr>
          <w:rFonts w:ascii="仿宋_GB2312" w:hint="eastAsia"/>
          <w:szCs w:val="32"/>
        </w:rPr>
        <w:t>加强“互联网</w:t>
      </w:r>
      <w:r>
        <w:rPr>
          <w:rFonts w:ascii="仿宋_GB2312" w:hint="eastAsia"/>
          <w:szCs w:val="32"/>
        </w:rPr>
        <w:t>+</w:t>
      </w:r>
      <w:r>
        <w:rPr>
          <w:rFonts w:ascii="仿宋_GB2312" w:hint="eastAsia"/>
          <w:szCs w:val="32"/>
        </w:rPr>
        <w:t>”智慧能源基础设施建设，促进能源管理系统扁平化，推进能源生产与消费模式革命</w:t>
      </w:r>
      <w:r>
        <w:rPr>
          <w:rFonts w:ascii="仿宋_GB2312" w:hint="eastAsia"/>
          <w:szCs w:val="32"/>
        </w:rPr>
        <w:t>。加强能源产业链上下游企业的信息对接和生产消费智能化。推广绿色电力交易服务试点经验，对新建工业园区、物流中心等</w:t>
      </w:r>
      <w:r>
        <w:rPr>
          <w:rFonts w:ascii="仿宋_GB2312" w:hint="eastAsia"/>
          <w:szCs w:val="32"/>
        </w:rPr>
        <w:t>探索</w:t>
      </w:r>
      <w:r>
        <w:rPr>
          <w:rFonts w:ascii="仿宋_GB2312" w:hint="eastAsia"/>
          <w:szCs w:val="32"/>
        </w:rPr>
        <w:t>实施供能设施一体化行动计划，统筹建设电力、燃气、热力等基础设施，</w:t>
      </w:r>
      <w:r>
        <w:rPr>
          <w:rFonts w:ascii="仿宋_GB2312" w:hint="eastAsia"/>
          <w:szCs w:val="32"/>
        </w:rPr>
        <w:t>探索</w:t>
      </w:r>
      <w:r>
        <w:rPr>
          <w:rFonts w:ascii="仿宋_GB2312" w:hint="eastAsia"/>
          <w:szCs w:val="32"/>
        </w:rPr>
        <w:t>多能互补</w:t>
      </w:r>
      <w:r>
        <w:rPr>
          <w:rFonts w:ascii="仿宋_GB2312" w:hint="eastAsia"/>
          <w:szCs w:val="32"/>
        </w:rPr>
        <w:t>应用</w:t>
      </w:r>
      <w:r>
        <w:rPr>
          <w:rFonts w:ascii="仿宋_GB2312" w:hint="eastAsia"/>
          <w:szCs w:val="32"/>
        </w:rPr>
        <w:t>。</w:t>
      </w:r>
    </w:p>
    <w:p w:rsidR="004F753F" w:rsidRDefault="00A030AF">
      <w:pPr>
        <w:pStyle w:val="20"/>
        <w:ind w:firstLine="640"/>
      </w:pPr>
      <w:bookmarkStart w:id="93" w:name="_Toc58933468"/>
      <w:bookmarkStart w:id="94" w:name="_Toc1209"/>
      <w:r>
        <w:rPr>
          <w:rFonts w:hint="eastAsia"/>
        </w:rPr>
        <w:t>（三）实施能源生产保障工程</w:t>
      </w:r>
      <w:bookmarkEnd w:id="93"/>
      <w:r>
        <w:rPr>
          <w:rFonts w:hint="eastAsia"/>
        </w:rPr>
        <w:t>，促进能源产业转型升级</w:t>
      </w:r>
      <w:bookmarkEnd w:id="94"/>
    </w:p>
    <w:p w:rsidR="004F753F" w:rsidRDefault="00A030AF">
      <w:pPr>
        <w:ind w:firstLine="640"/>
        <w:rPr>
          <w:rFonts w:ascii="仿宋" w:eastAsia="仿宋" w:hAnsi="仿宋"/>
          <w:szCs w:val="32"/>
        </w:rPr>
      </w:pPr>
      <w:bookmarkStart w:id="95" w:name="_Toc58933469"/>
      <w:r>
        <w:rPr>
          <w:rFonts w:ascii="Times New Roman" w:eastAsia="仿宋" w:hAnsi="Times New Roman" w:cs="Times New Roman" w:hint="eastAsia"/>
          <w:szCs w:val="32"/>
        </w:rPr>
        <w:t>推动能源产业延链、补链、强链融合发展</w:t>
      </w:r>
      <w:r>
        <w:rPr>
          <w:rFonts w:ascii="仿宋" w:eastAsia="仿宋" w:hAnsi="仿宋" w:hint="eastAsia"/>
          <w:szCs w:val="32"/>
        </w:rPr>
        <w:t>，</w:t>
      </w:r>
      <w:r>
        <w:rPr>
          <w:rFonts w:ascii="仿宋" w:eastAsia="仿宋" w:hAnsi="仿宋" w:hint="eastAsia"/>
          <w:szCs w:val="32"/>
        </w:rPr>
        <w:t>培育壮大能源企业，谋划实施能源项目，汇聚更多能源要素，提升能源产业整体效益，促进能源产业转型升级。</w:t>
      </w:r>
    </w:p>
    <w:p w:rsidR="004F753F" w:rsidRDefault="00A030AF">
      <w:pPr>
        <w:pStyle w:val="20"/>
        <w:ind w:firstLine="640"/>
      </w:pPr>
      <w:bookmarkStart w:id="96" w:name="_Toc81158364"/>
      <w:bookmarkStart w:id="97" w:name="_Toc10147"/>
      <w:r>
        <w:rPr>
          <w:rFonts w:hint="eastAsia"/>
        </w:rPr>
        <w:t>1.</w:t>
      </w:r>
      <w:r>
        <w:rPr>
          <w:rFonts w:hint="eastAsia"/>
        </w:rPr>
        <w:t>培育壮大能源企业</w:t>
      </w:r>
      <w:bookmarkEnd w:id="95"/>
      <w:bookmarkEnd w:id="96"/>
      <w:bookmarkEnd w:id="97"/>
    </w:p>
    <w:p w:rsidR="004F753F" w:rsidRDefault="00A030AF">
      <w:pPr>
        <w:ind w:firstLine="643"/>
        <w:rPr>
          <w:rFonts w:ascii="仿宋_GB2312"/>
          <w:szCs w:val="32"/>
        </w:rPr>
      </w:pPr>
      <w:r>
        <w:rPr>
          <w:rFonts w:ascii="仿宋_GB2312" w:hint="eastAsia"/>
          <w:b/>
          <w:bCs/>
          <w:szCs w:val="32"/>
        </w:rPr>
        <w:t>抓好现有重点能源</w:t>
      </w:r>
      <w:r>
        <w:rPr>
          <w:rFonts w:ascii="仿宋_GB2312" w:hint="eastAsia"/>
          <w:b/>
          <w:bCs/>
          <w:szCs w:val="32"/>
        </w:rPr>
        <w:t>企业。</w:t>
      </w:r>
      <w:r>
        <w:rPr>
          <w:rFonts w:ascii="仿宋_GB2312" w:hint="eastAsia"/>
          <w:szCs w:val="32"/>
        </w:rPr>
        <w:t>进一步强化市场机制，通过搭建新型政企关系，加强政策支持和精准服务，重点协助企业解决价格、信息、基础设施、政策调整、重大项目等相关问题，适时推进能源行业的战略性投资者引进。力争到“十四五”末期，</w:t>
      </w:r>
      <w:r>
        <w:rPr>
          <w:rFonts w:ascii="仿宋_GB2312" w:hint="eastAsia"/>
          <w:szCs w:val="32"/>
        </w:rPr>
        <w:t>本土</w:t>
      </w:r>
      <w:r>
        <w:rPr>
          <w:rFonts w:ascii="仿宋_GB2312" w:hint="eastAsia"/>
          <w:szCs w:val="32"/>
        </w:rPr>
        <w:t>能源企业和能源板块规模稳步壮大，个别企业形成跨区县、跨地域的集团化发展能力。</w:t>
      </w:r>
    </w:p>
    <w:p w:rsidR="004F753F" w:rsidRDefault="00A030AF">
      <w:pPr>
        <w:ind w:firstLine="643"/>
        <w:rPr>
          <w:rFonts w:ascii="仿宋_GB2312"/>
          <w:szCs w:val="32"/>
        </w:rPr>
      </w:pPr>
      <w:r>
        <w:rPr>
          <w:rFonts w:ascii="仿宋_GB2312" w:hint="eastAsia"/>
          <w:b/>
          <w:bCs/>
          <w:szCs w:val="32"/>
        </w:rPr>
        <w:t>培育新的重点能源企业。</w:t>
      </w:r>
      <w:r>
        <w:rPr>
          <w:rFonts w:ascii="仿宋_GB2312" w:hint="eastAsia"/>
          <w:szCs w:val="32"/>
        </w:rPr>
        <w:t>加强能源部门与招商部门和创业部门合作，培育和引进并重，用好本地产业基础和特色资源，推动生物质</w:t>
      </w:r>
      <w:r>
        <w:rPr>
          <w:rFonts w:ascii="仿宋_GB2312" w:hint="eastAsia"/>
          <w:szCs w:val="32"/>
        </w:rPr>
        <w:t>、风、光资源开发利用，探求源网荷储一体化方式，</w:t>
      </w:r>
      <w:r>
        <w:rPr>
          <w:rFonts w:ascii="仿宋_GB2312" w:hint="eastAsia"/>
          <w:szCs w:val="32"/>
        </w:rPr>
        <w:lastRenderedPageBreak/>
        <w:t>利用新增电力负荷项目同步谋划一批新能源项目，加快发展</w:t>
      </w:r>
      <w:r>
        <w:rPr>
          <w:rFonts w:ascii="仿宋_GB2312" w:hint="eastAsia"/>
          <w:szCs w:val="32"/>
        </w:rPr>
        <w:t>节能环保产业，借助智慧数字技术融合升级，搭建能源领域专业孵化器或</w:t>
      </w:r>
      <w:r>
        <w:rPr>
          <w:rFonts w:ascii="仿宋_GB2312" w:hint="eastAsia"/>
          <w:szCs w:val="32"/>
        </w:rPr>
        <w:t>园区</w:t>
      </w:r>
      <w:r>
        <w:rPr>
          <w:rFonts w:ascii="仿宋_GB2312" w:hint="eastAsia"/>
          <w:szCs w:val="32"/>
        </w:rPr>
        <w:t>，为全市能源行业可持续发展积蓄力量。</w:t>
      </w:r>
    </w:p>
    <w:p w:rsidR="004F753F" w:rsidRDefault="00A030AF">
      <w:pPr>
        <w:pStyle w:val="20"/>
        <w:ind w:firstLine="640"/>
      </w:pPr>
      <w:bookmarkStart w:id="98" w:name="_Toc1264"/>
      <w:bookmarkStart w:id="99" w:name="_Toc81158365"/>
      <w:bookmarkStart w:id="100" w:name="_Toc58933470"/>
      <w:r>
        <w:rPr>
          <w:rFonts w:hint="eastAsia"/>
        </w:rPr>
        <w:t>2.</w:t>
      </w:r>
      <w:r>
        <w:rPr>
          <w:rFonts w:hint="eastAsia"/>
        </w:rPr>
        <w:t>加强能源项目建设</w:t>
      </w:r>
      <w:bookmarkEnd w:id="98"/>
      <w:bookmarkEnd w:id="99"/>
      <w:bookmarkEnd w:id="100"/>
    </w:p>
    <w:p w:rsidR="004F753F" w:rsidRDefault="00A030AF">
      <w:pPr>
        <w:ind w:firstLine="643"/>
        <w:rPr>
          <w:rFonts w:ascii="仿宋_GB2312"/>
          <w:szCs w:val="32"/>
        </w:rPr>
      </w:pPr>
      <w:r>
        <w:rPr>
          <w:rFonts w:ascii="仿宋_GB2312" w:hint="eastAsia"/>
          <w:b/>
          <w:bCs/>
          <w:szCs w:val="32"/>
        </w:rPr>
        <w:t>抓好现有重点项目建设。</w:t>
      </w:r>
      <w:r>
        <w:rPr>
          <w:rFonts w:ascii="仿宋_GB2312" w:hint="eastAsia"/>
          <w:szCs w:val="32"/>
        </w:rPr>
        <w:t>推进</w:t>
      </w:r>
      <w:r>
        <w:rPr>
          <w:rFonts w:ascii="仿宋_GB2312" w:hint="eastAsia"/>
          <w:szCs w:val="32"/>
        </w:rPr>
        <w:t>东丰沙河镇庆余风电项目、东丰沙河镇盈仓风电项目、白泉青龙</w:t>
      </w:r>
      <w:r>
        <w:rPr>
          <w:rFonts w:ascii="仿宋_GB2312" w:hint="eastAsia"/>
          <w:szCs w:val="32"/>
        </w:rPr>
        <w:t>15MW</w:t>
      </w:r>
      <w:r>
        <w:rPr>
          <w:rFonts w:ascii="仿宋_GB2312" w:hint="eastAsia"/>
          <w:szCs w:val="32"/>
        </w:rPr>
        <w:t>分散式风电场工程</w:t>
      </w:r>
      <w:r>
        <w:rPr>
          <w:rFonts w:ascii="仿宋_GB2312" w:hint="eastAsia"/>
          <w:szCs w:val="32"/>
        </w:rPr>
        <w:t>、</w:t>
      </w:r>
      <w:r>
        <w:rPr>
          <w:rFonts w:ascii="仿宋_GB2312" w:hint="eastAsia"/>
          <w:szCs w:val="32"/>
        </w:rPr>
        <w:t>白泉仁爱</w:t>
      </w:r>
      <w:r>
        <w:rPr>
          <w:rFonts w:ascii="仿宋_GB2312" w:hint="eastAsia"/>
          <w:szCs w:val="32"/>
        </w:rPr>
        <w:t>15MW</w:t>
      </w:r>
      <w:r>
        <w:rPr>
          <w:rFonts w:ascii="仿宋_GB2312" w:hint="eastAsia"/>
          <w:szCs w:val="32"/>
        </w:rPr>
        <w:t>分散式风电场工程、东辽县</w:t>
      </w:r>
      <w:r>
        <w:rPr>
          <w:rFonts w:ascii="仿宋_GB2312" w:hint="eastAsia"/>
          <w:szCs w:val="32"/>
        </w:rPr>
        <w:t>23.5MW</w:t>
      </w:r>
      <w:r>
        <w:rPr>
          <w:rFonts w:ascii="仿宋_GB2312" w:hint="eastAsia"/>
          <w:szCs w:val="32"/>
        </w:rPr>
        <w:t>乡村振兴风力发电项目、西安区</w:t>
      </w:r>
      <w:r>
        <w:rPr>
          <w:rFonts w:ascii="仿宋_GB2312" w:hint="eastAsia"/>
          <w:szCs w:val="32"/>
        </w:rPr>
        <w:t>5.455</w:t>
      </w:r>
      <w:r>
        <w:rPr>
          <w:rFonts w:ascii="仿宋_GB2312" w:hint="eastAsia"/>
          <w:szCs w:val="32"/>
        </w:rPr>
        <w:t>万千瓦光伏发电项目</w:t>
      </w:r>
      <w:r>
        <w:rPr>
          <w:rFonts w:ascii="仿宋_GB2312" w:hint="eastAsia"/>
          <w:szCs w:val="32"/>
        </w:rPr>
        <w:t>建设进度</w:t>
      </w:r>
      <w:r>
        <w:rPr>
          <w:rFonts w:ascii="仿宋_GB2312" w:hint="eastAsia"/>
          <w:szCs w:val="32"/>
        </w:rPr>
        <w:t>。</w:t>
      </w:r>
      <w:r>
        <w:rPr>
          <w:rFonts w:ascii="仿宋_GB2312" w:hint="eastAsia"/>
          <w:szCs w:val="32"/>
        </w:rPr>
        <w:t>把能源领域作为“三抓”“三早”行动关键领域予以推进，利用五化清单法定期调度并推进项目建设</w:t>
      </w:r>
      <w:r>
        <w:rPr>
          <w:rFonts w:ascii="仿宋_GB2312" w:hint="eastAsia"/>
          <w:szCs w:val="32"/>
        </w:rPr>
        <w:t>。</w:t>
      </w:r>
      <w:r>
        <w:rPr>
          <w:rFonts w:ascii="仿宋_GB2312" w:hint="eastAsia"/>
          <w:szCs w:val="32"/>
        </w:rPr>
        <w:t>在“十四五”期间依托重点项目建设，开展能源人才引进、能源科技</w:t>
      </w:r>
      <w:r>
        <w:rPr>
          <w:rFonts w:ascii="仿宋_GB2312" w:hint="eastAsia"/>
          <w:szCs w:val="32"/>
        </w:rPr>
        <w:t>创新等</w:t>
      </w:r>
      <w:r>
        <w:rPr>
          <w:rFonts w:ascii="仿宋_GB2312" w:hint="eastAsia"/>
          <w:szCs w:val="32"/>
        </w:rPr>
        <w:t>专</w:t>
      </w:r>
      <w:r>
        <w:rPr>
          <w:rFonts w:ascii="仿宋_GB2312" w:hint="eastAsia"/>
          <w:szCs w:val="32"/>
        </w:rPr>
        <w:t>题活动</w:t>
      </w:r>
      <w:r>
        <w:rPr>
          <w:rFonts w:ascii="仿宋_GB2312" w:hint="eastAsia"/>
          <w:szCs w:val="32"/>
        </w:rPr>
        <w:t>，实施副市级以上领导联系帮扶重点能源项目机制，全面抓好重点能源项目建设。</w:t>
      </w:r>
    </w:p>
    <w:p w:rsidR="004F753F" w:rsidRDefault="00A030AF">
      <w:pPr>
        <w:ind w:firstLine="643"/>
        <w:rPr>
          <w:rFonts w:ascii="仿宋_GB2312"/>
          <w:szCs w:val="32"/>
        </w:rPr>
      </w:pPr>
      <w:r>
        <w:rPr>
          <w:rFonts w:ascii="仿宋_GB2312" w:hint="eastAsia"/>
          <w:b/>
          <w:bCs/>
          <w:szCs w:val="32"/>
        </w:rPr>
        <w:t>与</w:t>
      </w:r>
      <w:r>
        <w:rPr>
          <w:rFonts w:ascii="仿宋_GB2312" w:hint="eastAsia"/>
          <w:b/>
          <w:bCs/>
          <w:szCs w:val="32"/>
        </w:rPr>
        <w:t>大型能源企业、</w:t>
      </w:r>
      <w:r>
        <w:rPr>
          <w:rFonts w:ascii="仿宋_GB2312" w:hint="eastAsia"/>
          <w:b/>
          <w:bCs/>
          <w:szCs w:val="32"/>
        </w:rPr>
        <w:t>能源研究机构</w:t>
      </w:r>
      <w:r>
        <w:rPr>
          <w:rFonts w:ascii="仿宋_GB2312" w:hint="eastAsia"/>
          <w:b/>
          <w:bCs/>
          <w:szCs w:val="32"/>
        </w:rPr>
        <w:t>合作。</w:t>
      </w:r>
      <w:r>
        <w:rPr>
          <w:rFonts w:ascii="仿宋_GB2312" w:hint="eastAsia"/>
          <w:szCs w:val="32"/>
        </w:rPr>
        <w:t>根据国家、省级政策走向，根据全市实际情况，因地制宜谋划一批新项目，分析各行业特点，分类别抓好新项目谋划</w:t>
      </w:r>
      <w:r>
        <w:rPr>
          <w:rFonts w:ascii="仿宋_GB2312" w:hint="eastAsia"/>
          <w:szCs w:val="32"/>
        </w:rPr>
        <w:t>，为能源行业未来发展提供有力支撑。</w:t>
      </w:r>
      <w:r>
        <w:rPr>
          <w:rFonts w:ascii="仿宋_GB2312" w:hint="eastAsia"/>
          <w:szCs w:val="32"/>
        </w:rPr>
        <w:t>在制氢领域与能源领域大企业探索实施风光储氢氨一体化零碳产业园项目</w:t>
      </w:r>
      <w:r>
        <w:rPr>
          <w:rFonts w:ascii="仿宋_GB2312" w:hint="eastAsia"/>
          <w:szCs w:val="32"/>
        </w:rPr>
        <w:t>。探索“新能源</w:t>
      </w:r>
      <w:r>
        <w:rPr>
          <w:rFonts w:ascii="仿宋_GB2312" w:hint="eastAsia"/>
          <w:szCs w:val="32"/>
        </w:rPr>
        <w:t>+</w:t>
      </w:r>
      <w:r>
        <w:rPr>
          <w:rFonts w:ascii="仿宋_GB2312" w:hint="eastAsia"/>
          <w:szCs w:val="32"/>
        </w:rPr>
        <w:t>储能</w:t>
      </w:r>
      <w:r>
        <w:rPr>
          <w:rFonts w:ascii="仿宋_GB2312" w:hint="eastAsia"/>
          <w:szCs w:val="32"/>
        </w:rPr>
        <w:t>”模式，</w:t>
      </w:r>
      <w:r>
        <w:rPr>
          <w:rFonts w:hint="eastAsia"/>
        </w:rPr>
        <w:t>谋划抽水蓄能、重力储能、电化学储能项目，实现“源网荷储”一体化。</w:t>
      </w:r>
    </w:p>
    <w:p w:rsidR="004F753F" w:rsidRDefault="00A030AF">
      <w:pPr>
        <w:pStyle w:val="20"/>
        <w:ind w:firstLine="640"/>
      </w:pPr>
      <w:bookmarkStart w:id="101" w:name="_Toc3099"/>
      <w:bookmarkStart w:id="102" w:name="_Toc58933471"/>
      <w:bookmarkStart w:id="103" w:name="_Toc81158366"/>
      <w:r>
        <w:rPr>
          <w:rFonts w:hint="eastAsia"/>
        </w:rPr>
        <w:lastRenderedPageBreak/>
        <w:t>3.</w:t>
      </w:r>
      <w:r>
        <w:rPr>
          <w:rFonts w:hint="eastAsia"/>
        </w:rPr>
        <w:t>强化能源要素保障</w:t>
      </w:r>
      <w:bookmarkEnd w:id="101"/>
      <w:bookmarkEnd w:id="102"/>
      <w:bookmarkEnd w:id="103"/>
    </w:p>
    <w:p w:rsidR="004F753F" w:rsidRDefault="00A030AF">
      <w:pPr>
        <w:ind w:firstLine="643"/>
        <w:rPr>
          <w:rFonts w:ascii="仿宋_GB2312"/>
          <w:szCs w:val="32"/>
        </w:rPr>
      </w:pPr>
      <w:r>
        <w:rPr>
          <w:rFonts w:ascii="仿宋_GB2312" w:hint="eastAsia"/>
          <w:b/>
          <w:bCs/>
          <w:szCs w:val="32"/>
        </w:rPr>
        <w:t>强化能源生产原料供应。</w:t>
      </w:r>
      <w:r>
        <w:rPr>
          <w:rFonts w:ascii="仿宋_GB2312" w:hint="eastAsia"/>
          <w:szCs w:val="32"/>
        </w:rPr>
        <w:t>与能源企业生产所需的煤炭、油气、秸秆以及其他原料的主产地建立更加密切的关系，</w:t>
      </w:r>
      <w:r>
        <w:rPr>
          <w:rFonts w:ascii="仿宋_GB2312" w:hint="eastAsia"/>
          <w:szCs w:val="32"/>
        </w:rPr>
        <w:t>为保障能源供应安全，</w:t>
      </w:r>
      <w:r>
        <w:rPr>
          <w:rFonts w:ascii="仿宋_GB2312" w:hint="eastAsia"/>
          <w:szCs w:val="32"/>
        </w:rPr>
        <w:t>协助能源企业寻找新的生产原料供应基地，帮</w:t>
      </w:r>
      <w:r>
        <w:rPr>
          <w:rFonts w:ascii="仿宋_GB2312" w:hint="eastAsia"/>
          <w:szCs w:val="32"/>
        </w:rPr>
        <w:t>扶能源领域小微企业进入能源领域供应体系。全面协同</w:t>
      </w:r>
      <w:r>
        <w:rPr>
          <w:rFonts w:ascii="仿宋_GB2312" w:hint="eastAsia"/>
          <w:szCs w:val="32"/>
        </w:rPr>
        <w:t>市发改委、市工信局、市财政局、市自然资源局、市生态环境局、市住建局、市城管执法局、市交通运输局、市农业农村局、市商务局、市应急管理局、市市场监管局、国网辽源供电公司</w:t>
      </w:r>
      <w:r>
        <w:rPr>
          <w:rFonts w:ascii="仿宋_GB2312" w:hint="eastAsia"/>
          <w:szCs w:val="32"/>
        </w:rPr>
        <w:t>等</w:t>
      </w:r>
      <w:r>
        <w:rPr>
          <w:rFonts w:ascii="仿宋_GB2312" w:hint="eastAsia"/>
          <w:szCs w:val="32"/>
        </w:rPr>
        <w:t>部门</w:t>
      </w:r>
      <w:r>
        <w:rPr>
          <w:rFonts w:ascii="仿宋_GB2312" w:hint="eastAsia"/>
          <w:szCs w:val="32"/>
        </w:rPr>
        <w:t>共同建立市域内能源物资保障体系，保障能源企业的电、</w:t>
      </w:r>
      <w:r>
        <w:rPr>
          <w:rFonts w:ascii="仿宋_GB2312" w:hint="eastAsia"/>
          <w:szCs w:val="32"/>
        </w:rPr>
        <w:t>煤、</w:t>
      </w:r>
      <w:r>
        <w:rPr>
          <w:rFonts w:ascii="仿宋_GB2312" w:hint="eastAsia"/>
          <w:szCs w:val="32"/>
        </w:rPr>
        <w:t>热</w:t>
      </w:r>
      <w:r>
        <w:rPr>
          <w:rFonts w:ascii="仿宋_GB2312" w:hint="eastAsia"/>
          <w:szCs w:val="32"/>
        </w:rPr>
        <w:t>、秸秆</w:t>
      </w:r>
      <w:r>
        <w:rPr>
          <w:rFonts w:ascii="仿宋_GB2312" w:hint="eastAsia"/>
          <w:szCs w:val="32"/>
        </w:rPr>
        <w:t>等供应，确保能源企业“有米下锅”“有柴做饭”。</w:t>
      </w:r>
    </w:p>
    <w:p w:rsidR="004F753F" w:rsidRDefault="00A030AF">
      <w:pPr>
        <w:ind w:firstLine="643"/>
        <w:rPr>
          <w:rFonts w:ascii="仿宋_GB2312"/>
          <w:szCs w:val="32"/>
        </w:rPr>
      </w:pPr>
      <w:r>
        <w:rPr>
          <w:rFonts w:ascii="仿宋_GB2312" w:hint="eastAsia"/>
          <w:b/>
          <w:bCs/>
          <w:szCs w:val="32"/>
        </w:rPr>
        <w:t>强化能源生产资金保障。</w:t>
      </w:r>
      <w:r>
        <w:rPr>
          <w:rFonts w:ascii="仿宋_GB2312" w:hint="eastAsia"/>
          <w:szCs w:val="32"/>
        </w:rPr>
        <w:t>建立财政部门、金融部门、能源部门和重</w:t>
      </w:r>
      <w:r>
        <w:rPr>
          <w:rFonts w:ascii="仿宋_GB2312" w:hint="eastAsia"/>
          <w:szCs w:val="32"/>
        </w:rPr>
        <w:t>点能源企业密切联系的工作机制，协助能源企业在基础设施建设、安全体系建设、企业间并购重组、重大项目建设等关键事项以及煤炭、秸秆等原料集中采购、重大公共事件等关键</w:t>
      </w:r>
      <w:r>
        <w:rPr>
          <w:rFonts w:ascii="仿宋_GB2312" w:hint="eastAsia"/>
          <w:szCs w:val="32"/>
        </w:rPr>
        <w:t>时期，</w:t>
      </w:r>
      <w:r>
        <w:rPr>
          <w:rFonts w:ascii="仿宋_GB2312" w:hint="eastAsia"/>
          <w:szCs w:val="32"/>
        </w:rPr>
        <w:t>积极争取上级政策、资金及中长期贷款支持，多渠道</w:t>
      </w:r>
      <w:r>
        <w:rPr>
          <w:rFonts w:ascii="仿宋_GB2312" w:hint="eastAsia"/>
          <w:szCs w:val="32"/>
        </w:rPr>
        <w:t>解决能源企业资金难题，</w:t>
      </w:r>
      <w:r>
        <w:rPr>
          <w:rFonts w:ascii="仿宋_GB2312" w:hint="eastAsia"/>
          <w:szCs w:val="32"/>
        </w:rPr>
        <w:t>保障能源企业生产和全社会稳定发展。</w:t>
      </w:r>
    </w:p>
    <w:p w:rsidR="004F753F" w:rsidRDefault="00A030AF">
      <w:pPr>
        <w:ind w:firstLine="643"/>
        <w:rPr>
          <w:rFonts w:ascii="仿宋_GB2312"/>
          <w:szCs w:val="32"/>
        </w:rPr>
      </w:pPr>
      <w:r>
        <w:rPr>
          <w:rFonts w:ascii="仿宋_GB2312" w:hint="eastAsia"/>
          <w:b/>
          <w:bCs/>
          <w:szCs w:val="32"/>
        </w:rPr>
        <w:t>强化能源生产人才供给。</w:t>
      </w:r>
      <w:r>
        <w:rPr>
          <w:rFonts w:ascii="仿宋_GB2312" w:hint="eastAsia"/>
          <w:szCs w:val="32"/>
        </w:rPr>
        <w:t>支持企业与省内外高校、科研机构、职业技术学校建立紧密联系，在能源技术研发、能源人才队伍、普通职工队伍三个方面强化人才保障。鼓励企业建立相关学校的实践基地，强化产学融合，强化人才保障。支持</w:t>
      </w:r>
      <w:r>
        <w:rPr>
          <w:rFonts w:ascii="仿宋_GB2312" w:hint="eastAsia"/>
          <w:szCs w:val="32"/>
        </w:rPr>
        <w:t>本地</w:t>
      </w:r>
      <w:r>
        <w:rPr>
          <w:rFonts w:ascii="仿宋_GB2312" w:hint="eastAsia"/>
          <w:szCs w:val="32"/>
        </w:rPr>
        <w:lastRenderedPageBreak/>
        <w:t>有条件的企业或者域外的能源企业到辽源市建设能源领域的职业技术培训机构。</w:t>
      </w:r>
    </w:p>
    <w:p w:rsidR="004F753F" w:rsidRDefault="00A030AF">
      <w:pPr>
        <w:pStyle w:val="20"/>
        <w:ind w:firstLine="640"/>
      </w:pPr>
      <w:bookmarkStart w:id="104" w:name="_Toc58933472"/>
      <w:bookmarkStart w:id="105" w:name="_Toc1497"/>
      <w:r>
        <w:rPr>
          <w:rFonts w:hint="eastAsia"/>
        </w:rPr>
        <w:t>（四）实施能源利用提效工程</w:t>
      </w:r>
      <w:bookmarkEnd w:id="104"/>
      <w:r>
        <w:rPr>
          <w:rFonts w:hint="eastAsia"/>
        </w:rPr>
        <w:t>，全面优化能源消费体系</w:t>
      </w:r>
      <w:bookmarkEnd w:id="105"/>
    </w:p>
    <w:p w:rsidR="004F753F" w:rsidRDefault="00A030AF">
      <w:pPr>
        <w:ind w:firstLine="640"/>
        <w:rPr>
          <w:rFonts w:ascii="仿宋" w:eastAsia="仿宋" w:hAnsi="仿宋"/>
          <w:szCs w:val="32"/>
        </w:rPr>
      </w:pPr>
      <w:r>
        <w:rPr>
          <w:rFonts w:ascii="仿宋" w:eastAsia="仿宋" w:hAnsi="仿宋" w:hint="eastAsia"/>
          <w:szCs w:val="32"/>
        </w:rPr>
        <w:t>按照“碳达</w:t>
      </w:r>
      <w:r>
        <w:rPr>
          <w:rFonts w:ascii="仿宋" w:eastAsia="仿宋" w:hAnsi="仿宋" w:hint="eastAsia"/>
          <w:szCs w:val="32"/>
        </w:rPr>
        <w:t>峰”“碳中和”要求，积极实施能源利用体</w:t>
      </w:r>
      <w:r>
        <w:rPr>
          <w:rFonts w:ascii="仿宋" w:eastAsia="仿宋" w:hAnsi="仿宋" w:hint="eastAsia"/>
          <w:szCs w:val="32"/>
        </w:rPr>
        <w:t>系</w:t>
      </w:r>
      <w:r>
        <w:rPr>
          <w:rFonts w:ascii="仿宋" w:eastAsia="仿宋" w:hAnsi="仿宋" w:hint="eastAsia"/>
          <w:szCs w:val="32"/>
        </w:rPr>
        <w:t>工程，加大清</w:t>
      </w:r>
      <w:r>
        <w:rPr>
          <w:rFonts w:ascii="仿宋" w:eastAsia="仿宋" w:hAnsi="仿宋" w:hint="eastAsia"/>
          <w:szCs w:val="32"/>
        </w:rPr>
        <w:t>洁能源推行力度和应用强度，积极采用新型能源技术提升能源利用效率，支持创新创业引领新型能源消费体系的形成。</w:t>
      </w:r>
    </w:p>
    <w:p w:rsidR="004F753F" w:rsidRDefault="00A030AF">
      <w:pPr>
        <w:pStyle w:val="20"/>
        <w:ind w:firstLine="640"/>
        <w:rPr>
          <w:rFonts w:ascii="仿宋_GB2312" w:eastAsia="仿宋_GB2312"/>
        </w:rPr>
      </w:pPr>
      <w:bookmarkStart w:id="106" w:name="_Toc81158368"/>
      <w:bookmarkStart w:id="107" w:name="_Toc26002"/>
      <w:r>
        <w:rPr>
          <w:rFonts w:hint="eastAsia"/>
        </w:rPr>
        <w:t>1.</w:t>
      </w:r>
      <w:r>
        <w:rPr>
          <w:rFonts w:hint="eastAsia"/>
        </w:rPr>
        <w:t>加大</w:t>
      </w:r>
      <w:r>
        <w:t>清洁能源</w:t>
      </w:r>
      <w:r>
        <w:rPr>
          <w:rFonts w:hint="eastAsia"/>
        </w:rPr>
        <w:t>推行力度</w:t>
      </w:r>
      <w:bookmarkEnd w:id="106"/>
      <w:bookmarkEnd w:id="107"/>
    </w:p>
    <w:p w:rsidR="004F753F" w:rsidRDefault="00A030AF">
      <w:pPr>
        <w:ind w:firstLine="640"/>
        <w:rPr>
          <w:rFonts w:ascii="仿宋_GB2312"/>
          <w:szCs w:val="32"/>
        </w:rPr>
      </w:pPr>
      <w:r>
        <w:rPr>
          <w:rFonts w:ascii="仿宋_GB2312"/>
          <w:szCs w:val="32"/>
        </w:rPr>
        <w:t>拓展天然气消费市场</w:t>
      </w:r>
      <w:r>
        <w:rPr>
          <w:rFonts w:ascii="仿宋_GB2312" w:hint="eastAsia"/>
          <w:szCs w:val="32"/>
        </w:rPr>
        <w:t>，</w:t>
      </w:r>
      <w:r>
        <w:rPr>
          <w:rFonts w:ascii="仿宋_GB2312"/>
          <w:szCs w:val="32"/>
        </w:rPr>
        <w:t>稳步推进天然气接收和储运设施公平开放，鼓励大用户直供。</w:t>
      </w:r>
      <w:r>
        <w:rPr>
          <w:rFonts w:ascii="仿宋_GB2312" w:hint="eastAsia"/>
          <w:szCs w:val="32"/>
        </w:rPr>
        <w:t>进一步</w:t>
      </w:r>
      <w:r>
        <w:rPr>
          <w:rFonts w:ascii="仿宋_GB2312"/>
          <w:szCs w:val="32"/>
        </w:rPr>
        <w:t>推进居民生活、工业与农业生产、交通运输等领域电能替代</w:t>
      </w:r>
      <w:r>
        <w:rPr>
          <w:rFonts w:ascii="仿宋_GB2312" w:hint="eastAsia"/>
          <w:szCs w:val="32"/>
        </w:rPr>
        <w:t>，</w:t>
      </w:r>
      <w:r>
        <w:rPr>
          <w:rFonts w:ascii="仿宋_GB2312"/>
          <w:szCs w:val="32"/>
        </w:rPr>
        <w:t>推广电锅炉、电窑炉、电采暖等新型用能方式，在新能源富集地区利用低谷富余</w:t>
      </w:r>
      <w:r>
        <w:rPr>
          <w:rFonts w:ascii="仿宋_GB2312" w:hint="eastAsia"/>
          <w:szCs w:val="32"/>
        </w:rPr>
        <w:t>电力</w:t>
      </w:r>
      <w:r>
        <w:rPr>
          <w:rFonts w:ascii="仿宋_GB2312"/>
          <w:szCs w:val="32"/>
        </w:rPr>
        <w:t>实施储能供暖。加快推</w:t>
      </w:r>
      <w:r>
        <w:rPr>
          <w:rFonts w:ascii="仿宋_GB2312"/>
          <w:szCs w:val="32"/>
        </w:rPr>
        <w:t>进</w:t>
      </w:r>
      <w:r>
        <w:rPr>
          <w:rFonts w:ascii="仿宋_GB2312" w:hint="eastAsia"/>
          <w:szCs w:val="32"/>
        </w:rPr>
        <w:t>油品</w:t>
      </w:r>
      <w:r>
        <w:rPr>
          <w:rFonts w:ascii="仿宋_GB2312"/>
          <w:szCs w:val="32"/>
        </w:rPr>
        <w:t>质量升级，推广使用生物质燃料等清洁油品，</w:t>
      </w:r>
      <w:r>
        <w:rPr>
          <w:rFonts w:ascii="仿宋_GB2312" w:hint="eastAsia"/>
          <w:szCs w:val="32"/>
        </w:rPr>
        <w:t>推进储煤基地建设</w:t>
      </w:r>
      <w:r>
        <w:rPr>
          <w:rFonts w:ascii="仿宋_GB2312"/>
          <w:szCs w:val="32"/>
        </w:rPr>
        <w:t>。实施工业节能、绿色建筑、绿色交通等清洁节能行</w:t>
      </w:r>
      <w:r>
        <w:rPr>
          <w:rFonts w:ascii="仿宋_GB2312"/>
          <w:szCs w:val="32"/>
        </w:rPr>
        <w:t>动。</w:t>
      </w:r>
      <w:r>
        <w:rPr>
          <w:rFonts w:ascii="仿宋_GB2312" w:hint="eastAsia"/>
          <w:szCs w:val="32"/>
        </w:rPr>
        <w:t>落实</w:t>
      </w:r>
      <w:r>
        <w:rPr>
          <w:rFonts w:ascii="仿宋_GB2312"/>
          <w:szCs w:val="32"/>
        </w:rPr>
        <w:t>节能标准体系，大力开发、推广节能高效技术和产品，实现重点用能行业、设备节能标准全覆盖。</w:t>
      </w:r>
    </w:p>
    <w:p w:rsidR="004F753F" w:rsidRDefault="00A030AF">
      <w:pPr>
        <w:pStyle w:val="20"/>
        <w:ind w:firstLine="640"/>
      </w:pPr>
      <w:bookmarkStart w:id="108" w:name="_Toc58933474"/>
      <w:bookmarkStart w:id="109" w:name="_Toc12155"/>
      <w:bookmarkStart w:id="110" w:name="_Toc81158369"/>
      <w:r>
        <w:rPr>
          <w:rFonts w:hint="eastAsia"/>
        </w:rPr>
        <w:t>2.</w:t>
      </w:r>
      <w:r>
        <w:rPr>
          <w:rFonts w:hint="eastAsia"/>
        </w:rPr>
        <w:t>应用能源科技最新成果</w:t>
      </w:r>
      <w:bookmarkEnd w:id="108"/>
      <w:bookmarkEnd w:id="109"/>
      <w:bookmarkEnd w:id="110"/>
    </w:p>
    <w:p w:rsidR="004F753F" w:rsidRDefault="00A030AF">
      <w:pPr>
        <w:ind w:firstLine="640"/>
        <w:rPr>
          <w:rFonts w:ascii="仿宋_GB2312"/>
          <w:szCs w:val="32"/>
        </w:rPr>
      </w:pPr>
      <w:r>
        <w:rPr>
          <w:rFonts w:ascii="仿宋_GB2312"/>
          <w:szCs w:val="32"/>
        </w:rPr>
        <w:t>深入实施创新驱动发展战略，</w:t>
      </w:r>
      <w:r>
        <w:rPr>
          <w:rFonts w:ascii="仿宋_GB2312" w:hint="eastAsia"/>
          <w:szCs w:val="32"/>
        </w:rPr>
        <w:t>大力推进实用型先进科技成果的转移转化和生产应用，推动全市能源产业、能源体系实现高质量发展。</w:t>
      </w:r>
      <w:r>
        <w:rPr>
          <w:rFonts w:ascii="仿宋_GB2312"/>
          <w:szCs w:val="32"/>
        </w:rPr>
        <w:t>整合现有</w:t>
      </w:r>
      <w:r>
        <w:rPr>
          <w:rFonts w:ascii="仿宋_GB2312" w:hint="eastAsia"/>
          <w:szCs w:val="32"/>
        </w:rPr>
        <w:t>技术</w:t>
      </w:r>
      <w:r>
        <w:rPr>
          <w:rFonts w:ascii="仿宋_GB2312"/>
          <w:szCs w:val="32"/>
        </w:rPr>
        <w:t>力量，进一步激发能源企业创新潜能，推动</w:t>
      </w:r>
      <w:r>
        <w:rPr>
          <w:rFonts w:ascii="仿宋_GB2312"/>
          <w:szCs w:val="32"/>
        </w:rPr>
        <w:t>大众创业、万众创新，推</w:t>
      </w:r>
      <w:r>
        <w:rPr>
          <w:rFonts w:ascii="仿宋_GB2312"/>
          <w:szCs w:val="32"/>
        </w:rPr>
        <w:t>进技术集成创新。强化企业</w:t>
      </w:r>
      <w:r>
        <w:rPr>
          <w:rFonts w:ascii="仿宋_GB2312"/>
          <w:szCs w:val="32"/>
        </w:rPr>
        <w:lastRenderedPageBreak/>
        <w:t>创新主体地位，健全市场导向机制，加快</w:t>
      </w:r>
      <w:r>
        <w:rPr>
          <w:rFonts w:ascii="仿宋_GB2312" w:hint="eastAsia"/>
          <w:szCs w:val="32"/>
        </w:rPr>
        <w:t>能源生产、高效节能等</w:t>
      </w:r>
      <w:r>
        <w:rPr>
          <w:rFonts w:ascii="仿宋_GB2312"/>
          <w:szCs w:val="32"/>
        </w:rPr>
        <w:t>技术</w:t>
      </w:r>
      <w:r>
        <w:rPr>
          <w:rFonts w:ascii="仿宋_GB2312" w:hint="eastAsia"/>
          <w:szCs w:val="32"/>
        </w:rPr>
        <w:t>的</w:t>
      </w:r>
      <w:r>
        <w:rPr>
          <w:rFonts w:ascii="仿宋_GB2312"/>
          <w:szCs w:val="32"/>
        </w:rPr>
        <w:t>产业化应用。</w:t>
      </w:r>
      <w:r>
        <w:rPr>
          <w:rFonts w:ascii="仿宋_GB2312" w:hint="eastAsia"/>
          <w:szCs w:val="32"/>
        </w:rPr>
        <w:t>围绕风电、太阳能、生物质发电等新能源领域及新能源装备制造领域</w:t>
      </w:r>
      <w:r>
        <w:rPr>
          <w:rFonts w:ascii="仿宋_GB2312"/>
          <w:szCs w:val="32"/>
        </w:rPr>
        <w:t>应用推</w:t>
      </w:r>
      <w:r>
        <w:rPr>
          <w:rFonts w:ascii="仿宋_GB2312"/>
          <w:szCs w:val="32"/>
        </w:rPr>
        <w:t>广一批技术成熟、市场有需求、经济合理的技术，加速科技创新成果转化应用。</w:t>
      </w:r>
    </w:p>
    <w:p w:rsidR="004F753F" w:rsidRDefault="00A030AF">
      <w:pPr>
        <w:pStyle w:val="20"/>
        <w:ind w:firstLine="640"/>
      </w:pPr>
      <w:bookmarkStart w:id="111" w:name="_Toc58933475"/>
      <w:bookmarkStart w:id="112" w:name="_Toc81158370"/>
      <w:bookmarkStart w:id="113" w:name="_Toc26286"/>
      <w:r>
        <w:rPr>
          <w:rFonts w:hint="eastAsia"/>
        </w:rPr>
        <w:t>3.</w:t>
      </w:r>
      <w:r>
        <w:rPr>
          <w:rFonts w:hint="eastAsia"/>
        </w:rPr>
        <w:t>增强能源创新创业活力</w:t>
      </w:r>
      <w:bookmarkEnd w:id="111"/>
      <w:bookmarkEnd w:id="112"/>
      <w:bookmarkEnd w:id="113"/>
    </w:p>
    <w:p w:rsidR="004F753F" w:rsidRDefault="00A030AF">
      <w:pPr>
        <w:ind w:firstLine="640"/>
        <w:rPr>
          <w:rFonts w:ascii="仿宋_GB2312"/>
          <w:color w:val="00B050"/>
          <w:szCs w:val="32"/>
        </w:rPr>
      </w:pPr>
      <w:r>
        <w:rPr>
          <w:rFonts w:ascii="仿宋_GB2312" w:hint="eastAsia"/>
          <w:szCs w:val="32"/>
        </w:rPr>
        <w:t>支持能源企业根据自身需要组织创新创业活动，力争在节能、新能源、能源网络管理、能源相关材料技术等方面有所突破。支持现有创新创业平台引进、培育能源领域创业项目，围绕市域内能源生产、能源网络、能源管理以及主导产业利用能源等环节开发产品、研发技术。鼓励各类企业与省内外高校、科研机构、商会协会建立紧密联系，增强辽源市科技服务机构对能源创新创业的支撑能力。</w:t>
      </w:r>
    </w:p>
    <w:p w:rsidR="004F753F" w:rsidRDefault="00A030AF">
      <w:pPr>
        <w:pStyle w:val="20"/>
        <w:ind w:firstLine="640"/>
      </w:pPr>
      <w:bookmarkStart w:id="114" w:name="_Toc58933476"/>
      <w:bookmarkStart w:id="115" w:name="_Toc20926"/>
      <w:r>
        <w:rPr>
          <w:rFonts w:hint="eastAsia"/>
        </w:rPr>
        <w:t>（五）</w:t>
      </w:r>
      <w:r>
        <w:rPr>
          <w:rFonts w:hint="eastAsia"/>
        </w:rPr>
        <w:t>实施</w:t>
      </w:r>
      <w:r>
        <w:rPr>
          <w:rFonts w:hint="eastAsia"/>
        </w:rPr>
        <w:t>能源管理</w:t>
      </w:r>
      <w:bookmarkEnd w:id="114"/>
      <w:r>
        <w:rPr>
          <w:rFonts w:hint="eastAsia"/>
        </w:rPr>
        <w:t>强化工程</w:t>
      </w:r>
      <w:r>
        <w:rPr>
          <w:rFonts w:hint="eastAsia"/>
        </w:rPr>
        <w:t>，推动能源改革创新发展</w:t>
      </w:r>
      <w:bookmarkEnd w:id="115"/>
    </w:p>
    <w:p w:rsidR="004F753F" w:rsidRDefault="00A030AF">
      <w:pPr>
        <w:ind w:firstLine="640"/>
      </w:pPr>
      <w:r>
        <w:rPr>
          <w:rFonts w:ascii="仿宋_GB2312" w:hint="eastAsia"/>
          <w:szCs w:val="32"/>
        </w:rPr>
        <w:t>坚持不断优化能源管理体制机制，</w:t>
      </w:r>
      <w:r>
        <w:rPr>
          <w:rFonts w:ascii="仿宋_GB2312" w:hint="eastAsia"/>
          <w:szCs w:val="32"/>
        </w:rPr>
        <w:t>深化能源体制改革，</w:t>
      </w:r>
      <w:r>
        <w:rPr>
          <w:rFonts w:ascii="仿宋_GB2312" w:hint="eastAsia"/>
          <w:szCs w:val="32"/>
        </w:rPr>
        <w:t>加强能源行业管理和服务，</w:t>
      </w:r>
      <w:r>
        <w:rPr>
          <w:rFonts w:ascii="仿宋_GB2312" w:hint="eastAsia"/>
          <w:szCs w:val="32"/>
        </w:rPr>
        <w:t>实施能源管理强化工程</w:t>
      </w:r>
      <w:r>
        <w:rPr>
          <w:rFonts w:ascii="仿宋_GB2312" w:hint="eastAsia"/>
          <w:szCs w:val="32"/>
        </w:rPr>
        <w:t>，降低能源产业运行和能</w:t>
      </w:r>
      <w:r>
        <w:rPr>
          <w:rFonts w:ascii="仿宋_GB2312" w:hint="eastAsia"/>
          <w:szCs w:val="32"/>
        </w:rPr>
        <w:t>源体系运行成本，不断提升能源系统的内在发展动能。</w:t>
      </w:r>
    </w:p>
    <w:p w:rsidR="004F753F" w:rsidRDefault="00A030AF">
      <w:pPr>
        <w:pStyle w:val="20"/>
        <w:ind w:firstLine="640"/>
      </w:pPr>
      <w:bookmarkStart w:id="116" w:name="_Toc12356"/>
      <w:r>
        <w:rPr>
          <w:rFonts w:hint="eastAsia"/>
        </w:rPr>
        <w:t>1.</w:t>
      </w:r>
      <w:r>
        <w:rPr>
          <w:rFonts w:hint="eastAsia"/>
        </w:rPr>
        <w:t>深化电力体制改革</w:t>
      </w:r>
      <w:bookmarkEnd w:id="116"/>
    </w:p>
    <w:p w:rsidR="004F753F" w:rsidRDefault="00A030AF">
      <w:pPr>
        <w:ind w:firstLine="640"/>
        <w:rPr>
          <w:rFonts w:ascii="仿宋_GB2312"/>
          <w:szCs w:val="32"/>
        </w:rPr>
      </w:pPr>
      <w:r>
        <w:rPr>
          <w:rFonts w:ascii="仿宋_GB2312" w:hint="eastAsia"/>
          <w:szCs w:val="32"/>
        </w:rPr>
        <w:t>推进电力体制改革</w:t>
      </w:r>
      <w:r>
        <w:rPr>
          <w:rFonts w:ascii="仿宋_GB2312" w:hint="eastAsia"/>
          <w:b/>
          <w:bCs/>
          <w:szCs w:val="32"/>
        </w:rPr>
        <w:t>。</w:t>
      </w:r>
      <w:r>
        <w:rPr>
          <w:rFonts w:ascii="仿宋_GB2312" w:hint="eastAsia"/>
          <w:szCs w:val="32"/>
        </w:rPr>
        <w:t>帮助更多电力交易用户企业，享受到电力体制改革所带来的政策福利。做好《辽源市全面提升“获得电力”服务水平优化用电营商环境三年行动工作落实方案》</w:t>
      </w:r>
      <w:r>
        <w:rPr>
          <w:rFonts w:ascii="仿宋_GB2312" w:hint="eastAsia"/>
          <w:szCs w:val="32"/>
        </w:rPr>
        <w:lastRenderedPageBreak/>
        <w:t>的推动工作。加强售电侧市场规范引导，有序向社会资本开放售电业务，多途径培育售电侧市场竞争主体，完善落实增量配电业务改革配套政策，推进辽源矿业增量配电业务改革试点项目实施，为用户提供更多的用电选择权，提升售电服务质量。探索推动储能项目建设，参与电力辅助服务的市场机制，充分发挥储能对新能源的消纳作用。</w:t>
      </w:r>
    </w:p>
    <w:p w:rsidR="004F753F" w:rsidRDefault="00A030AF">
      <w:pPr>
        <w:pStyle w:val="20"/>
        <w:ind w:firstLine="640"/>
      </w:pPr>
      <w:bookmarkStart w:id="117" w:name="_Toc129"/>
      <w:r>
        <w:rPr>
          <w:rFonts w:hint="eastAsia"/>
        </w:rPr>
        <w:t>2.</w:t>
      </w:r>
      <w:r>
        <w:rPr>
          <w:rFonts w:hint="eastAsia"/>
        </w:rPr>
        <w:t>加快能源科技创新</w:t>
      </w:r>
      <w:bookmarkEnd w:id="117"/>
    </w:p>
    <w:p w:rsidR="004F753F" w:rsidRDefault="00A030AF">
      <w:pPr>
        <w:ind w:firstLine="640"/>
        <w:rPr>
          <w:rFonts w:ascii="仿宋_GB2312"/>
          <w:szCs w:val="32"/>
        </w:rPr>
      </w:pPr>
      <w:r>
        <w:rPr>
          <w:rFonts w:ascii="仿宋_GB2312" w:hint="eastAsia"/>
          <w:szCs w:val="32"/>
        </w:rPr>
        <w:t>加快能源科技创新体系建设。加强创新引导，探索建立能</w:t>
      </w:r>
      <w:r>
        <w:rPr>
          <w:rFonts w:ascii="仿宋_GB2312" w:hint="eastAsia"/>
          <w:szCs w:val="32"/>
        </w:rPr>
        <w:t>源企业、高校、科研机构、应用企业“四位一体”的产学研用机制，以科技创新引领产品创新、产业创新、商业模式创新。重点支持技术研发创新平台建设，加强能源领域创新人才引进培养，完善人才激励机制。鼓励企业、科研机构广泛开展国内外技术交流合作。</w:t>
      </w:r>
    </w:p>
    <w:p w:rsidR="004F753F" w:rsidRDefault="00A030AF">
      <w:pPr>
        <w:ind w:firstLine="640"/>
        <w:rPr>
          <w:rFonts w:ascii="仿宋_GB2312"/>
          <w:szCs w:val="32"/>
        </w:rPr>
      </w:pPr>
      <w:r>
        <w:rPr>
          <w:rFonts w:ascii="仿宋_GB2312" w:hint="eastAsia"/>
          <w:szCs w:val="32"/>
        </w:rPr>
        <w:t>加快推进储能项目和先进能源技术装备研发应用。积极谋划电力储能项目，依据风光发电装机规模，谋划与之匹配的抽水蓄能、重力储能、电化学储能项目，提高风光资源利用率。适度发展新能源装备制造产业，推动有条件的县区谋划实施项目，争取上级政策资金支持。</w:t>
      </w:r>
    </w:p>
    <w:p w:rsidR="004F753F" w:rsidRDefault="00A030AF">
      <w:pPr>
        <w:pStyle w:val="20"/>
        <w:ind w:firstLine="640"/>
      </w:pPr>
      <w:bookmarkStart w:id="118" w:name="_Toc58933477"/>
      <w:bookmarkStart w:id="119" w:name="_Toc81158372"/>
      <w:bookmarkStart w:id="120" w:name="_Toc11151"/>
      <w:r>
        <w:rPr>
          <w:rFonts w:hint="eastAsia"/>
        </w:rPr>
        <w:t>3</w:t>
      </w:r>
      <w:r>
        <w:rPr>
          <w:rFonts w:hint="eastAsia"/>
        </w:rPr>
        <w:t>.</w:t>
      </w:r>
      <w:r>
        <w:rPr>
          <w:rFonts w:hint="eastAsia"/>
        </w:rPr>
        <w:t>加</w:t>
      </w:r>
      <w:r>
        <w:rPr>
          <w:rFonts w:hint="eastAsia"/>
        </w:rPr>
        <w:t>强能源行业管理和服务</w:t>
      </w:r>
      <w:bookmarkEnd w:id="118"/>
      <w:bookmarkEnd w:id="119"/>
      <w:bookmarkEnd w:id="120"/>
    </w:p>
    <w:p w:rsidR="004F753F" w:rsidRDefault="00A030AF">
      <w:pPr>
        <w:ind w:firstLine="640"/>
        <w:rPr>
          <w:rFonts w:ascii="仿宋_GB2312"/>
          <w:szCs w:val="32"/>
        </w:rPr>
      </w:pPr>
      <w:r>
        <w:rPr>
          <w:rFonts w:ascii="仿宋_GB2312" w:hint="eastAsia"/>
          <w:szCs w:val="32"/>
        </w:rPr>
        <w:t>推进联合监</w:t>
      </w:r>
      <w:r>
        <w:rPr>
          <w:rFonts w:ascii="仿宋_GB2312" w:hint="eastAsia"/>
          <w:szCs w:val="32"/>
        </w:rPr>
        <w:t>管、智慧监管等方式，</w:t>
      </w:r>
      <w:r>
        <w:rPr>
          <w:rFonts w:ascii="仿宋_GB2312" w:hint="eastAsia"/>
          <w:szCs w:val="32"/>
        </w:rPr>
        <w:t>市发改委、市工信局、市财政局、市自然资源局、市生态环境局、市住建局、市城管</w:t>
      </w:r>
      <w:r>
        <w:rPr>
          <w:rFonts w:ascii="仿宋_GB2312" w:hint="eastAsia"/>
          <w:szCs w:val="32"/>
        </w:rPr>
        <w:lastRenderedPageBreak/>
        <w:t>执法局、市交通运输局、市农业农村局、市商务局、市应急管理局、市市场监管局、国网辽源供电公司等部门</w:t>
      </w:r>
      <w:r>
        <w:rPr>
          <w:rFonts w:ascii="仿宋_GB2312" w:hint="eastAsia"/>
          <w:szCs w:val="32"/>
        </w:rPr>
        <w:t>联合行动，及时排查能源行业各类企业存在的风险点，确保行</w:t>
      </w:r>
      <w:r>
        <w:rPr>
          <w:rFonts w:ascii="仿宋_GB2312" w:hint="eastAsia"/>
          <w:szCs w:val="32"/>
        </w:rPr>
        <w:t>业稳定、有序、安全、绿色运行。积极创新行业政策落实体系，落实国家、省各项相关政策，及时沟通、解释有关政策落实进度。对能源生产企业，要加强政策服务和引导，及时协调相关部门解决障碍因素，确保主要项目</w:t>
      </w:r>
      <w:r>
        <w:rPr>
          <w:rFonts w:ascii="仿宋_GB2312" w:hint="eastAsia"/>
          <w:szCs w:val="32"/>
        </w:rPr>
        <w:t>进展顺利。</w:t>
      </w:r>
      <w:r>
        <w:rPr>
          <w:rFonts w:ascii="仿宋_GB2312" w:hint="eastAsia"/>
          <w:szCs w:val="32"/>
        </w:rPr>
        <w:t>鼓励企业开展合同能源管理合作，推进节能降碳。</w:t>
      </w:r>
    </w:p>
    <w:p w:rsidR="004F753F" w:rsidRDefault="00A030AF">
      <w:pPr>
        <w:pStyle w:val="20"/>
        <w:ind w:firstLine="640"/>
      </w:pPr>
      <w:bookmarkStart w:id="121" w:name="_Toc81158373"/>
      <w:bookmarkStart w:id="122" w:name="_Toc58933473"/>
      <w:bookmarkStart w:id="123" w:name="_Toc31106"/>
      <w:r>
        <w:rPr>
          <w:rFonts w:hint="eastAsia"/>
        </w:rPr>
        <w:t>4</w:t>
      </w:r>
      <w:r>
        <w:rPr>
          <w:rFonts w:hint="eastAsia"/>
        </w:rPr>
        <w:t>.</w:t>
      </w:r>
      <w:bookmarkEnd w:id="121"/>
      <w:bookmarkEnd w:id="122"/>
      <w:r>
        <w:t>严格</w:t>
      </w:r>
      <w:r>
        <w:t>能耗</w:t>
      </w:r>
      <w:r>
        <w:rPr>
          <w:rFonts w:hint="eastAsia"/>
        </w:rPr>
        <w:t>控制</w:t>
      </w:r>
      <w:r>
        <w:t>制</w:t>
      </w:r>
      <w:r>
        <w:t>度</w:t>
      </w:r>
      <w:bookmarkEnd w:id="123"/>
    </w:p>
    <w:p w:rsidR="004F753F" w:rsidRDefault="00A030AF">
      <w:pPr>
        <w:ind w:firstLine="640"/>
        <w:rPr>
          <w:rFonts w:ascii="仿宋_GB2312"/>
          <w:szCs w:val="32"/>
        </w:rPr>
      </w:pPr>
      <w:r>
        <w:rPr>
          <w:rFonts w:ascii="仿宋_GB2312" w:hint="eastAsia"/>
          <w:szCs w:val="32"/>
        </w:rPr>
        <w:t>继续实施能源消费总量和强度“双控”</w:t>
      </w:r>
      <w:r>
        <w:rPr>
          <w:rFonts w:ascii="仿宋_GB2312" w:hint="eastAsia"/>
          <w:szCs w:val="32"/>
        </w:rPr>
        <w:t>。</w:t>
      </w:r>
      <w:r>
        <w:rPr>
          <w:rFonts w:ascii="仿宋_GB2312"/>
          <w:szCs w:val="32"/>
        </w:rPr>
        <w:t>强</w:t>
      </w:r>
      <w:r>
        <w:rPr>
          <w:rFonts w:ascii="仿宋_GB2312"/>
          <w:szCs w:val="32"/>
        </w:rPr>
        <w:t>化能耗强度约束性指标管控</w:t>
      </w:r>
      <w:r>
        <w:rPr>
          <w:rFonts w:ascii="仿宋_GB2312" w:hint="eastAsia"/>
          <w:szCs w:val="32"/>
        </w:rPr>
        <w:t>，</w:t>
      </w:r>
      <w:r>
        <w:rPr>
          <w:rFonts w:ascii="仿宋_GB2312"/>
          <w:szCs w:val="32"/>
        </w:rPr>
        <w:t>增强能源消费总量管理弹性</w:t>
      </w:r>
      <w:r>
        <w:rPr>
          <w:rFonts w:ascii="仿宋_GB2312" w:hint="eastAsia"/>
          <w:szCs w:val="32"/>
        </w:rPr>
        <w:t>。</w:t>
      </w:r>
      <w:r>
        <w:rPr>
          <w:rFonts w:ascii="仿宋_GB2312"/>
          <w:szCs w:val="32"/>
        </w:rPr>
        <w:t>合理确定能耗总量和地区生产总值增速目标，及时</w:t>
      </w:r>
      <w:r>
        <w:rPr>
          <w:rFonts w:ascii="仿宋_GB2312" w:hint="eastAsia"/>
          <w:szCs w:val="32"/>
        </w:rPr>
        <w:t>向县区</w:t>
      </w:r>
      <w:r>
        <w:rPr>
          <w:rFonts w:ascii="仿宋_GB2312"/>
          <w:szCs w:val="32"/>
        </w:rPr>
        <w:t>下达</w:t>
      </w:r>
      <w:r>
        <w:rPr>
          <w:rFonts w:ascii="仿宋_GB2312"/>
          <w:szCs w:val="32"/>
        </w:rPr>
        <w:t>能耗强度降低目标</w:t>
      </w:r>
      <w:r>
        <w:rPr>
          <w:rFonts w:ascii="仿宋_GB2312"/>
          <w:szCs w:val="32"/>
        </w:rPr>
        <w:t>。</w:t>
      </w:r>
    </w:p>
    <w:p w:rsidR="004F753F" w:rsidRDefault="00A030AF">
      <w:pPr>
        <w:ind w:firstLine="640"/>
        <w:rPr>
          <w:rFonts w:ascii="仿宋_GB2312"/>
          <w:szCs w:val="32"/>
        </w:rPr>
      </w:pPr>
      <w:r>
        <w:rPr>
          <w:rFonts w:ascii="仿宋_GB2312"/>
          <w:szCs w:val="32"/>
        </w:rPr>
        <w:t>探索能耗</w:t>
      </w:r>
      <w:r>
        <w:rPr>
          <w:rFonts w:ascii="仿宋_GB2312" w:hint="eastAsia"/>
          <w:szCs w:val="32"/>
        </w:rPr>
        <w:t>控制</w:t>
      </w:r>
      <w:r>
        <w:rPr>
          <w:rFonts w:ascii="仿宋_GB2312"/>
          <w:szCs w:val="32"/>
        </w:rPr>
        <w:t>有效途径</w:t>
      </w:r>
      <w:r>
        <w:rPr>
          <w:rFonts w:ascii="仿宋_GB2312" w:hint="eastAsia"/>
          <w:szCs w:val="32"/>
        </w:rPr>
        <w:t>。</w:t>
      </w:r>
      <w:r>
        <w:rPr>
          <w:rFonts w:ascii="仿宋_GB2312" w:hint="eastAsia"/>
          <w:szCs w:val="32"/>
        </w:rPr>
        <w:t>调整产业结构，切实推进工业、建筑业、交通等重点领域节能减排</w:t>
      </w:r>
      <w:r>
        <w:rPr>
          <w:rFonts w:ascii="仿宋_GB2312"/>
          <w:szCs w:val="32"/>
        </w:rPr>
        <w:t>，通过淘汰落后产能、加快传统产业升级改造和培育新动能</w:t>
      </w:r>
      <w:r>
        <w:rPr>
          <w:rFonts w:ascii="仿宋_GB2312" w:hint="eastAsia"/>
          <w:szCs w:val="32"/>
        </w:rPr>
        <w:t>等方式</w:t>
      </w:r>
      <w:r>
        <w:rPr>
          <w:rFonts w:ascii="仿宋_GB2312"/>
          <w:szCs w:val="32"/>
        </w:rPr>
        <w:t>提高能源效率。</w:t>
      </w:r>
    </w:p>
    <w:p w:rsidR="004F753F" w:rsidRDefault="00A030AF">
      <w:pPr>
        <w:ind w:firstLine="640"/>
        <w:rPr>
          <w:rFonts w:ascii="仿宋_GB2312"/>
          <w:szCs w:val="32"/>
        </w:rPr>
      </w:pPr>
      <w:r>
        <w:rPr>
          <w:rFonts w:ascii="仿宋_GB2312"/>
          <w:szCs w:val="32"/>
        </w:rPr>
        <w:t>加强重点行业能效管理</w:t>
      </w:r>
      <w:r>
        <w:rPr>
          <w:rFonts w:ascii="仿宋_GB2312" w:hint="eastAsia"/>
          <w:szCs w:val="32"/>
        </w:rPr>
        <w:t>。</w:t>
      </w:r>
      <w:r>
        <w:rPr>
          <w:rFonts w:ascii="仿宋_GB2312"/>
          <w:szCs w:val="32"/>
        </w:rPr>
        <w:t>推动重点企业能源管理体系建设，提高用能设备能效水平，严格钢铁、水泥等高耗能行业产品能耗标准。提升能效环保标准，积极推进钢铁、建材、化工等行业节能减排改造。</w:t>
      </w:r>
    </w:p>
    <w:p w:rsidR="004F753F" w:rsidRDefault="00A030AF">
      <w:pPr>
        <w:pStyle w:val="20"/>
        <w:ind w:firstLine="640"/>
      </w:pPr>
      <w:bookmarkStart w:id="124" w:name="_Toc58933478"/>
      <w:bookmarkStart w:id="125" w:name="_Toc81158374"/>
      <w:bookmarkStart w:id="126" w:name="_Toc31486"/>
      <w:r>
        <w:rPr>
          <w:rFonts w:hint="eastAsia"/>
        </w:rPr>
        <w:lastRenderedPageBreak/>
        <w:t>5</w:t>
      </w:r>
      <w:r>
        <w:rPr>
          <w:rFonts w:hint="eastAsia"/>
        </w:rPr>
        <w:t>.</w:t>
      </w:r>
      <w:r>
        <w:rPr>
          <w:rFonts w:hint="eastAsia"/>
        </w:rPr>
        <w:t>增强重点项目能源保障</w:t>
      </w:r>
      <w:bookmarkEnd w:id="124"/>
      <w:bookmarkEnd w:id="125"/>
      <w:bookmarkEnd w:id="126"/>
    </w:p>
    <w:p w:rsidR="004F753F" w:rsidRDefault="00A030AF">
      <w:pPr>
        <w:ind w:firstLine="640"/>
        <w:rPr>
          <w:rFonts w:ascii="仿宋_GB2312"/>
          <w:szCs w:val="32"/>
        </w:rPr>
      </w:pPr>
      <w:r>
        <w:rPr>
          <w:rFonts w:ascii="仿宋_GB2312" w:hint="eastAsia"/>
          <w:szCs w:val="32"/>
        </w:rPr>
        <w:t>针对全市重点项目，</w:t>
      </w:r>
      <w:r>
        <w:rPr>
          <w:rFonts w:ascii="仿宋_GB2312" w:hint="eastAsia"/>
          <w:szCs w:val="32"/>
        </w:rPr>
        <w:t>通过市项目中心，建立项目推进专班，实施重点项目市级领导包保制度</w:t>
      </w:r>
      <w:r>
        <w:rPr>
          <w:rFonts w:ascii="仿宋_GB2312" w:hint="eastAsia"/>
          <w:szCs w:val="32"/>
        </w:rPr>
        <w:t>，</w:t>
      </w:r>
      <w:r>
        <w:rPr>
          <w:rFonts w:ascii="仿宋_GB2312" w:hint="eastAsia"/>
          <w:szCs w:val="32"/>
        </w:rPr>
        <w:t>保障项目稳步推进，早日落地达产</w:t>
      </w:r>
      <w:r>
        <w:rPr>
          <w:rFonts w:ascii="仿宋_GB2312" w:hint="eastAsia"/>
          <w:szCs w:val="32"/>
        </w:rPr>
        <w:t>。协助</w:t>
      </w:r>
      <w:r>
        <w:rPr>
          <w:rFonts w:ascii="仿宋_GB2312" w:hint="eastAsia"/>
          <w:szCs w:val="32"/>
        </w:rPr>
        <w:t>能源</w:t>
      </w:r>
      <w:r>
        <w:rPr>
          <w:rFonts w:ascii="仿宋_GB2312" w:hint="eastAsia"/>
          <w:szCs w:val="32"/>
        </w:rPr>
        <w:t>企业及时购买相关能源和能源制成品的原材料，全面防范能源产业</w:t>
      </w:r>
      <w:r>
        <w:rPr>
          <w:rFonts w:ascii="仿宋_GB2312" w:hint="eastAsia"/>
          <w:szCs w:val="32"/>
        </w:rPr>
        <w:t>发展</w:t>
      </w:r>
      <w:r>
        <w:rPr>
          <w:rFonts w:ascii="仿宋_GB2312" w:hint="eastAsia"/>
          <w:szCs w:val="32"/>
        </w:rPr>
        <w:t>风险。</w:t>
      </w:r>
    </w:p>
    <w:p w:rsidR="004F753F" w:rsidRDefault="00A030AF">
      <w:pPr>
        <w:ind w:firstLine="640"/>
        <w:rPr>
          <w:rFonts w:ascii="仿宋_GB2312"/>
          <w:szCs w:val="32"/>
        </w:rPr>
      </w:pPr>
      <w:r>
        <w:rPr>
          <w:rFonts w:ascii="仿宋_GB2312" w:hint="eastAsia"/>
          <w:szCs w:val="32"/>
        </w:rPr>
        <w:t>创新性</w:t>
      </w:r>
      <w:r>
        <w:rPr>
          <w:rFonts w:ascii="仿宋_GB2312"/>
          <w:szCs w:val="32"/>
        </w:rPr>
        <w:t>推行重点用能行业能效</w:t>
      </w:r>
      <w:r>
        <w:rPr>
          <w:rFonts w:ascii="仿宋_GB2312"/>
          <w:szCs w:val="32"/>
        </w:rPr>
        <w:t>“</w:t>
      </w:r>
      <w:r>
        <w:rPr>
          <w:rFonts w:ascii="仿宋_GB2312"/>
          <w:szCs w:val="32"/>
        </w:rPr>
        <w:t>领跑者</w:t>
      </w:r>
      <w:r>
        <w:rPr>
          <w:rFonts w:ascii="仿宋_GB2312"/>
          <w:szCs w:val="32"/>
        </w:rPr>
        <w:t>”</w:t>
      </w:r>
      <w:r>
        <w:rPr>
          <w:rFonts w:ascii="仿宋_GB2312"/>
          <w:szCs w:val="32"/>
        </w:rPr>
        <w:t>制度和对标达标考核制度。</w:t>
      </w:r>
      <w:r>
        <w:rPr>
          <w:rFonts w:ascii="仿宋_GB2312" w:hint="eastAsia"/>
          <w:szCs w:val="32"/>
        </w:rPr>
        <w:t>促进能源发展</w:t>
      </w:r>
      <w:r>
        <w:rPr>
          <w:rFonts w:ascii="仿宋_GB2312" w:hint="eastAsia"/>
          <w:szCs w:val="32"/>
        </w:rPr>
        <w:t>与乡村振兴等战略实施相结合，加强科普力度，全面</w:t>
      </w:r>
      <w:r>
        <w:rPr>
          <w:rFonts w:ascii="仿宋_GB2312"/>
          <w:szCs w:val="32"/>
        </w:rPr>
        <w:t>引导居民科学合理用能，推动形成注重节能的生活方式和社会风尚。</w:t>
      </w:r>
    </w:p>
    <w:p w:rsidR="004F753F" w:rsidRDefault="00A030AF">
      <w:pPr>
        <w:pStyle w:val="20"/>
        <w:ind w:firstLine="640"/>
      </w:pPr>
      <w:bookmarkStart w:id="127" w:name="_Toc58933480"/>
      <w:bookmarkStart w:id="128" w:name="_Toc81158375"/>
      <w:bookmarkStart w:id="129" w:name="_Toc27260"/>
      <w:r>
        <w:rPr>
          <w:rFonts w:hint="eastAsia"/>
        </w:rPr>
        <w:t>6</w:t>
      </w:r>
      <w:r>
        <w:rPr>
          <w:rFonts w:hint="eastAsia"/>
        </w:rPr>
        <w:t>.</w:t>
      </w:r>
      <w:r>
        <w:t>大</w:t>
      </w:r>
      <w:r>
        <w:t>力推动能源</w:t>
      </w:r>
      <w:r>
        <w:rPr>
          <w:rFonts w:hint="eastAsia"/>
        </w:rPr>
        <w:t>开放</w:t>
      </w:r>
      <w:r>
        <w:t>合作</w:t>
      </w:r>
      <w:bookmarkEnd w:id="127"/>
      <w:bookmarkEnd w:id="128"/>
      <w:bookmarkEnd w:id="129"/>
    </w:p>
    <w:p w:rsidR="004F753F" w:rsidRDefault="00A030AF">
      <w:pPr>
        <w:pStyle w:val="ad"/>
        <w:spacing w:before="0" w:beforeAutospacing="0" w:after="0" w:afterAutospacing="0" w:line="480" w:lineRule="auto"/>
        <w:ind w:firstLine="64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统筹能源领域国内国外双循环工作。</w:t>
      </w:r>
      <w:r>
        <w:rPr>
          <w:rFonts w:ascii="仿宋_GB2312" w:eastAsia="仿宋_GB2312" w:hAnsiTheme="minorHAnsi" w:cstheme="minorBidi"/>
          <w:kern w:val="2"/>
          <w:sz w:val="32"/>
          <w:szCs w:val="32"/>
        </w:rPr>
        <w:t>深入贯彻国家</w:t>
      </w:r>
      <w:r>
        <w:rPr>
          <w:rFonts w:ascii="仿宋_GB2312" w:eastAsia="仿宋_GB2312" w:hAnsiTheme="minorHAnsi" w:cstheme="minorBidi" w:hint="eastAsia"/>
          <w:kern w:val="2"/>
          <w:sz w:val="32"/>
          <w:szCs w:val="32"/>
        </w:rPr>
        <w:t>“</w:t>
      </w:r>
      <w:r>
        <w:rPr>
          <w:rFonts w:ascii="仿宋_GB2312" w:eastAsia="仿宋_GB2312" w:hAnsiTheme="minorHAnsi" w:cstheme="minorBidi"/>
          <w:kern w:val="2"/>
          <w:sz w:val="32"/>
          <w:szCs w:val="32"/>
        </w:rPr>
        <w:t>一带一路</w:t>
      </w:r>
      <w:r>
        <w:rPr>
          <w:rFonts w:ascii="仿宋_GB2312" w:eastAsia="仿宋_GB2312" w:hAnsiTheme="minorHAnsi" w:cstheme="minorBidi" w:hint="eastAsia"/>
          <w:kern w:val="2"/>
          <w:sz w:val="32"/>
          <w:szCs w:val="32"/>
        </w:rPr>
        <w:t>”</w:t>
      </w:r>
      <w:r>
        <w:rPr>
          <w:rFonts w:ascii="仿宋_GB2312" w:eastAsia="仿宋_GB2312" w:hAnsiTheme="minorHAnsi" w:cstheme="minorBidi"/>
          <w:kern w:val="2"/>
          <w:sz w:val="32"/>
          <w:szCs w:val="32"/>
        </w:rPr>
        <w:t>和</w:t>
      </w:r>
      <w:r>
        <w:rPr>
          <w:rFonts w:ascii="仿宋_GB2312" w:eastAsia="仿宋_GB2312" w:hAnsiTheme="minorHAnsi" w:cstheme="minorBidi" w:hint="eastAsia"/>
          <w:kern w:val="2"/>
          <w:sz w:val="32"/>
          <w:szCs w:val="32"/>
        </w:rPr>
        <w:t>长吉图开发开放</w:t>
      </w:r>
      <w:r>
        <w:rPr>
          <w:rFonts w:ascii="仿宋_GB2312" w:eastAsia="仿宋_GB2312" w:hAnsiTheme="minorHAnsi" w:cstheme="minorBidi"/>
          <w:kern w:val="2"/>
          <w:sz w:val="32"/>
          <w:szCs w:val="32"/>
        </w:rPr>
        <w:t>战略，</w:t>
      </w:r>
      <w:r>
        <w:rPr>
          <w:rFonts w:ascii="仿宋_GB2312" w:eastAsia="仿宋_GB2312" w:hAnsiTheme="minorHAnsi" w:cstheme="minorBidi" w:hint="eastAsia"/>
          <w:kern w:val="2"/>
          <w:sz w:val="32"/>
          <w:szCs w:val="32"/>
        </w:rPr>
        <w:t>探索</w:t>
      </w:r>
      <w:r>
        <w:rPr>
          <w:rFonts w:ascii="仿宋_GB2312" w:eastAsia="仿宋_GB2312" w:hAnsiTheme="minorHAnsi" w:cstheme="minorBidi"/>
          <w:kern w:val="2"/>
          <w:sz w:val="32"/>
          <w:szCs w:val="32"/>
        </w:rPr>
        <w:t>中</w:t>
      </w:r>
      <w:r>
        <w:rPr>
          <w:rFonts w:ascii="仿宋_GB2312" w:eastAsia="仿宋_GB2312" w:hAnsiTheme="minorHAnsi" w:cstheme="minorBidi" w:hint="eastAsia"/>
          <w:kern w:val="2"/>
          <w:sz w:val="32"/>
          <w:szCs w:val="32"/>
        </w:rPr>
        <w:t>俄能源</w:t>
      </w:r>
      <w:r>
        <w:rPr>
          <w:rFonts w:ascii="仿宋_GB2312" w:eastAsia="仿宋_GB2312" w:hAnsiTheme="minorHAnsi" w:cstheme="minorBidi"/>
          <w:kern w:val="2"/>
          <w:sz w:val="32"/>
          <w:szCs w:val="32"/>
        </w:rPr>
        <w:t>管道</w:t>
      </w:r>
      <w:r>
        <w:rPr>
          <w:rFonts w:ascii="仿宋_GB2312" w:eastAsia="仿宋_GB2312" w:hAnsiTheme="minorHAnsi" w:cstheme="minorBidi" w:hint="eastAsia"/>
          <w:kern w:val="2"/>
          <w:sz w:val="32"/>
          <w:szCs w:val="32"/>
        </w:rPr>
        <w:t>辽源</w:t>
      </w:r>
      <w:r>
        <w:rPr>
          <w:rFonts w:ascii="仿宋_GB2312" w:eastAsia="仿宋_GB2312" w:hAnsiTheme="minorHAnsi" w:cstheme="minorBidi"/>
          <w:kern w:val="2"/>
          <w:sz w:val="32"/>
          <w:szCs w:val="32"/>
        </w:rPr>
        <w:t>支线建设。</w:t>
      </w:r>
      <w:r>
        <w:rPr>
          <w:rFonts w:ascii="仿宋_GB2312" w:eastAsia="仿宋_GB2312" w:hAnsiTheme="minorHAnsi" w:cstheme="minorBidi"/>
          <w:kern w:val="2"/>
          <w:sz w:val="32"/>
          <w:szCs w:val="32"/>
        </w:rPr>
        <w:t>积极推进与</w:t>
      </w:r>
      <w:r>
        <w:rPr>
          <w:rFonts w:ascii="仿宋_GB2312" w:eastAsia="仿宋_GB2312" w:hAnsiTheme="minorHAnsi" w:cstheme="minorBidi" w:hint="eastAsia"/>
          <w:kern w:val="2"/>
          <w:sz w:val="32"/>
          <w:szCs w:val="32"/>
        </w:rPr>
        <w:t>能源行业</w:t>
      </w:r>
      <w:r>
        <w:rPr>
          <w:rFonts w:ascii="仿宋_GB2312" w:eastAsia="仿宋_GB2312" w:hAnsiTheme="minorHAnsi" w:cstheme="minorBidi"/>
          <w:kern w:val="2"/>
          <w:sz w:val="32"/>
          <w:szCs w:val="32"/>
        </w:rPr>
        <w:t>大公司、大企业合作，学习先进的开发管理理念</w:t>
      </w:r>
      <w:r>
        <w:rPr>
          <w:rFonts w:ascii="仿宋_GB2312" w:eastAsia="仿宋_GB2312" w:hAnsiTheme="minorHAnsi" w:cstheme="minorBidi" w:hint="eastAsia"/>
          <w:kern w:val="2"/>
          <w:sz w:val="32"/>
          <w:szCs w:val="32"/>
        </w:rPr>
        <w:t>，</w:t>
      </w:r>
      <w:r>
        <w:rPr>
          <w:rFonts w:ascii="仿宋_GB2312" w:eastAsia="仿宋_GB2312" w:hAnsiTheme="minorHAnsi" w:cstheme="minorBidi"/>
          <w:kern w:val="2"/>
          <w:sz w:val="32"/>
          <w:szCs w:val="32"/>
        </w:rPr>
        <w:t>吸收先进的作业技术。大力支持能源开发企业</w:t>
      </w:r>
      <w:r>
        <w:rPr>
          <w:rFonts w:ascii="仿宋_GB2312" w:eastAsia="仿宋_GB2312" w:hAnsiTheme="minorHAnsi" w:cstheme="minorBidi" w:hint="eastAsia"/>
          <w:kern w:val="2"/>
          <w:sz w:val="32"/>
          <w:szCs w:val="32"/>
        </w:rPr>
        <w:t>及</w:t>
      </w:r>
      <w:r>
        <w:rPr>
          <w:rFonts w:ascii="仿宋_GB2312" w:eastAsia="仿宋_GB2312" w:hAnsiTheme="minorHAnsi" w:cstheme="minorBidi"/>
          <w:kern w:val="2"/>
          <w:sz w:val="32"/>
          <w:szCs w:val="32"/>
        </w:rPr>
        <w:t>能源装备制造企业</w:t>
      </w:r>
      <w:r>
        <w:rPr>
          <w:rFonts w:ascii="仿宋_GB2312" w:eastAsia="仿宋_GB2312" w:hAnsiTheme="minorHAnsi" w:cstheme="minorBidi" w:hint="eastAsia"/>
          <w:kern w:val="2"/>
          <w:sz w:val="32"/>
          <w:szCs w:val="32"/>
        </w:rPr>
        <w:t>跨区域发展。</w:t>
      </w:r>
    </w:p>
    <w:p w:rsidR="004F753F" w:rsidRDefault="00A030AF">
      <w:pPr>
        <w:pStyle w:val="ad"/>
        <w:spacing w:before="0" w:beforeAutospacing="0" w:after="0" w:afterAutospacing="0" w:line="480" w:lineRule="auto"/>
        <w:ind w:firstLine="640"/>
        <w:rPr>
          <w:rFonts w:ascii="仿宋_GB2312" w:eastAsia="仿宋_GB2312" w:hAnsiTheme="minorHAnsi" w:cstheme="minorBidi"/>
          <w:kern w:val="2"/>
          <w:sz w:val="32"/>
          <w:szCs w:val="32"/>
        </w:rPr>
      </w:pPr>
      <w:r>
        <w:rPr>
          <w:rFonts w:ascii="仿宋_GB2312" w:eastAsia="仿宋_GB2312" w:hAnsiTheme="minorHAnsi" w:cstheme="minorBidi"/>
          <w:kern w:val="2"/>
          <w:sz w:val="32"/>
          <w:szCs w:val="32"/>
        </w:rPr>
        <w:t>进一步加强与</w:t>
      </w:r>
      <w:r>
        <w:rPr>
          <w:rFonts w:ascii="仿宋_GB2312" w:eastAsia="仿宋_GB2312" w:hAnsiTheme="minorHAnsi" w:cstheme="minorBidi" w:hint="eastAsia"/>
          <w:kern w:val="2"/>
          <w:sz w:val="32"/>
          <w:szCs w:val="32"/>
        </w:rPr>
        <w:t>“一主、六双”</w:t>
      </w:r>
      <w:r>
        <w:rPr>
          <w:rFonts w:ascii="仿宋_GB2312" w:eastAsia="仿宋_GB2312" w:hAnsiTheme="minorHAnsi" w:cstheme="minorBidi" w:hint="eastAsia"/>
          <w:kern w:val="2"/>
          <w:sz w:val="32"/>
          <w:szCs w:val="32"/>
        </w:rPr>
        <w:t>高质量发展战略部署</w:t>
      </w:r>
      <w:r>
        <w:rPr>
          <w:rFonts w:ascii="仿宋_GB2312" w:eastAsia="仿宋_GB2312" w:hAnsiTheme="minorHAnsi" w:cstheme="minorBidi" w:hint="eastAsia"/>
          <w:kern w:val="2"/>
          <w:sz w:val="32"/>
          <w:szCs w:val="32"/>
        </w:rPr>
        <w:t>相关城市的合作</w:t>
      </w:r>
      <w:r>
        <w:rPr>
          <w:rFonts w:ascii="仿宋_GB2312" w:eastAsia="仿宋_GB2312" w:hAnsiTheme="minorHAnsi" w:cstheme="minorBidi"/>
          <w:kern w:val="2"/>
          <w:sz w:val="32"/>
          <w:szCs w:val="32"/>
        </w:rPr>
        <w:t>，</w:t>
      </w:r>
      <w:r>
        <w:rPr>
          <w:rFonts w:ascii="仿宋_GB2312" w:eastAsia="仿宋_GB2312" w:hAnsiTheme="minorHAnsi" w:cstheme="minorBidi" w:hint="eastAsia"/>
          <w:kern w:val="2"/>
          <w:sz w:val="32"/>
          <w:szCs w:val="32"/>
        </w:rPr>
        <w:t>学习松原市、白城市发展新能源产业的先进经验</w:t>
      </w:r>
      <w:r>
        <w:rPr>
          <w:rFonts w:ascii="仿宋_GB2312" w:eastAsia="仿宋_GB2312" w:hAnsiTheme="minorHAnsi" w:cstheme="minorBidi"/>
          <w:kern w:val="2"/>
          <w:sz w:val="32"/>
          <w:szCs w:val="32"/>
        </w:rPr>
        <w:t>。加强与高校、企业合作</w:t>
      </w:r>
      <w:r>
        <w:rPr>
          <w:rFonts w:ascii="仿宋_GB2312" w:eastAsia="仿宋_GB2312" w:hAnsiTheme="minorHAnsi" w:cstheme="minorBidi" w:hint="eastAsia"/>
          <w:kern w:val="2"/>
          <w:sz w:val="32"/>
          <w:szCs w:val="32"/>
        </w:rPr>
        <w:t>，</w:t>
      </w:r>
      <w:r>
        <w:rPr>
          <w:rFonts w:ascii="仿宋_GB2312" w:eastAsia="仿宋_GB2312" w:hAnsiTheme="minorHAnsi" w:cstheme="minorBidi"/>
          <w:kern w:val="2"/>
          <w:sz w:val="32"/>
          <w:szCs w:val="32"/>
        </w:rPr>
        <w:t>加强与在低碳能源领域有较强科研实力的国内外知名院校的战略合作，要素</w:t>
      </w:r>
      <w:r>
        <w:rPr>
          <w:rFonts w:ascii="仿宋_GB2312" w:eastAsia="仿宋_GB2312" w:hAnsiTheme="minorHAnsi" w:cstheme="minorBidi"/>
          <w:kern w:val="2"/>
          <w:sz w:val="32"/>
          <w:szCs w:val="32"/>
        </w:rPr>
        <w:t>支撑力度，鼓励高校与企业合作推广能源新模式、新业态，</w:t>
      </w:r>
      <w:r>
        <w:rPr>
          <w:rFonts w:ascii="仿宋_GB2312" w:eastAsia="仿宋_GB2312" w:hAnsiTheme="minorHAnsi" w:cstheme="minorBidi" w:hint="eastAsia"/>
          <w:kern w:val="2"/>
          <w:sz w:val="32"/>
          <w:szCs w:val="32"/>
        </w:rPr>
        <w:t>探索建立</w:t>
      </w:r>
      <w:r>
        <w:rPr>
          <w:rFonts w:ascii="仿宋_GB2312" w:eastAsia="仿宋_GB2312" w:hAnsiTheme="minorHAnsi" w:cstheme="minorBidi"/>
          <w:kern w:val="2"/>
          <w:sz w:val="32"/>
          <w:szCs w:val="32"/>
        </w:rPr>
        <w:t>产</w:t>
      </w:r>
      <w:r>
        <w:rPr>
          <w:rFonts w:ascii="仿宋_GB2312" w:eastAsia="仿宋_GB2312" w:hAnsiTheme="minorHAnsi" w:cstheme="minorBidi"/>
          <w:kern w:val="2"/>
          <w:sz w:val="32"/>
          <w:szCs w:val="32"/>
        </w:rPr>
        <w:t>学研结合激励机制。</w:t>
      </w:r>
    </w:p>
    <w:p w:rsidR="004F753F" w:rsidRDefault="00A030AF">
      <w:pPr>
        <w:pStyle w:val="1"/>
        <w:ind w:firstLine="640"/>
        <w:rPr>
          <w:kern w:val="2"/>
        </w:rPr>
      </w:pPr>
      <w:bookmarkStart w:id="130" w:name="_Toc24156"/>
      <w:r>
        <w:rPr>
          <w:rFonts w:hint="eastAsia"/>
          <w:kern w:val="2"/>
        </w:rPr>
        <w:lastRenderedPageBreak/>
        <w:t>四、环境影响评价</w:t>
      </w:r>
      <w:bookmarkEnd w:id="130"/>
    </w:p>
    <w:p w:rsidR="004F753F" w:rsidRDefault="00A030AF">
      <w:pPr>
        <w:pStyle w:val="ad"/>
        <w:spacing w:before="0" w:beforeAutospacing="0" w:after="0" w:afterAutospacing="0" w:line="480" w:lineRule="auto"/>
        <w:ind w:firstLine="64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坚持</w:t>
      </w:r>
      <w:r>
        <w:rPr>
          <w:rFonts w:ascii="仿宋_GB2312" w:eastAsia="仿宋_GB2312" w:hAnsiTheme="minorHAnsi" w:cstheme="minorBidi" w:hint="eastAsia"/>
          <w:kern w:val="2"/>
          <w:sz w:val="32"/>
          <w:szCs w:val="32"/>
        </w:rPr>
        <w:t>总书记“</w:t>
      </w:r>
      <w:r>
        <w:rPr>
          <w:rFonts w:ascii="仿宋_GB2312" w:eastAsia="仿宋_GB2312" w:hAnsiTheme="minorHAnsi" w:cstheme="minorBidi" w:hint="eastAsia"/>
          <w:kern w:val="2"/>
          <w:sz w:val="32"/>
          <w:szCs w:val="32"/>
        </w:rPr>
        <w:t>绿水青山就是金山银山</w:t>
      </w:r>
      <w:r>
        <w:rPr>
          <w:rFonts w:ascii="仿宋_GB2312" w:eastAsia="仿宋_GB2312" w:hAnsiTheme="minorHAnsi" w:cstheme="minorBidi" w:hint="eastAsia"/>
          <w:kern w:val="2"/>
          <w:sz w:val="32"/>
          <w:szCs w:val="32"/>
        </w:rPr>
        <w:t>”</w:t>
      </w:r>
      <w:r>
        <w:rPr>
          <w:rFonts w:ascii="仿宋_GB2312" w:eastAsia="仿宋_GB2312" w:hAnsiTheme="minorHAnsi" w:cstheme="minorBidi" w:hint="eastAsia"/>
          <w:kern w:val="2"/>
          <w:sz w:val="32"/>
          <w:szCs w:val="32"/>
        </w:rPr>
        <w:t>理念，坚持服务“碳达峰”“碳中和”发展目标，</w:t>
      </w:r>
      <w:r>
        <w:rPr>
          <w:rFonts w:ascii="仿宋_GB2312" w:eastAsia="仿宋_GB2312" w:hAnsiTheme="minorHAnsi" w:cstheme="minorBidi" w:hint="eastAsia"/>
          <w:kern w:val="2"/>
          <w:sz w:val="32"/>
          <w:szCs w:val="32"/>
        </w:rPr>
        <w:t>推动</w:t>
      </w:r>
      <w:r>
        <w:rPr>
          <w:rFonts w:ascii="仿宋_GB2312" w:eastAsia="仿宋_GB2312" w:hAnsiTheme="minorHAnsi" w:cstheme="minorBidi" w:hint="eastAsia"/>
          <w:kern w:val="2"/>
          <w:sz w:val="32"/>
          <w:szCs w:val="32"/>
        </w:rPr>
        <w:t>能源产业绿色低碳发展</w:t>
      </w:r>
      <w:r>
        <w:rPr>
          <w:rFonts w:ascii="仿宋_GB2312" w:eastAsia="仿宋_GB2312" w:hAnsiTheme="minorHAnsi" w:cstheme="minorBidi" w:hint="eastAsia"/>
          <w:kern w:val="2"/>
          <w:sz w:val="32"/>
          <w:szCs w:val="32"/>
        </w:rPr>
        <w:t>，合理控制能源消费、优化能源结构、提高能源效率，提高区域能源自给率，</w:t>
      </w:r>
      <w:r>
        <w:rPr>
          <w:rFonts w:ascii="仿宋_GB2312" w:eastAsia="仿宋_GB2312" w:hAnsiTheme="minorHAnsi" w:cstheme="minorBidi" w:hint="eastAsia"/>
          <w:kern w:val="2"/>
          <w:sz w:val="32"/>
          <w:szCs w:val="32"/>
        </w:rPr>
        <w:t>减少能源发展对生态环境的影响，开展污染治理和生态环境修复，实现能源环境协调发展。</w:t>
      </w:r>
    </w:p>
    <w:p w:rsidR="004F753F" w:rsidRDefault="00A030AF">
      <w:pPr>
        <w:pStyle w:val="20"/>
        <w:ind w:firstLine="640"/>
      </w:pPr>
      <w:bookmarkStart w:id="131" w:name="_Toc8477"/>
      <w:r>
        <w:rPr>
          <w:rFonts w:hint="eastAsia"/>
        </w:rPr>
        <w:t>（一）能源项目开发对环境产生的影响</w:t>
      </w:r>
      <w:bookmarkEnd w:id="131"/>
    </w:p>
    <w:p w:rsidR="004F753F" w:rsidRDefault="00A030AF">
      <w:pPr>
        <w:ind w:firstLine="640"/>
        <w:rPr>
          <w:rFonts w:ascii="仿宋" w:eastAsia="仿宋" w:hAnsi="仿宋"/>
          <w:szCs w:val="32"/>
        </w:rPr>
      </w:pPr>
      <w:r>
        <w:rPr>
          <w:rFonts w:ascii="仿宋" w:eastAsia="仿宋" w:hAnsi="仿宋" w:hint="eastAsia"/>
          <w:szCs w:val="32"/>
        </w:rPr>
        <w:t>主要包括：土地的占用和扰动使原有地表植被和土地功能发生变化；煤矿开采、燃煤发电、燃煤供热等产业对大气环境的污染；煤炭开发的煤矸石、煤矿瓦斯和矿井水排放；风电、电网项目产生的噪声和电磁干扰等。</w:t>
      </w:r>
    </w:p>
    <w:p w:rsidR="004F753F" w:rsidRDefault="00A030AF">
      <w:pPr>
        <w:pStyle w:val="20"/>
        <w:ind w:firstLine="640"/>
      </w:pPr>
      <w:bookmarkStart w:id="132" w:name="_Toc3435"/>
      <w:r>
        <w:rPr>
          <w:rFonts w:hint="eastAsia"/>
        </w:rPr>
        <w:t>（二）治理目标</w:t>
      </w:r>
      <w:bookmarkEnd w:id="132"/>
    </w:p>
    <w:p w:rsidR="004F753F" w:rsidRDefault="00A030AF">
      <w:pPr>
        <w:ind w:firstLine="640"/>
        <w:rPr>
          <w:rFonts w:ascii="仿宋" w:eastAsia="仿宋" w:hAnsi="仿宋"/>
          <w:color w:val="00B050"/>
          <w:szCs w:val="32"/>
        </w:rPr>
      </w:pPr>
      <w:r>
        <w:rPr>
          <w:rFonts w:ascii="仿宋" w:eastAsia="仿宋" w:hAnsi="仿宋" w:hint="eastAsia"/>
          <w:szCs w:val="32"/>
        </w:rPr>
        <w:t>合理控制能源消费强度，提升能源利用效率。由</w:t>
      </w:r>
      <w:r>
        <w:rPr>
          <w:rFonts w:ascii="仿宋" w:eastAsia="仿宋" w:hAnsi="仿宋" w:hint="eastAsia"/>
          <w:szCs w:val="32"/>
        </w:rPr>
        <w:t>2020</w:t>
      </w:r>
      <w:r>
        <w:rPr>
          <w:rFonts w:ascii="仿宋" w:eastAsia="仿宋" w:hAnsi="仿宋" w:hint="eastAsia"/>
          <w:szCs w:val="32"/>
        </w:rPr>
        <w:t>年的</w:t>
      </w:r>
      <w:r>
        <w:rPr>
          <w:rFonts w:ascii="仿宋" w:eastAsia="仿宋" w:hAnsi="仿宋" w:hint="eastAsia"/>
          <w:szCs w:val="32"/>
        </w:rPr>
        <w:t>1.233</w:t>
      </w:r>
      <w:r>
        <w:rPr>
          <w:rFonts w:ascii="仿宋" w:eastAsia="仿宋" w:hAnsi="仿宋" w:hint="eastAsia"/>
          <w:szCs w:val="32"/>
        </w:rPr>
        <w:t>吨标准煤</w:t>
      </w:r>
      <w:r>
        <w:rPr>
          <w:rFonts w:ascii="仿宋" w:eastAsia="仿宋" w:hAnsi="仿宋" w:hint="eastAsia"/>
          <w:szCs w:val="32"/>
        </w:rPr>
        <w:t>/</w:t>
      </w:r>
      <w:r>
        <w:rPr>
          <w:rFonts w:ascii="仿宋" w:eastAsia="仿宋" w:hAnsi="仿宋" w:hint="eastAsia"/>
          <w:szCs w:val="32"/>
        </w:rPr>
        <w:t>万元下降到</w:t>
      </w:r>
      <w:r>
        <w:rPr>
          <w:rFonts w:ascii="仿宋" w:eastAsia="仿宋" w:hAnsi="仿宋" w:hint="eastAsia"/>
          <w:szCs w:val="32"/>
        </w:rPr>
        <w:t>1.0481</w:t>
      </w:r>
      <w:r>
        <w:rPr>
          <w:rFonts w:ascii="仿宋" w:eastAsia="仿宋" w:hAnsi="仿宋" w:hint="eastAsia"/>
          <w:szCs w:val="32"/>
        </w:rPr>
        <w:t>吨标准煤</w:t>
      </w:r>
      <w:r>
        <w:rPr>
          <w:rFonts w:ascii="仿宋" w:eastAsia="仿宋" w:hAnsi="仿宋" w:hint="eastAsia"/>
          <w:szCs w:val="32"/>
        </w:rPr>
        <w:t>/</w:t>
      </w:r>
      <w:r>
        <w:rPr>
          <w:rFonts w:ascii="仿宋" w:eastAsia="仿宋" w:hAnsi="仿宋" w:hint="eastAsia"/>
          <w:szCs w:val="32"/>
        </w:rPr>
        <w:t>万元。</w:t>
      </w:r>
      <w:r>
        <w:rPr>
          <w:rFonts w:ascii="仿宋" w:eastAsia="仿宋" w:hAnsi="仿宋" w:hint="eastAsia"/>
          <w:szCs w:val="32"/>
        </w:rPr>
        <w:t>合理控制煤炭消费总量，大力实施煤炭减量替代，加强生物质发电、垃圾发电等业态发展，</w:t>
      </w:r>
      <w:r>
        <w:rPr>
          <w:rFonts w:ascii="仿宋" w:eastAsia="仿宋" w:hAnsi="仿宋" w:hint="eastAsia"/>
          <w:szCs w:val="32"/>
        </w:rPr>
        <w:t>扩大</w:t>
      </w:r>
      <w:r>
        <w:rPr>
          <w:rFonts w:ascii="仿宋" w:eastAsia="仿宋" w:hAnsi="仿宋" w:hint="eastAsia"/>
          <w:szCs w:val="32"/>
        </w:rPr>
        <w:t>风、光</w:t>
      </w:r>
      <w:r>
        <w:rPr>
          <w:rFonts w:ascii="仿宋" w:eastAsia="仿宋" w:hAnsi="仿宋" w:hint="eastAsia"/>
          <w:szCs w:val="32"/>
        </w:rPr>
        <w:t>资源开发利用规模。</w:t>
      </w:r>
    </w:p>
    <w:p w:rsidR="004F753F" w:rsidRDefault="00A030AF">
      <w:pPr>
        <w:pStyle w:val="20"/>
        <w:ind w:firstLine="640"/>
      </w:pPr>
      <w:bookmarkStart w:id="133" w:name="_Toc15299"/>
      <w:r>
        <w:rPr>
          <w:rFonts w:hint="eastAsia"/>
        </w:rPr>
        <w:t>（</w:t>
      </w:r>
      <w:r>
        <w:rPr>
          <w:rFonts w:hint="eastAsia"/>
        </w:rPr>
        <w:t>三</w:t>
      </w:r>
      <w:r>
        <w:rPr>
          <w:rFonts w:hint="eastAsia"/>
        </w:rPr>
        <w:t>）</w:t>
      </w:r>
      <w:r>
        <w:rPr>
          <w:rFonts w:hint="eastAsia"/>
        </w:rPr>
        <w:t>治理措施</w:t>
      </w:r>
      <w:bookmarkEnd w:id="133"/>
    </w:p>
    <w:p w:rsidR="004F753F" w:rsidRDefault="00A030AF">
      <w:pPr>
        <w:ind w:firstLine="640"/>
        <w:rPr>
          <w:rFonts w:ascii="仿宋" w:eastAsia="仿宋" w:hAnsi="仿宋"/>
          <w:szCs w:val="32"/>
        </w:rPr>
      </w:pPr>
      <w:r>
        <w:rPr>
          <w:rFonts w:ascii="仿宋" w:eastAsia="仿宋" w:hAnsi="仿宋" w:hint="eastAsia"/>
          <w:szCs w:val="32"/>
        </w:rPr>
        <w:t>严格执行环境保护相关法规和建设项目环境影响评价制度，严格落实相关能源环境治理措施</w:t>
      </w:r>
      <w:r>
        <w:rPr>
          <w:rFonts w:ascii="仿宋" w:eastAsia="仿宋" w:hAnsi="仿宋" w:hint="eastAsia"/>
          <w:szCs w:val="32"/>
        </w:rPr>
        <w:t>。</w:t>
      </w:r>
      <w:r>
        <w:rPr>
          <w:rFonts w:ascii="仿宋" w:eastAsia="仿宋" w:hAnsi="仿宋" w:hint="eastAsia"/>
          <w:szCs w:val="32"/>
        </w:rPr>
        <w:t>开展污染治理和生态环境修复，预防和减轻能源开发使用对环境的影响。</w:t>
      </w:r>
      <w:r>
        <w:rPr>
          <w:rFonts w:ascii="仿宋" w:eastAsia="仿宋" w:hAnsi="仿宋" w:hint="eastAsia"/>
          <w:szCs w:val="32"/>
        </w:rPr>
        <w:t>继续做好煤炭行业积存尾矿、</w:t>
      </w:r>
      <w:r>
        <w:rPr>
          <w:rFonts w:ascii="仿宋" w:eastAsia="仿宋" w:hAnsi="仿宋" w:hint="eastAsia"/>
          <w:szCs w:val="32"/>
        </w:rPr>
        <w:t>采煤沉陷区</w:t>
      </w:r>
      <w:r>
        <w:rPr>
          <w:rFonts w:ascii="仿宋" w:eastAsia="仿宋" w:hAnsi="仿宋" w:hint="eastAsia"/>
          <w:szCs w:val="32"/>
        </w:rPr>
        <w:t>等问题的治理，做好土地复垦、</w:t>
      </w:r>
      <w:r>
        <w:rPr>
          <w:rFonts w:ascii="仿宋" w:eastAsia="仿宋" w:hAnsi="仿宋" w:hint="eastAsia"/>
          <w:szCs w:val="32"/>
        </w:rPr>
        <w:t>采煤</w:t>
      </w:r>
      <w:r>
        <w:rPr>
          <w:rFonts w:ascii="仿宋" w:eastAsia="仿宋" w:hAnsi="仿宋" w:hint="eastAsia"/>
          <w:szCs w:val="32"/>
        </w:rPr>
        <w:lastRenderedPageBreak/>
        <w:t>沉陷区修复</w:t>
      </w:r>
      <w:r>
        <w:rPr>
          <w:rFonts w:ascii="仿宋" w:eastAsia="仿宋" w:hAnsi="仿宋" w:hint="eastAsia"/>
          <w:szCs w:val="32"/>
        </w:rPr>
        <w:t>整治等工作。</w:t>
      </w:r>
      <w:r>
        <w:rPr>
          <w:rFonts w:ascii="仿宋" w:eastAsia="仿宋" w:hAnsi="仿宋" w:hint="eastAsia"/>
          <w:szCs w:val="32"/>
        </w:rPr>
        <w:t>电力行业做好新建机组环保准入和设施运行</w:t>
      </w:r>
      <w:r>
        <w:rPr>
          <w:rFonts w:ascii="仿宋" w:eastAsia="仿宋" w:hAnsi="仿宋" w:hint="eastAsia"/>
          <w:szCs w:val="32"/>
        </w:rPr>
        <w:t>监督等工作，</w:t>
      </w:r>
      <w:r>
        <w:rPr>
          <w:rFonts w:ascii="仿宋" w:eastAsia="仿宋" w:hAnsi="仿宋" w:hint="eastAsia"/>
          <w:szCs w:val="32"/>
        </w:rPr>
        <w:t>完成在役机组超低排放改造</w:t>
      </w:r>
      <w:r>
        <w:rPr>
          <w:rFonts w:ascii="仿宋" w:eastAsia="仿宋" w:hAnsi="仿宋" w:hint="eastAsia"/>
          <w:szCs w:val="32"/>
        </w:rPr>
        <w:t>。生物质发电、垃圾发电等行业做好运输、利用、废弃物处理等环节的治理工作。风电、光伏发电等</w:t>
      </w:r>
      <w:r>
        <w:rPr>
          <w:rFonts w:ascii="仿宋" w:eastAsia="仿宋" w:hAnsi="仿宋" w:hint="eastAsia"/>
          <w:szCs w:val="32"/>
        </w:rPr>
        <w:t>项目</w:t>
      </w:r>
      <w:r>
        <w:rPr>
          <w:rFonts w:ascii="仿宋" w:eastAsia="仿宋" w:hAnsi="仿宋" w:hint="eastAsia"/>
          <w:szCs w:val="32"/>
        </w:rPr>
        <w:t>做好选址规划及其他环境治理工作</w:t>
      </w:r>
      <w:r>
        <w:rPr>
          <w:rFonts w:ascii="仿宋" w:eastAsia="仿宋" w:hAnsi="仿宋" w:hint="eastAsia"/>
          <w:szCs w:val="32"/>
        </w:rPr>
        <w:t>，</w:t>
      </w:r>
      <w:r>
        <w:rPr>
          <w:rFonts w:ascii="仿宋" w:eastAsia="仿宋" w:hAnsi="仿宋" w:hint="eastAsia"/>
          <w:szCs w:val="32"/>
        </w:rPr>
        <w:t>风电行业要着力降低风机运行</w:t>
      </w:r>
      <w:r>
        <w:rPr>
          <w:rFonts w:ascii="仿宋" w:eastAsia="仿宋" w:hAnsi="仿宋" w:hint="eastAsia"/>
          <w:szCs w:val="32"/>
        </w:rPr>
        <w:t>噪声</w:t>
      </w:r>
      <w:r>
        <w:rPr>
          <w:rFonts w:ascii="仿宋" w:eastAsia="仿宋" w:hAnsi="仿宋" w:hint="eastAsia"/>
          <w:szCs w:val="32"/>
        </w:rPr>
        <w:t>和电网电磁辐射影响。</w:t>
      </w:r>
    </w:p>
    <w:p w:rsidR="004F753F" w:rsidRDefault="00A030AF">
      <w:pPr>
        <w:pStyle w:val="20"/>
        <w:ind w:firstLine="640"/>
      </w:pPr>
      <w:bookmarkStart w:id="134" w:name="_Toc25639"/>
      <w:bookmarkStart w:id="135" w:name="_Toc58933481"/>
      <w:r>
        <w:rPr>
          <w:rFonts w:hint="eastAsia"/>
        </w:rPr>
        <w:t>（四）新能源项目产生的环境效益</w:t>
      </w:r>
      <w:bookmarkEnd w:id="134"/>
    </w:p>
    <w:p w:rsidR="004F753F" w:rsidRDefault="00A030AF">
      <w:pPr>
        <w:ind w:firstLine="640"/>
        <w:rPr>
          <w:rFonts w:ascii="仿宋" w:eastAsia="仿宋" w:hAnsi="仿宋"/>
          <w:szCs w:val="32"/>
        </w:rPr>
      </w:pPr>
      <w:r>
        <w:rPr>
          <w:rFonts w:ascii="仿宋" w:eastAsia="仿宋" w:hAnsi="仿宋" w:hint="eastAsia"/>
          <w:szCs w:val="32"/>
        </w:rPr>
        <w:t>风电、太阳能发电项目在能源生产过程中不排放污染物和温室气体</w:t>
      </w:r>
      <w:r>
        <w:rPr>
          <w:rFonts w:ascii="仿宋" w:eastAsia="仿宋" w:hAnsi="仿宋"/>
          <w:szCs w:val="32"/>
        </w:rPr>
        <w:t>，</w:t>
      </w:r>
      <w:r>
        <w:rPr>
          <w:rFonts w:ascii="仿宋" w:eastAsia="仿宋" w:hAnsi="仿宋" w:hint="eastAsia"/>
          <w:szCs w:val="32"/>
        </w:rPr>
        <w:t>可显著减少各类化石能源消耗</w:t>
      </w:r>
      <w:r>
        <w:rPr>
          <w:rFonts w:ascii="仿宋" w:eastAsia="仿宋" w:hAnsi="仿宋"/>
          <w:szCs w:val="32"/>
        </w:rPr>
        <w:t>，</w:t>
      </w:r>
      <w:r>
        <w:rPr>
          <w:rFonts w:ascii="仿宋" w:eastAsia="仿宋" w:hAnsi="仿宋" w:hint="eastAsia"/>
          <w:szCs w:val="32"/>
        </w:rPr>
        <w:t>降低煤炭开采的生态破坏和燃煤发电的水资源消耗</w:t>
      </w:r>
      <w:r>
        <w:rPr>
          <w:rFonts w:ascii="仿宋" w:eastAsia="仿宋" w:hAnsi="仿宋"/>
          <w:szCs w:val="32"/>
        </w:rPr>
        <w:t>。</w:t>
      </w:r>
      <w:r>
        <w:rPr>
          <w:rFonts w:ascii="仿宋" w:eastAsia="仿宋" w:hAnsi="仿宋" w:hint="eastAsia"/>
          <w:szCs w:val="32"/>
        </w:rPr>
        <w:t>生物质发电项目的建设有助于减少秸秆直接焚烧产生的大气污染以及畜禽粪便对河流</w:t>
      </w:r>
      <w:r>
        <w:rPr>
          <w:rFonts w:ascii="仿宋" w:eastAsia="仿宋" w:hAnsi="仿宋"/>
          <w:szCs w:val="32"/>
        </w:rPr>
        <w:t>、</w:t>
      </w:r>
      <w:r>
        <w:rPr>
          <w:rFonts w:ascii="仿宋" w:eastAsia="仿宋" w:hAnsi="仿宋" w:hint="eastAsia"/>
          <w:szCs w:val="32"/>
        </w:rPr>
        <w:t>水源和地下水的污染</w:t>
      </w:r>
      <w:r>
        <w:rPr>
          <w:rFonts w:ascii="仿宋" w:eastAsia="仿宋" w:hAnsi="仿宋"/>
          <w:szCs w:val="32"/>
        </w:rPr>
        <w:t>。</w:t>
      </w:r>
    </w:p>
    <w:p w:rsidR="004F753F" w:rsidRDefault="00A030AF">
      <w:pPr>
        <w:ind w:firstLine="640"/>
        <w:rPr>
          <w:color w:val="00B050"/>
        </w:rPr>
      </w:pPr>
      <w:r>
        <w:rPr>
          <w:rFonts w:ascii="仿宋" w:eastAsia="仿宋" w:hAnsi="仿宋" w:hint="eastAsia"/>
          <w:szCs w:val="32"/>
        </w:rPr>
        <w:t>本规划实施后的环境效益主要包括</w:t>
      </w:r>
      <w:r>
        <w:rPr>
          <w:rFonts w:ascii="仿宋" w:eastAsia="仿宋" w:hAnsi="仿宋"/>
          <w:szCs w:val="32"/>
        </w:rPr>
        <w:t>：</w:t>
      </w:r>
      <w:r>
        <w:rPr>
          <w:rFonts w:ascii="仿宋" w:eastAsia="仿宋" w:hAnsi="仿宋" w:hint="eastAsia"/>
          <w:szCs w:val="32"/>
        </w:rPr>
        <w:t>2025</w:t>
      </w:r>
      <w:r>
        <w:rPr>
          <w:rFonts w:ascii="仿宋" w:eastAsia="仿宋" w:hAnsi="仿宋" w:hint="eastAsia"/>
          <w:szCs w:val="32"/>
        </w:rPr>
        <w:t>年可再生能源开发利用量相当于</w:t>
      </w:r>
      <w:r>
        <w:rPr>
          <w:rFonts w:ascii="仿宋" w:eastAsia="仿宋" w:hAnsi="仿宋" w:hint="eastAsia"/>
          <w:szCs w:val="32"/>
        </w:rPr>
        <w:t>156</w:t>
      </w:r>
      <w:r>
        <w:rPr>
          <w:rFonts w:ascii="仿宋" w:eastAsia="仿宋" w:hAnsi="仿宋" w:hint="eastAsia"/>
          <w:szCs w:val="32"/>
        </w:rPr>
        <w:t>万吨标准煤</w:t>
      </w:r>
      <w:r>
        <w:rPr>
          <w:rFonts w:ascii="仿宋" w:eastAsia="仿宋" w:hAnsi="仿宋"/>
          <w:szCs w:val="32"/>
        </w:rPr>
        <w:t>，</w:t>
      </w:r>
      <w:r>
        <w:rPr>
          <w:rFonts w:ascii="仿宋" w:eastAsia="仿宋" w:hAnsi="仿宋" w:hint="eastAsia"/>
          <w:szCs w:val="32"/>
        </w:rPr>
        <w:t>与开发传统化石能源相比</w:t>
      </w:r>
      <w:r>
        <w:rPr>
          <w:rFonts w:ascii="仿宋" w:eastAsia="仿宋" w:hAnsi="仿宋"/>
          <w:szCs w:val="32"/>
        </w:rPr>
        <w:t>，</w:t>
      </w:r>
      <w:r>
        <w:rPr>
          <w:rFonts w:ascii="仿宋" w:eastAsia="仿宋" w:hAnsi="仿宋" w:hint="eastAsia"/>
          <w:szCs w:val="32"/>
        </w:rPr>
        <w:t>每年可节水约</w:t>
      </w:r>
      <w:r>
        <w:rPr>
          <w:rFonts w:ascii="仿宋" w:eastAsia="仿宋" w:hAnsi="仿宋" w:hint="eastAsia"/>
          <w:szCs w:val="32"/>
        </w:rPr>
        <w:t>125</w:t>
      </w:r>
      <w:r>
        <w:rPr>
          <w:rFonts w:ascii="仿宋" w:eastAsia="仿宋" w:hAnsi="仿宋" w:hint="eastAsia"/>
          <w:szCs w:val="32"/>
        </w:rPr>
        <w:t>万吨，每年可减少烟尘排放量约</w:t>
      </w:r>
      <w:r>
        <w:rPr>
          <w:rFonts w:ascii="仿宋" w:eastAsia="仿宋" w:hAnsi="仿宋" w:hint="eastAsia"/>
          <w:szCs w:val="32"/>
        </w:rPr>
        <w:t>0.02</w:t>
      </w:r>
      <w:r>
        <w:rPr>
          <w:rFonts w:ascii="仿宋" w:eastAsia="仿宋" w:hAnsi="仿宋" w:hint="eastAsia"/>
          <w:szCs w:val="32"/>
        </w:rPr>
        <w:t>万吨</w:t>
      </w:r>
      <w:r>
        <w:rPr>
          <w:rFonts w:ascii="仿宋" w:eastAsia="仿宋" w:hAnsi="仿宋"/>
          <w:szCs w:val="32"/>
        </w:rPr>
        <w:t>、</w:t>
      </w:r>
      <w:r>
        <w:rPr>
          <w:rFonts w:ascii="仿宋" w:eastAsia="仿宋" w:hAnsi="仿宋" w:hint="eastAsia"/>
          <w:szCs w:val="32"/>
        </w:rPr>
        <w:t>二氧化硫排放量约</w:t>
      </w:r>
      <w:r>
        <w:rPr>
          <w:rFonts w:ascii="仿宋" w:eastAsia="仿宋" w:hAnsi="仿宋" w:hint="eastAsia"/>
          <w:szCs w:val="32"/>
        </w:rPr>
        <w:t>0.1</w:t>
      </w:r>
      <w:r>
        <w:rPr>
          <w:rFonts w:ascii="仿宋" w:eastAsia="仿宋" w:hAnsi="仿宋" w:hint="eastAsia"/>
          <w:szCs w:val="32"/>
        </w:rPr>
        <w:t>万吨</w:t>
      </w:r>
      <w:r>
        <w:rPr>
          <w:rFonts w:ascii="仿宋" w:eastAsia="仿宋" w:hAnsi="仿宋"/>
          <w:szCs w:val="32"/>
        </w:rPr>
        <w:t>、</w:t>
      </w:r>
      <w:r>
        <w:rPr>
          <w:rFonts w:ascii="仿宋" w:eastAsia="仿宋" w:hAnsi="仿宋" w:hint="eastAsia"/>
          <w:szCs w:val="32"/>
        </w:rPr>
        <w:t>氮氧化物排放量约</w:t>
      </w:r>
      <w:r>
        <w:rPr>
          <w:rFonts w:ascii="仿宋" w:eastAsia="仿宋" w:hAnsi="仿宋" w:hint="eastAsia"/>
          <w:szCs w:val="32"/>
        </w:rPr>
        <w:t>0.1</w:t>
      </w:r>
      <w:r>
        <w:rPr>
          <w:rFonts w:ascii="仿宋" w:eastAsia="仿宋" w:hAnsi="仿宋" w:hint="eastAsia"/>
          <w:szCs w:val="32"/>
        </w:rPr>
        <w:t>万吨</w:t>
      </w:r>
      <w:r>
        <w:rPr>
          <w:rFonts w:ascii="仿宋" w:eastAsia="仿宋" w:hAnsi="仿宋"/>
          <w:szCs w:val="32"/>
        </w:rPr>
        <w:t>、</w:t>
      </w:r>
      <w:r>
        <w:rPr>
          <w:rFonts w:ascii="仿宋" w:eastAsia="仿宋" w:hAnsi="仿宋" w:hint="eastAsia"/>
          <w:szCs w:val="32"/>
        </w:rPr>
        <w:t>二氧化碳排放量约</w:t>
      </w:r>
      <w:r>
        <w:rPr>
          <w:rFonts w:ascii="仿宋" w:eastAsia="仿宋" w:hAnsi="仿宋" w:hint="eastAsia"/>
          <w:szCs w:val="32"/>
        </w:rPr>
        <w:t>413</w:t>
      </w:r>
      <w:r>
        <w:rPr>
          <w:rFonts w:ascii="仿宋" w:eastAsia="仿宋" w:hAnsi="仿宋" w:hint="eastAsia"/>
          <w:szCs w:val="32"/>
        </w:rPr>
        <w:t>万吨</w:t>
      </w:r>
      <w:r>
        <w:rPr>
          <w:rFonts w:ascii="仿宋" w:eastAsia="仿宋" w:hAnsi="仿宋"/>
          <w:szCs w:val="32"/>
        </w:rPr>
        <w:t>。</w:t>
      </w:r>
    </w:p>
    <w:p w:rsidR="004F753F" w:rsidRDefault="00A030AF">
      <w:pPr>
        <w:pStyle w:val="1"/>
        <w:ind w:firstLine="640"/>
      </w:pPr>
      <w:bookmarkStart w:id="136" w:name="_Toc26921"/>
      <w:r>
        <w:rPr>
          <w:rFonts w:hint="eastAsia"/>
        </w:rPr>
        <w:t>五、保障措施</w:t>
      </w:r>
      <w:bookmarkEnd w:id="135"/>
      <w:bookmarkEnd w:id="136"/>
    </w:p>
    <w:p w:rsidR="004F753F" w:rsidRDefault="00A030AF">
      <w:pPr>
        <w:pStyle w:val="20"/>
        <w:ind w:firstLine="640"/>
      </w:pPr>
      <w:bookmarkStart w:id="137" w:name="_Toc58933482"/>
      <w:bookmarkStart w:id="138" w:name="_Toc22089"/>
      <w:r>
        <w:rPr>
          <w:rFonts w:hint="eastAsia"/>
        </w:rPr>
        <w:t>（一）加强规划组织实施</w:t>
      </w:r>
      <w:bookmarkEnd w:id="137"/>
      <w:bookmarkEnd w:id="138"/>
    </w:p>
    <w:p w:rsidR="004F753F" w:rsidRDefault="00A030AF">
      <w:pPr>
        <w:ind w:firstLine="640"/>
        <w:rPr>
          <w:rFonts w:ascii="仿宋_GB2312"/>
          <w:szCs w:val="32"/>
        </w:rPr>
      </w:pPr>
      <w:r>
        <w:rPr>
          <w:rFonts w:ascii="仿宋_GB2312" w:hint="eastAsia"/>
          <w:szCs w:val="32"/>
        </w:rPr>
        <w:t>全面贯彻落实</w:t>
      </w:r>
      <w:r>
        <w:rPr>
          <w:rFonts w:ascii="仿宋_GB2312" w:hint="eastAsia"/>
          <w:szCs w:val="32"/>
        </w:rPr>
        <w:t>国家和省级决策部署</w:t>
      </w:r>
      <w:r>
        <w:rPr>
          <w:rFonts w:ascii="仿宋_GB2312" w:hint="eastAsia"/>
          <w:szCs w:val="32"/>
        </w:rPr>
        <w:t>。</w:t>
      </w:r>
      <w:r>
        <w:rPr>
          <w:rFonts w:ascii="仿宋" w:eastAsia="仿宋" w:hAnsi="仿宋" w:hint="eastAsia"/>
          <w:szCs w:val="32"/>
        </w:rPr>
        <w:t>在市委、市政府统一领导下，</w:t>
      </w:r>
      <w:r>
        <w:rPr>
          <w:rFonts w:ascii="仿宋" w:eastAsia="仿宋" w:hAnsi="仿宋" w:hint="eastAsia"/>
          <w:szCs w:val="32"/>
        </w:rPr>
        <w:t>各相关</w:t>
      </w:r>
      <w:r>
        <w:rPr>
          <w:rFonts w:ascii="仿宋_GB2312" w:hint="eastAsia"/>
          <w:szCs w:val="32"/>
        </w:rPr>
        <w:t>部门协调联动、各司其职，</w:t>
      </w:r>
      <w:r>
        <w:rPr>
          <w:rFonts w:ascii="仿宋" w:eastAsia="仿宋" w:hAnsi="仿宋" w:hint="eastAsia"/>
          <w:szCs w:val="32"/>
        </w:rPr>
        <w:t>主要领导亲自研究</w:t>
      </w:r>
      <w:r>
        <w:rPr>
          <w:rFonts w:ascii="仿宋" w:eastAsia="仿宋" w:hAnsi="仿宋" w:hint="eastAsia"/>
          <w:szCs w:val="32"/>
        </w:rPr>
        <w:t>、分管领导亲自指挥、内设职能机构具体落实，形成上下同频联</w:t>
      </w:r>
      <w:r>
        <w:rPr>
          <w:rFonts w:ascii="仿宋" w:eastAsia="仿宋" w:hAnsi="仿宋" w:hint="eastAsia"/>
          <w:szCs w:val="32"/>
        </w:rPr>
        <w:lastRenderedPageBreak/>
        <w:t>动、横向紧密配合的工作合力。</w:t>
      </w:r>
      <w:r>
        <w:rPr>
          <w:rFonts w:ascii="仿宋_GB2312" w:hint="eastAsia"/>
          <w:szCs w:val="32"/>
        </w:rPr>
        <w:t>建立规划实施联席</w:t>
      </w:r>
      <w:r>
        <w:rPr>
          <w:rFonts w:ascii="仿宋_GB2312" w:hint="eastAsia"/>
          <w:szCs w:val="32"/>
        </w:rPr>
        <w:t>会议</w:t>
      </w:r>
      <w:r>
        <w:rPr>
          <w:rFonts w:ascii="仿宋_GB2312" w:hint="eastAsia"/>
          <w:szCs w:val="32"/>
        </w:rPr>
        <w:t>机制，择期召开调度会议或</w:t>
      </w:r>
      <w:r>
        <w:rPr>
          <w:rFonts w:ascii="仿宋_GB2312" w:hint="eastAsia"/>
          <w:szCs w:val="32"/>
        </w:rPr>
        <w:t>联合检查工作</w:t>
      </w:r>
      <w:r>
        <w:rPr>
          <w:rFonts w:ascii="仿宋_GB2312" w:hint="eastAsia"/>
          <w:szCs w:val="32"/>
        </w:rPr>
        <w:t>。</w:t>
      </w:r>
      <w:r>
        <w:rPr>
          <w:rFonts w:ascii="仿宋_GB2312" w:hint="eastAsia"/>
          <w:szCs w:val="32"/>
        </w:rPr>
        <w:t>严格实施“五化”工作法，建立工作台账，制定任务清单、责任清单、措施清单和完成时限清单，</w:t>
      </w:r>
      <w:r>
        <w:rPr>
          <w:rFonts w:ascii="仿宋_GB2312" w:hint="eastAsia"/>
          <w:szCs w:val="32"/>
        </w:rPr>
        <w:t>挂图作战，督导工作；建立会商机制，定期调度各部门落实情况</w:t>
      </w:r>
      <w:r>
        <w:rPr>
          <w:rFonts w:ascii="仿宋_GB2312" w:hint="eastAsia"/>
          <w:szCs w:val="32"/>
        </w:rPr>
        <w:t>，确</w:t>
      </w:r>
      <w:r>
        <w:rPr>
          <w:rFonts w:ascii="仿宋_GB2312" w:hint="eastAsia"/>
          <w:szCs w:val="32"/>
        </w:rPr>
        <w:t>保规划顺利实施。</w:t>
      </w:r>
      <w:bookmarkStart w:id="139" w:name="_Toc58933483"/>
    </w:p>
    <w:p w:rsidR="004F753F" w:rsidRDefault="00A030AF">
      <w:pPr>
        <w:pStyle w:val="20"/>
        <w:ind w:firstLine="640"/>
      </w:pPr>
      <w:bookmarkStart w:id="140" w:name="_Toc30309"/>
      <w:r>
        <w:rPr>
          <w:rFonts w:hint="eastAsia"/>
        </w:rPr>
        <w:t>（二）加强要素资源投入</w:t>
      </w:r>
      <w:bookmarkStart w:id="141" w:name="_Toc81157001"/>
      <w:bookmarkStart w:id="142" w:name="_Toc81142699"/>
      <w:bookmarkStart w:id="143" w:name="_Toc81158382"/>
      <w:bookmarkEnd w:id="139"/>
      <w:bookmarkEnd w:id="140"/>
    </w:p>
    <w:p w:rsidR="004F753F" w:rsidRDefault="00A030AF">
      <w:pPr>
        <w:ind w:firstLine="640"/>
        <w:rPr>
          <w:rFonts w:ascii="仿宋_GB2312"/>
          <w:szCs w:val="32"/>
        </w:rPr>
      </w:pPr>
      <w:r>
        <w:rPr>
          <w:rFonts w:ascii="仿宋_GB2312" w:hint="eastAsia"/>
          <w:szCs w:val="32"/>
        </w:rPr>
        <w:t>加强能源规划与土地利用、环境保护、城乡建设、交通运输等</w:t>
      </w:r>
      <w:r>
        <w:rPr>
          <w:rFonts w:ascii="仿宋_GB2312" w:hint="eastAsia"/>
          <w:szCs w:val="32"/>
        </w:rPr>
        <w:t>发展</w:t>
      </w:r>
      <w:r>
        <w:rPr>
          <w:rFonts w:ascii="仿宋_GB2312" w:hint="eastAsia"/>
          <w:szCs w:val="32"/>
        </w:rPr>
        <w:t>规划的衔接</w:t>
      </w:r>
      <w:r>
        <w:rPr>
          <w:rFonts w:ascii="仿宋_GB2312" w:hint="eastAsia"/>
          <w:szCs w:val="32"/>
        </w:rPr>
        <w:t>，加强重大能源项目要素保障。重大能源项目前期工作、</w:t>
      </w:r>
      <w:r>
        <w:rPr>
          <w:rFonts w:ascii="仿宋_GB2312" w:hint="eastAsia"/>
          <w:szCs w:val="32"/>
        </w:rPr>
        <w:t>新能源</w:t>
      </w:r>
      <w:r>
        <w:rPr>
          <w:rFonts w:ascii="仿宋_GB2312" w:hint="eastAsia"/>
          <w:szCs w:val="32"/>
        </w:rPr>
        <w:t>消纳指标争取、</w:t>
      </w:r>
      <w:r>
        <w:rPr>
          <w:rFonts w:ascii="仿宋_GB2312" w:hint="eastAsia"/>
          <w:szCs w:val="32"/>
        </w:rPr>
        <w:t>项目核准工作要以能源规划为重要依据。加强能源项目库建设，实现重大项目滚动实施，市及市级以下财政部门优先支持纳入到能源项目库的项目。确</w:t>
      </w:r>
      <w:r>
        <w:rPr>
          <w:rFonts w:ascii="仿宋_GB2312" w:hint="eastAsia"/>
          <w:szCs w:val="32"/>
        </w:rPr>
        <w:t>保</w:t>
      </w:r>
      <w:r>
        <w:rPr>
          <w:rFonts w:ascii="仿宋_GB2312" w:hint="eastAsia"/>
          <w:szCs w:val="32"/>
        </w:rPr>
        <w:t>县、区</w:t>
      </w:r>
      <w:r>
        <w:rPr>
          <w:rFonts w:ascii="仿宋_GB2312" w:hint="eastAsia"/>
          <w:szCs w:val="32"/>
        </w:rPr>
        <w:t>财政</w:t>
      </w:r>
      <w:r>
        <w:rPr>
          <w:rFonts w:ascii="仿宋_GB2312" w:hint="eastAsia"/>
          <w:szCs w:val="32"/>
        </w:rPr>
        <w:t>资金预算稳定，协商银行等机构解决能源重大项</w:t>
      </w:r>
      <w:r>
        <w:rPr>
          <w:rFonts w:ascii="仿宋_GB2312" w:hint="eastAsia"/>
          <w:szCs w:val="32"/>
        </w:rPr>
        <w:t>目的资金链问题。加强与省属高校、科研机构、信息收集部门的联系，及时为重点能源项目引进专家。加强企业和市职业培训机构的合作，联合培养一批能源工人和能源工匠，市财</w:t>
      </w:r>
      <w:r>
        <w:rPr>
          <w:rFonts w:ascii="仿宋_GB2312" w:hint="eastAsia"/>
          <w:szCs w:val="32"/>
        </w:rPr>
        <w:t>政</w:t>
      </w:r>
      <w:r>
        <w:rPr>
          <w:rFonts w:ascii="仿宋_GB2312" w:hint="eastAsia"/>
          <w:szCs w:val="32"/>
        </w:rPr>
        <w:t>、教育部门</w:t>
      </w:r>
      <w:r>
        <w:rPr>
          <w:rFonts w:ascii="仿宋_GB2312" w:hint="eastAsia"/>
          <w:szCs w:val="32"/>
        </w:rPr>
        <w:t>予以一定支持。加强与国家、省能源部门、财政部门的沟通，推荐市域内重大能源项目列入省能源发展重点项目，省市联合向国家能源部门推荐一批项目。多渠道争取省级项目资金、省级金融机构支持，全力争取省各类能源发展政策，保障辽源市能源类项目尽快建成投产。</w:t>
      </w:r>
      <w:bookmarkEnd w:id="141"/>
      <w:bookmarkEnd w:id="142"/>
      <w:bookmarkEnd w:id="143"/>
    </w:p>
    <w:p w:rsidR="004F753F" w:rsidRDefault="00A030AF">
      <w:pPr>
        <w:pStyle w:val="20"/>
        <w:ind w:firstLine="640"/>
      </w:pPr>
      <w:bookmarkStart w:id="144" w:name="_Toc58933485"/>
      <w:bookmarkStart w:id="145" w:name="_Toc3016"/>
      <w:r>
        <w:rPr>
          <w:rFonts w:hint="eastAsia"/>
        </w:rPr>
        <w:lastRenderedPageBreak/>
        <w:t>（三）优化能源产业环境</w:t>
      </w:r>
      <w:bookmarkEnd w:id="144"/>
      <w:bookmarkEnd w:id="145"/>
    </w:p>
    <w:p w:rsidR="004F753F" w:rsidRDefault="00A030AF">
      <w:pPr>
        <w:pStyle w:val="2"/>
        <w:ind w:leftChars="0" w:left="0" w:firstLine="640"/>
        <w:rPr>
          <w:rFonts w:ascii="仿宋_GB2312"/>
          <w:color w:val="00B050"/>
          <w:szCs w:val="32"/>
        </w:rPr>
      </w:pPr>
      <w:r>
        <w:rPr>
          <w:rFonts w:ascii="仿宋_GB2312" w:hint="eastAsia"/>
          <w:szCs w:val="32"/>
        </w:rPr>
        <w:t>深化“放管服”改</w:t>
      </w:r>
      <w:r>
        <w:rPr>
          <w:rFonts w:ascii="仿宋_GB2312" w:hint="eastAsia"/>
          <w:szCs w:val="32"/>
        </w:rPr>
        <w:t>革</w:t>
      </w:r>
      <w:r>
        <w:rPr>
          <w:rFonts w:ascii="仿宋_GB2312" w:hint="eastAsia"/>
          <w:szCs w:val="32"/>
        </w:rPr>
        <w:t>，加强和规范事中事后监管，</w:t>
      </w:r>
      <w:r>
        <w:rPr>
          <w:rFonts w:ascii="仿宋_GB2312" w:hint="eastAsia"/>
          <w:szCs w:val="32"/>
        </w:rPr>
        <w:t>建立健全依法依规、全面覆盖、透明</w:t>
      </w:r>
      <w:r>
        <w:rPr>
          <w:rFonts w:ascii="仿宋_GB2312" w:hint="eastAsia"/>
          <w:szCs w:val="32"/>
        </w:rPr>
        <w:t>高效、执法严格</w:t>
      </w:r>
      <w:r>
        <w:rPr>
          <w:rFonts w:ascii="仿宋_GB2312" w:hint="eastAsia"/>
          <w:szCs w:val="32"/>
        </w:rPr>
        <w:t>的现代能源监管体系。建立规划实施常态化监测机制，及时发现和解决规划实施中出现的问题，及时向社会公开规划制定修订和调整情况。加强能源安全监管</w:t>
      </w:r>
      <w:r>
        <w:rPr>
          <w:rFonts w:ascii="仿宋_GB2312" w:hint="eastAsia"/>
          <w:szCs w:val="32"/>
        </w:rPr>
        <w:t>，健全各类能源供应协调、基础设施保护、双重预防等机制，完善监控防护和应</w:t>
      </w:r>
      <w:r>
        <w:rPr>
          <w:rFonts w:ascii="仿宋_GB2312" w:hint="eastAsia"/>
          <w:szCs w:val="32"/>
        </w:rPr>
        <w:t>急体系，提升系统运行风险应对能力。加强能源市场监管，落实市场准入、价格成本、接入服务等方面监管规定，维护公平、开放、公正的市场秩序。全面落实各项营商环境优化政策，严厉打击破坏能源生产供应、能源网络设施和能源管理优化的违法行为，及时向上级部门、全省产业界推介辽源能源项目，打造一流的能源产业发</w:t>
      </w:r>
      <w:r>
        <w:rPr>
          <w:rFonts w:ascii="仿宋_GB2312" w:hint="eastAsia"/>
          <w:szCs w:val="32"/>
        </w:rPr>
        <w:t>展环境。</w:t>
      </w:r>
    </w:p>
    <w:p w:rsidR="004F753F" w:rsidRDefault="004F753F">
      <w:pPr>
        <w:ind w:firstLine="640"/>
        <w:rPr>
          <w:rFonts w:ascii="仿宋_GB2312"/>
          <w:color w:val="00B050"/>
          <w:szCs w:val="32"/>
        </w:rPr>
      </w:pPr>
    </w:p>
    <w:p w:rsidR="004F753F" w:rsidRDefault="00A030AF">
      <w:pPr>
        <w:ind w:firstLine="640"/>
        <w:sectPr w:rsidR="004F753F">
          <w:footerReference w:type="default" r:id="rId23"/>
          <w:pgSz w:w="11906" w:h="16838"/>
          <w:pgMar w:top="2154" w:right="1588" w:bottom="1871" w:left="1588" w:header="851" w:footer="992" w:gutter="0"/>
          <w:pgNumType w:start="1"/>
          <w:cols w:space="425"/>
          <w:docGrid w:type="lines" w:linePitch="312"/>
        </w:sectPr>
      </w:pPr>
      <w:r>
        <w:rPr>
          <w:rFonts w:ascii="仿宋_GB2312"/>
          <w:color w:val="00B050"/>
          <w:szCs w:val="32"/>
        </w:rPr>
        <w:br w:type="page"/>
      </w:r>
    </w:p>
    <w:tbl>
      <w:tblPr>
        <w:tblW w:w="0" w:type="auto"/>
        <w:tblLayout w:type="fixed"/>
        <w:tblLook w:val="04A0" w:firstRow="1" w:lastRow="0" w:firstColumn="1" w:lastColumn="0" w:noHBand="0" w:noVBand="1"/>
      </w:tblPr>
      <w:tblGrid>
        <w:gridCol w:w="575"/>
        <w:gridCol w:w="1335"/>
        <w:gridCol w:w="5865"/>
        <w:gridCol w:w="1725"/>
        <w:gridCol w:w="1569"/>
        <w:gridCol w:w="1641"/>
        <w:gridCol w:w="1464"/>
      </w:tblGrid>
      <w:tr w:rsidR="004F753F">
        <w:trPr>
          <w:trHeight w:val="270"/>
          <w:tblHeader/>
        </w:trPr>
        <w:tc>
          <w:tcPr>
            <w:tcW w:w="14174" w:type="dxa"/>
            <w:gridSpan w:val="7"/>
            <w:tcBorders>
              <w:bottom w:val="single" w:sz="4" w:space="0" w:color="auto"/>
            </w:tcBorders>
            <w:shd w:val="clear" w:color="auto" w:fill="auto"/>
            <w:vAlign w:val="center"/>
          </w:tcPr>
          <w:p w:rsidR="004F753F" w:rsidRDefault="00A030AF">
            <w:pPr>
              <w:pStyle w:val="1"/>
              <w:ind w:firstLineChars="0" w:firstLine="0"/>
            </w:pPr>
            <w:bookmarkStart w:id="146" w:name="_Toc9704"/>
            <w:bookmarkStart w:id="147" w:name="_Toc58933486"/>
            <w:r>
              <w:rPr>
                <w:rFonts w:hint="eastAsia"/>
              </w:rPr>
              <w:lastRenderedPageBreak/>
              <w:t>附件：</w:t>
            </w:r>
            <w:bookmarkEnd w:id="146"/>
          </w:p>
          <w:p w:rsidR="004F753F" w:rsidRDefault="00A030AF">
            <w:pPr>
              <w:pStyle w:val="1"/>
              <w:ind w:firstLine="640"/>
              <w:jc w:val="center"/>
              <w:rPr>
                <w:rFonts w:ascii="仿宋_GB2312" w:eastAsia="仿宋_GB2312" w:hAnsi="仿宋_GB2312" w:cs="仿宋_GB2312"/>
                <w:sz w:val="28"/>
                <w:szCs w:val="28"/>
              </w:rPr>
            </w:pPr>
            <w:bookmarkStart w:id="148" w:name="_Toc9032"/>
            <w:bookmarkStart w:id="149" w:name="_Toc22114"/>
            <w:r>
              <w:rPr>
                <w:rFonts w:ascii="黑体" w:hAnsi="黑体" w:cs="黑体" w:hint="eastAsia"/>
                <w:szCs w:val="32"/>
              </w:rPr>
              <w:t>辽源市能源网络建设重点项目表</w:t>
            </w:r>
            <w:bookmarkEnd w:id="147"/>
            <w:bookmarkEnd w:id="148"/>
            <w:bookmarkEnd w:id="149"/>
          </w:p>
        </w:tc>
      </w:tr>
      <w:tr w:rsidR="004F753F">
        <w:trPr>
          <w:trHeight w:val="270"/>
          <w:tblHead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序</w:t>
            </w:r>
          </w:p>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号</w:t>
            </w:r>
          </w:p>
        </w:tc>
        <w:tc>
          <w:tcPr>
            <w:tcW w:w="1335"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类别</w:t>
            </w:r>
          </w:p>
        </w:tc>
        <w:tc>
          <w:tcPr>
            <w:tcW w:w="5865"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项目名称</w:t>
            </w:r>
          </w:p>
        </w:tc>
        <w:tc>
          <w:tcPr>
            <w:tcW w:w="1725"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建设时间</w:t>
            </w:r>
          </w:p>
        </w:tc>
        <w:tc>
          <w:tcPr>
            <w:tcW w:w="1569"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总投资</w:t>
            </w:r>
          </w:p>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（万元）</w:t>
            </w:r>
          </w:p>
        </w:tc>
        <w:tc>
          <w:tcPr>
            <w:tcW w:w="1641"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项目所在地</w:t>
            </w:r>
          </w:p>
        </w:tc>
        <w:tc>
          <w:tcPr>
            <w:tcW w:w="1464"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项目类型</w:t>
            </w:r>
          </w:p>
        </w:tc>
      </w:tr>
      <w:tr w:rsidR="004F753F">
        <w:trPr>
          <w:trHeight w:val="1080"/>
          <w:tblHead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1</w:t>
            </w:r>
          </w:p>
        </w:tc>
        <w:tc>
          <w:tcPr>
            <w:tcW w:w="13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rPr>
                <w:rFonts w:ascii="仿宋_GB2312" w:hAnsi="仿宋_GB2312" w:cs="仿宋_GB2312"/>
                <w:kern w:val="0"/>
                <w:sz w:val="28"/>
                <w:szCs w:val="28"/>
              </w:rPr>
            </w:pPr>
            <w:r>
              <w:rPr>
                <w:rFonts w:ascii="仿宋_GB2312" w:hAnsi="仿宋_GB2312" w:cs="仿宋_GB2312" w:hint="eastAsia"/>
                <w:kern w:val="0"/>
                <w:sz w:val="28"/>
                <w:szCs w:val="28"/>
              </w:rPr>
              <w:t>变电站、配电站情况</w:t>
            </w:r>
          </w:p>
        </w:tc>
        <w:tc>
          <w:tcPr>
            <w:tcW w:w="5865"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吉林辽源白云</w:t>
            </w:r>
            <w:r>
              <w:rPr>
                <w:rFonts w:ascii="仿宋_GB2312" w:hAnsi="仿宋_GB2312" w:cs="仿宋_GB2312" w:hint="eastAsia"/>
                <w:kern w:val="0"/>
                <w:sz w:val="28"/>
                <w:szCs w:val="28"/>
              </w:rPr>
              <w:t>220kV</w:t>
            </w:r>
            <w:r>
              <w:rPr>
                <w:rFonts w:ascii="仿宋_GB2312" w:hAnsi="仿宋_GB2312" w:cs="仿宋_GB2312" w:hint="eastAsia"/>
                <w:kern w:val="0"/>
                <w:sz w:val="28"/>
                <w:szCs w:val="28"/>
              </w:rPr>
              <w:t>变电站</w:t>
            </w:r>
            <w:r>
              <w:rPr>
                <w:rFonts w:ascii="仿宋_GB2312" w:hAnsi="仿宋_GB2312" w:cs="仿宋_GB2312" w:hint="eastAsia"/>
                <w:kern w:val="0"/>
                <w:sz w:val="28"/>
                <w:szCs w:val="28"/>
              </w:rPr>
              <w:t>3</w:t>
            </w:r>
            <w:r>
              <w:rPr>
                <w:rFonts w:ascii="仿宋_GB2312" w:hAnsi="仿宋_GB2312" w:cs="仿宋_GB2312" w:hint="eastAsia"/>
                <w:kern w:val="0"/>
                <w:sz w:val="28"/>
                <w:szCs w:val="28"/>
              </w:rPr>
              <w:t>号主变扩建工程</w:t>
            </w:r>
          </w:p>
        </w:tc>
        <w:tc>
          <w:tcPr>
            <w:tcW w:w="1725"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2022</w:t>
            </w:r>
          </w:p>
        </w:tc>
        <w:tc>
          <w:tcPr>
            <w:tcW w:w="1569"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5300</w:t>
            </w:r>
          </w:p>
        </w:tc>
        <w:tc>
          <w:tcPr>
            <w:tcW w:w="1641"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东丰县</w:t>
            </w:r>
          </w:p>
        </w:tc>
        <w:tc>
          <w:tcPr>
            <w:tcW w:w="1464"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谋划项目</w:t>
            </w:r>
          </w:p>
        </w:tc>
      </w:tr>
      <w:tr w:rsidR="004F753F">
        <w:trPr>
          <w:trHeight w:val="1080"/>
          <w:tblHead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2</w:t>
            </w:r>
          </w:p>
        </w:tc>
        <w:tc>
          <w:tcPr>
            <w:tcW w:w="1335" w:type="dxa"/>
            <w:vMerge/>
            <w:tcBorders>
              <w:top w:val="single" w:sz="4" w:space="0" w:color="auto"/>
              <w:left w:val="single" w:sz="4" w:space="0" w:color="auto"/>
              <w:bottom w:val="single" w:sz="4" w:space="0" w:color="auto"/>
              <w:right w:val="single" w:sz="4" w:space="0" w:color="auto"/>
            </w:tcBorders>
            <w:vAlign w:val="center"/>
          </w:tcPr>
          <w:p w:rsidR="004F753F" w:rsidRDefault="004F753F">
            <w:pPr>
              <w:widowControl/>
              <w:ind w:firstLine="560"/>
              <w:jc w:val="center"/>
              <w:rPr>
                <w:rFonts w:ascii="仿宋_GB2312" w:hAnsi="仿宋_GB2312" w:cs="仿宋_GB2312"/>
                <w:kern w:val="0"/>
                <w:sz w:val="28"/>
                <w:szCs w:val="28"/>
              </w:rPr>
            </w:pPr>
          </w:p>
        </w:tc>
        <w:tc>
          <w:tcPr>
            <w:tcW w:w="5865"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吉林辽源永清</w:t>
            </w:r>
            <w:r>
              <w:rPr>
                <w:rFonts w:ascii="仿宋_GB2312" w:hAnsi="仿宋_GB2312" w:cs="仿宋_GB2312" w:hint="eastAsia"/>
                <w:kern w:val="0"/>
                <w:sz w:val="28"/>
                <w:szCs w:val="28"/>
              </w:rPr>
              <w:t>220kV</w:t>
            </w:r>
            <w:r>
              <w:rPr>
                <w:rFonts w:ascii="仿宋_GB2312" w:hAnsi="仿宋_GB2312" w:cs="仿宋_GB2312" w:hint="eastAsia"/>
                <w:kern w:val="0"/>
                <w:sz w:val="28"/>
                <w:szCs w:val="28"/>
              </w:rPr>
              <w:t>变电站</w:t>
            </w:r>
            <w:r>
              <w:rPr>
                <w:rFonts w:ascii="仿宋_GB2312" w:hAnsi="仿宋_GB2312" w:cs="仿宋_GB2312" w:hint="eastAsia"/>
                <w:kern w:val="0"/>
                <w:sz w:val="28"/>
                <w:szCs w:val="28"/>
              </w:rPr>
              <w:t>2</w:t>
            </w:r>
            <w:r>
              <w:rPr>
                <w:rFonts w:ascii="仿宋_GB2312" w:hAnsi="仿宋_GB2312" w:cs="仿宋_GB2312" w:hint="eastAsia"/>
                <w:kern w:val="0"/>
                <w:sz w:val="28"/>
                <w:szCs w:val="28"/>
              </w:rPr>
              <w:t>号主变扩建工程</w:t>
            </w:r>
          </w:p>
        </w:tc>
        <w:tc>
          <w:tcPr>
            <w:tcW w:w="1725"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202</w:t>
            </w:r>
            <w:r>
              <w:rPr>
                <w:rFonts w:ascii="仿宋_GB2312" w:hAnsi="仿宋_GB2312" w:cs="仿宋_GB2312" w:hint="eastAsia"/>
                <w:kern w:val="0"/>
                <w:sz w:val="28"/>
                <w:szCs w:val="28"/>
              </w:rPr>
              <w:t>4</w:t>
            </w:r>
          </w:p>
        </w:tc>
        <w:tc>
          <w:tcPr>
            <w:tcW w:w="1569"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1800</w:t>
            </w:r>
          </w:p>
        </w:tc>
        <w:tc>
          <w:tcPr>
            <w:tcW w:w="1641"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龙山区</w:t>
            </w:r>
          </w:p>
        </w:tc>
        <w:tc>
          <w:tcPr>
            <w:tcW w:w="1464"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谋划项目</w:t>
            </w:r>
          </w:p>
        </w:tc>
      </w:tr>
      <w:tr w:rsidR="004F753F">
        <w:trPr>
          <w:trHeight w:val="810"/>
          <w:tblHead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3</w:t>
            </w:r>
          </w:p>
        </w:tc>
        <w:tc>
          <w:tcPr>
            <w:tcW w:w="1335" w:type="dxa"/>
            <w:vMerge/>
            <w:tcBorders>
              <w:top w:val="single" w:sz="4" w:space="0" w:color="auto"/>
              <w:left w:val="single" w:sz="4" w:space="0" w:color="auto"/>
              <w:bottom w:val="single" w:sz="4" w:space="0" w:color="auto"/>
              <w:right w:val="single" w:sz="4" w:space="0" w:color="auto"/>
            </w:tcBorders>
            <w:vAlign w:val="center"/>
          </w:tcPr>
          <w:p w:rsidR="004F753F" w:rsidRDefault="004F753F">
            <w:pPr>
              <w:widowControl/>
              <w:ind w:firstLine="560"/>
              <w:jc w:val="center"/>
              <w:rPr>
                <w:rFonts w:ascii="仿宋_GB2312" w:hAnsi="仿宋_GB2312" w:cs="仿宋_GB2312"/>
                <w:kern w:val="0"/>
                <w:sz w:val="28"/>
                <w:szCs w:val="28"/>
              </w:rPr>
            </w:pPr>
          </w:p>
        </w:tc>
        <w:tc>
          <w:tcPr>
            <w:tcW w:w="5865"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吉林辽源开发</w:t>
            </w:r>
            <w:r>
              <w:rPr>
                <w:rFonts w:ascii="仿宋_GB2312" w:hAnsi="仿宋_GB2312" w:cs="仿宋_GB2312" w:hint="eastAsia"/>
                <w:kern w:val="0"/>
                <w:sz w:val="28"/>
                <w:szCs w:val="28"/>
              </w:rPr>
              <w:t>66kV2</w:t>
            </w:r>
            <w:r>
              <w:rPr>
                <w:rFonts w:ascii="仿宋_GB2312" w:hAnsi="仿宋_GB2312" w:cs="仿宋_GB2312" w:hint="eastAsia"/>
                <w:kern w:val="0"/>
                <w:sz w:val="28"/>
                <w:szCs w:val="28"/>
              </w:rPr>
              <w:t>号主变扩建工程</w:t>
            </w:r>
          </w:p>
        </w:tc>
        <w:tc>
          <w:tcPr>
            <w:tcW w:w="1725"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2021</w:t>
            </w:r>
          </w:p>
        </w:tc>
        <w:tc>
          <w:tcPr>
            <w:tcW w:w="1569"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842</w:t>
            </w:r>
          </w:p>
        </w:tc>
        <w:tc>
          <w:tcPr>
            <w:tcW w:w="1641"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龙山区</w:t>
            </w:r>
          </w:p>
        </w:tc>
        <w:tc>
          <w:tcPr>
            <w:tcW w:w="1464"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谋划项目</w:t>
            </w:r>
          </w:p>
        </w:tc>
      </w:tr>
      <w:tr w:rsidR="004F753F">
        <w:trPr>
          <w:trHeight w:val="810"/>
          <w:tblHead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4</w:t>
            </w:r>
          </w:p>
        </w:tc>
        <w:tc>
          <w:tcPr>
            <w:tcW w:w="1335" w:type="dxa"/>
            <w:vMerge/>
            <w:tcBorders>
              <w:top w:val="single" w:sz="4" w:space="0" w:color="auto"/>
              <w:left w:val="single" w:sz="4" w:space="0" w:color="auto"/>
              <w:bottom w:val="single" w:sz="4" w:space="0" w:color="auto"/>
              <w:right w:val="single" w:sz="4" w:space="0" w:color="auto"/>
            </w:tcBorders>
            <w:vAlign w:val="center"/>
          </w:tcPr>
          <w:p w:rsidR="004F753F" w:rsidRDefault="004F753F">
            <w:pPr>
              <w:widowControl/>
              <w:ind w:firstLine="560"/>
              <w:jc w:val="center"/>
              <w:rPr>
                <w:rFonts w:ascii="仿宋_GB2312" w:hAnsi="仿宋_GB2312" w:cs="仿宋_GB2312"/>
                <w:kern w:val="0"/>
                <w:sz w:val="28"/>
                <w:szCs w:val="28"/>
              </w:rPr>
            </w:pPr>
          </w:p>
        </w:tc>
        <w:tc>
          <w:tcPr>
            <w:tcW w:w="5865"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吉林辽源新华</w:t>
            </w:r>
            <w:r>
              <w:rPr>
                <w:rFonts w:ascii="仿宋_GB2312" w:hAnsi="仿宋_GB2312" w:cs="仿宋_GB2312" w:hint="eastAsia"/>
                <w:kern w:val="0"/>
                <w:sz w:val="28"/>
                <w:szCs w:val="28"/>
              </w:rPr>
              <w:t>66kV</w:t>
            </w:r>
            <w:r>
              <w:rPr>
                <w:rFonts w:ascii="仿宋_GB2312" w:hAnsi="仿宋_GB2312" w:cs="仿宋_GB2312" w:hint="eastAsia"/>
                <w:kern w:val="0"/>
                <w:sz w:val="28"/>
                <w:szCs w:val="28"/>
              </w:rPr>
              <w:t>输变电工程</w:t>
            </w:r>
          </w:p>
        </w:tc>
        <w:tc>
          <w:tcPr>
            <w:tcW w:w="1725"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2021</w:t>
            </w:r>
          </w:p>
        </w:tc>
        <w:tc>
          <w:tcPr>
            <w:tcW w:w="1569"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1412</w:t>
            </w:r>
          </w:p>
        </w:tc>
        <w:tc>
          <w:tcPr>
            <w:tcW w:w="1641"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东丰县</w:t>
            </w:r>
          </w:p>
        </w:tc>
        <w:tc>
          <w:tcPr>
            <w:tcW w:w="1464"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谋划项目</w:t>
            </w:r>
          </w:p>
        </w:tc>
      </w:tr>
      <w:tr w:rsidR="004F753F">
        <w:trPr>
          <w:trHeight w:val="810"/>
          <w:tblHead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5</w:t>
            </w:r>
          </w:p>
        </w:tc>
        <w:tc>
          <w:tcPr>
            <w:tcW w:w="1335" w:type="dxa"/>
            <w:vMerge/>
            <w:tcBorders>
              <w:top w:val="single" w:sz="4" w:space="0" w:color="auto"/>
              <w:left w:val="single" w:sz="4" w:space="0" w:color="auto"/>
              <w:bottom w:val="single" w:sz="4" w:space="0" w:color="auto"/>
              <w:right w:val="single" w:sz="4" w:space="0" w:color="auto"/>
            </w:tcBorders>
            <w:vAlign w:val="center"/>
          </w:tcPr>
          <w:p w:rsidR="004F753F" w:rsidRDefault="004F753F">
            <w:pPr>
              <w:widowControl/>
              <w:ind w:firstLine="560"/>
              <w:jc w:val="center"/>
              <w:rPr>
                <w:rFonts w:ascii="仿宋_GB2312" w:hAnsi="仿宋_GB2312" w:cs="仿宋_GB2312"/>
                <w:kern w:val="0"/>
                <w:sz w:val="28"/>
                <w:szCs w:val="28"/>
              </w:rPr>
            </w:pPr>
          </w:p>
        </w:tc>
        <w:tc>
          <w:tcPr>
            <w:tcW w:w="5865"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吉林辽源新城</w:t>
            </w:r>
            <w:r>
              <w:rPr>
                <w:rFonts w:ascii="仿宋_GB2312" w:hAnsi="仿宋_GB2312" w:cs="仿宋_GB2312" w:hint="eastAsia"/>
                <w:kern w:val="0"/>
                <w:sz w:val="28"/>
                <w:szCs w:val="28"/>
              </w:rPr>
              <w:t>66kV</w:t>
            </w:r>
            <w:r>
              <w:rPr>
                <w:rFonts w:ascii="仿宋_GB2312" w:hAnsi="仿宋_GB2312" w:cs="仿宋_GB2312" w:hint="eastAsia"/>
                <w:kern w:val="0"/>
                <w:sz w:val="28"/>
                <w:szCs w:val="28"/>
              </w:rPr>
              <w:t>输变电工程</w:t>
            </w:r>
          </w:p>
        </w:tc>
        <w:tc>
          <w:tcPr>
            <w:tcW w:w="1725"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202</w:t>
            </w:r>
            <w:r>
              <w:rPr>
                <w:rFonts w:ascii="仿宋_GB2312" w:hAnsi="仿宋_GB2312" w:cs="仿宋_GB2312" w:hint="eastAsia"/>
                <w:kern w:val="0"/>
                <w:sz w:val="28"/>
                <w:szCs w:val="28"/>
              </w:rPr>
              <w:t>3</w:t>
            </w:r>
          </w:p>
        </w:tc>
        <w:tc>
          <w:tcPr>
            <w:tcW w:w="1569"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2955</w:t>
            </w:r>
          </w:p>
        </w:tc>
        <w:tc>
          <w:tcPr>
            <w:tcW w:w="1641"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龙山区</w:t>
            </w:r>
          </w:p>
        </w:tc>
        <w:tc>
          <w:tcPr>
            <w:tcW w:w="1464"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谋划项目</w:t>
            </w:r>
          </w:p>
        </w:tc>
      </w:tr>
      <w:tr w:rsidR="004F753F">
        <w:trPr>
          <w:trHeight w:val="810"/>
          <w:tblHead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6</w:t>
            </w:r>
          </w:p>
        </w:tc>
        <w:tc>
          <w:tcPr>
            <w:tcW w:w="1335" w:type="dxa"/>
            <w:vMerge/>
            <w:tcBorders>
              <w:top w:val="single" w:sz="4" w:space="0" w:color="auto"/>
              <w:left w:val="single" w:sz="4" w:space="0" w:color="auto"/>
              <w:bottom w:val="single" w:sz="4" w:space="0" w:color="auto"/>
              <w:right w:val="single" w:sz="4" w:space="0" w:color="auto"/>
            </w:tcBorders>
            <w:vAlign w:val="center"/>
          </w:tcPr>
          <w:p w:rsidR="004F753F" w:rsidRDefault="004F753F">
            <w:pPr>
              <w:widowControl/>
              <w:ind w:firstLine="560"/>
              <w:jc w:val="center"/>
              <w:rPr>
                <w:rFonts w:ascii="仿宋_GB2312" w:hAnsi="仿宋_GB2312" w:cs="仿宋_GB2312"/>
                <w:kern w:val="0"/>
                <w:sz w:val="28"/>
                <w:szCs w:val="28"/>
              </w:rPr>
            </w:pPr>
          </w:p>
        </w:tc>
        <w:tc>
          <w:tcPr>
            <w:tcW w:w="5865"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吉林辽源丰西</w:t>
            </w:r>
            <w:r>
              <w:rPr>
                <w:rFonts w:ascii="仿宋_GB2312" w:hAnsi="仿宋_GB2312" w:cs="仿宋_GB2312" w:hint="eastAsia"/>
                <w:kern w:val="0"/>
                <w:sz w:val="28"/>
                <w:szCs w:val="28"/>
              </w:rPr>
              <w:t>66kV</w:t>
            </w:r>
            <w:r>
              <w:rPr>
                <w:rFonts w:ascii="仿宋_GB2312" w:hAnsi="仿宋_GB2312" w:cs="仿宋_GB2312" w:hint="eastAsia"/>
                <w:kern w:val="0"/>
                <w:sz w:val="28"/>
                <w:szCs w:val="28"/>
              </w:rPr>
              <w:t>输变电工程</w:t>
            </w:r>
          </w:p>
        </w:tc>
        <w:tc>
          <w:tcPr>
            <w:tcW w:w="1725"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202</w:t>
            </w:r>
            <w:r>
              <w:rPr>
                <w:rFonts w:ascii="仿宋_GB2312" w:hAnsi="仿宋_GB2312" w:cs="仿宋_GB2312" w:hint="eastAsia"/>
                <w:kern w:val="0"/>
                <w:sz w:val="28"/>
                <w:szCs w:val="28"/>
              </w:rPr>
              <w:t>5</w:t>
            </w:r>
          </w:p>
        </w:tc>
        <w:tc>
          <w:tcPr>
            <w:tcW w:w="1569"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2725</w:t>
            </w:r>
          </w:p>
        </w:tc>
        <w:tc>
          <w:tcPr>
            <w:tcW w:w="1641"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东丰县</w:t>
            </w:r>
          </w:p>
        </w:tc>
        <w:tc>
          <w:tcPr>
            <w:tcW w:w="1464"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谋划项目</w:t>
            </w:r>
          </w:p>
        </w:tc>
      </w:tr>
      <w:tr w:rsidR="004F753F">
        <w:trPr>
          <w:trHeight w:val="810"/>
          <w:tblHead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lastRenderedPageBreak/>
              <w:t>7</w:t>
            </w:r>
          </w:p>
        </w:tc>
        <w:tc>
          <w:tcPr>
            <w:tcW w:w="1335" w:type="dxa"/>
            <w:vMerge/>
            <w:tcBorders>
              <w:top w:val="single" w:sz="4" w:space="0" w:color="auto"/>
              <w:left w:val="single" w:sz="4" w:space="0" w:color="auto"/>
              <w:bottom w:val="single" w:sz="4" w:space="0" w:color="auto"/>
              <w:right w:val="single" w:sz="4" w:space="0" w:color="auto"/>
            </w:tcBorders>
            <w:vAlign w:val="center"/>
          </w:tcPr>
          <w:p w:rsidR="004F753F" w:rsidRDefault="004F753F">
            <w:pPr>
              <w:widowControl/>
              <w:ind w:firstLine="560"/>
              <w:jc w:val="center"/>
              <w:rPr>
                <w:rFonts w:ascii="仿宋_GB2312" w:hAnsi="仿宋_GB2312" w:cs="仿宋_GB2312"/>
                <w:kern w:val="0"/>
                <w:sz w:val="28"/>
                <w:szCs w:val="28"/>
              </w:rPr>
            </w:pPr>
          </w:p>
        </w:tc>
        <w:tc>
          <w:tcPr>
            <w:tcW w:w="5865"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吉林辽源集贤</w:t>
            </w:r>
            <w:r>
              <w:rPr>
                <w:rFonts w:ascii="仿宋_GB2312" w:hAnsi="仿宋_GB2312" w:cs="仿宋_GB2312" w:hint="eastAsia"/>
                <w:kern w:val="0"/>
                <w:sz w:val="28"/>
                <w:szCs w:val="28"/>
              </w:rPr>
              <w:t>66kV</w:t>
            </w:r>
            <w:r>
              <w:rPr>
                <w:rFonts w:ascii="仿宋_GB2312" w:hAnsi="仿宋_GB2312" w:cs="仿宋_GB2312" w:hint="eastAsia"/>
                <w:kern w:val="0"/>
                <w:sz w:val="28"/>
                <w:szCs w:val="28"/>
              </w:rPr>
              <w:t>输变电工程</w:t>
            </w:r>
          </w:p>
        </w:tc>
        <w:tc>
          <w:tcPr>
            <w:tcW w:w="1725"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2022</w:t>
            </w:r>
          </w:p>
        </w:tc>
        <w:tc>
          <w:tcPr>
            <w:tcW w:w="1569"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2610</w:t>
            </w:r>
          </w:p>
        </w:tc>
        <w:tc>
          <w:tcPr>
            <w:tcW w:w="1641"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东辽县</w:t>
            </w:r>
          </w:p>
        </w:tc>
        <w:tc>
          <w:tcPr>
            <w:tcW w:w="1464"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谋划项目</w:t>
            </w:r>
          </w:p>
        </w:tc>
      </w:tr>
      <w:tr w:rsidR="004F753F">
        <w:trPr>
          <w:trHeight w:val="810"/>
          <w:tblHead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lastRenderedPageBreak/>
              <w:t>8</w:t>
            </w:r>
          </w:p>
        </w:tc>
        <w:tc>
          <w:tcPr>
            <w:tcW w:w="1335" w:type="dxa"/>
            <w:vMerge/>
            <w:tcBorders>
              <w:top w:val="single" w:sz="4" w:space="0" w:color="auto"/>
              <w:left w:val="single" w:sz="4" w:space="0" w:color="auto"/>
              <w:bottom w:val="single" w:sz="4" w:space="0" w:color="auto"/>
              <w:right w:val="single" w:sz="4" w:space="0" w:color="auto"/>
            </w:tcBorders>
            <w:vAlign w:val="center"/>
          </w:tcPr>
          <w:p w:rsidR="004F753F" w:rsidRDefault="004F753F">
            <w:pPr>
              <w:widowControl/>
              <w:ind w:firstLine="560"/>
              <w:jc w:val="center"/>
              <w:rPr>
                <w:rFonts w:ascii="仿宋_GB2312" w:hAnsi="仿宋_GB2312" w:cs="仿宋_GB2312"/>
                <w:kern w:val="0"/>
                <w:sz w:val="28"/>
                <w:szCs w:val="28"/>
              </w:rPr>
            </w:pPr>
          </w:p>
        </w:tc>
        <w:tc>
          <w:tcPr>
            <w:tcW w:w="5865"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吉林辽源金州</w:t>
            </w:r>
            <w:r>
              <w:rPr>
                <w:rFonts w:ascii="仿宋_GB2312" w:hAnsi="仿宋_GB2312" w:cs="仿宋_GB2312" w:hint="eastAsia"/>
                <w:kern w:val="0"/>
                <w:sz w:val="28"/>
                <w:szCs w:val="28"/>
              </w:rPr>
              <w:t>66kV</w:t>
            </w:r>
            <w:r>
              <w:rPr>
                <w:rFonts w:ascii="仿宋_GB2312" w:hAnsi="仿宋_GB2312" w:cs="仿宋_GB2312" w:hint="eastAsia"/>
                <w:kern w:val="0"/>
                <w:sz w:val="28"/>
                <w:szCs w:val="28"/>
              </w:rPr>
              <w:t>输变电工程</w:t>
            </w:r>
          </w:p>
        </w:tc>
        <w:tc>
          <w:tcPr>
            <w:tcW w:w="1725"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202</w:t>
            </w:r>
            <w:r>
              <w:rPr>
                <w:rFonts w:ascii="仿宋_GB2312" w:hAnsi="仿宋_GB2312" w:cs="仿宋_GB2312" w:hint="eastAsia"/>
                <w:kern w:val="0"/>
                <w:sz w:val="28"/>
                <w:szCs w:val="28"/>
              </w:rPr>
              <w:t>5</w:t>
            </w:r>
          </w:p>
        </w:tc>
        <w:tc>
          <w:tcPr>
            <w:tcW w:w="1569"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2589</w:t>
            </w:r>
          </w:p>
        </w:tc>
        <w:tc>
          <w:tcPr>
            <w:tcW w:w="1641"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东辽县</w:t>
            </w:r>
          </w:p>
        </w:tc>
        <w:tc>
          <w:tcPr>
            <w:tcW w:w="1464"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谋划项目</w:t>
            </w:r>
          </w:p>
        </w:tc>
      </w:tr>
      <w:tr w:rsidR="004F753F">
        <w:trPr>
          <w:trHeight w:val="810"/>
          <w:tblHead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9</w:t>
            </w:r>
          </w:p>
        </w:tc>
        <w:tc>
          <w:tcPr>
            <w:tcW w:w="1335" w:type="dxa"/>
            <w:vMerge/>
            <w:tcBorders>
              <w:top w:val="single" w:sz="4" w:space="0" w:color="auto"/>
              <w:left w:val="single" w:sz="4" w:space="0" w:color="auto"/>
              <w:bottom w:val="single" w:sz="4" w:space="0" w:color="auto"/>
              <w:right w:val="single" w:sz="4" w:space="0" w:color="auto"/>
            </w:tcBorders>
            <w:vAlign w:val="center"/>
          </w:tcPr>
          <w:p w:rsidR="004F753F" w:rsidRDefault="004F753F">
            <w:pPr>
              <w:widowControl/>
              <w:ind w:firstLine="560"/>
              <w:jc w:val="center"/>
              <w:rPr>
                <w:rFonts w:ascii="仿宋_GB2312" w:hAnsi="仿宋_GB2312" w:cs="仿宋_GB2312"/>
                <w:kern w:val="0"/>
                <w:sz w:val="28"/>
                <w:szCs w:val="28"/>
              </w:rPr>
            </w:pPr>
          </w:p>
        </w:tc>
        <w:tc>
          <w:tcPr>
            <w:tcW w:w="5865"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吉林辽源福镇</w:t>
            </w:r>
            <w:r>
              <w:rPr>
                <w:rFonts w:ascii="仿宋_GB2312" w:hAnsi="仿宋_GB2312" w:cs="仿宋_GB2312" w:hint="eastAsia"/>
                <w:kern w:val="0"/>
                <w:sz w:val="28"/>
                <w:szCs w:val="28"/>
              </w:rPr>
              <w:t>66kV2</w:t>
            </w:r>
            <w:r>
              <w:rPr>
                <w:rFonts w:ascii="仿宋_GB2312" w:hAnsi="仿宋_GB2312" w:cs="仿宋_GB2312" w:hint="eastAsia"/>
                <w:kern w:val="0"/>
                <w:sz w:val="28"/>
                <w:szCs w:val="28"/>
              </w:rPr>
              <w:t>号主变扩建工程</w:t>
            </w:r>
          </w:p>
        </w:tc>
        <w:tc>
          <w:tcPr>
            <w:tcW w:w="1725"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202</w:t>
            </w:r>
            <w:r>
              <w:rPr>
                <w:rFonts w:ascii="仿宋_GB2312" w:hAnsi="仿宋_GB2312" w:cs="仿宋_GB2312" w:hint="eastAsia"/>
                <w:kern w:val="0"/>
                <w:sz w:val="28"/>
                <w:szCs w:val="28"/>
              </w:rPr>
              <w:t>2</w:t>
            </w:r>
          </w:p>
        </w:tc>
        <w:tc>
          <w:tcPr>
            <w:tcW w:w="1569"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860</w:t>
            </w:r>
          </w:p>
        </w:tc>
        <w:tc>
          <w:tcPr>
            <w:tcW w:w="1641"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龙山区</w:t>
            </w:r>
          </w:p>
        </w:tc>
        <w:tc>
          <w:tcPr>
            <w:tcW w:w="1464"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谋划项目</w:t>
            </w:r>
          </w:p>
        </w:tc>
      </w:tr>
      <w:tr w:rsidR="004F753F">
        <w:trPr>
          <w:trHeight w:val="1080"/>
          <w:tblHead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10</w:t>
            </w:r>
          </w:p>
        </w:tc>
        <w:tc>
          <w:tcPr>
            <w:tcW w:w="1335" w:type="dxa"/>
            <w:vMerge/>
            <w:tcBorders>
              <w:top w:val="single" w:sz="4" w:space="0" w:color="auto"/>
              <w:left w:val="single" w:sz="4" w:space="0" w:color="auto"/>
              <w:bottom w:val="single" w:sz="4" w:space="0" w:color="auto"/>
              <w:right w:val="single" w:sz="4" w:space="0" w:color="auto"/>
            </w:tcBorders>
            <w:vAlign w:val="center"/>
          </w:tcPr>
          <w:p w:rsidR="004F753F" w:rsidRDefault="004F753F">
            <w:pPr>
              <w:widowControl/>
              <w:ind w:firstLine="560"/>
              <w:jc w:val="center"/>
              <w:rPr>
                <w:rFonts w:ascii="仿宋_GB2312" w:hAnsi="仿宋_GB2312" w:cs="仿宋_GB2312"/>
                <w:kern w:val="0"/>
                <w:sz w:val="28"/>
                <w:szCs w:val="28"/>
              </w:rPr>
            </w:pPr>
          </w:p>
        </w:tc>
        <w:tc>
          <w:tcPr>
            <w:tcW w:w="5865"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吉林辽源东丰</w:t>
            </w:r>
            <w:r>
              <w:rPr>
                <w:rFonts w:ascii="仿宋_GB2312" w:hAnsi="仿宋_GB2312" w:cs="仿宋_GB2312" w:hint="eastAsia"/>
                <w:kern w:val="0"/>
                <w:sz w:val="28"/>
                <w:szCs w:val="28"/>
              </w:rPr>
              <w:t>66kV</w:t>
            </w:r>
            <w:r>
              <w:rPr>
                <w:rFonts w:ascii="仿宋_GB2312" w:hAnsi="仿宋_GB2312" w:cs="仿宋_GB2312" w:hint="eastAsia"/>
                <w:kern w:val="0"/>
                <w:sz w:val="28"/>
                <w:szCs w:val="28"/>
              </w:rPr>
              <w:t>变电站综合自动化改造工程</w:t>
            </w:r>
          </w:p>
        </w:tc>
        <w:tc>
          <w:tcPr>
            <w:tcW w:w="1725"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2023-2024</w:t>
            </w:r>
          </w:p>
        </w:tc>
        <w:tc>
          <w:tcPr>
            <w:tcW w:w="1569"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750</w:t>
            </w:r>
          </w:p>
        </w:tc>
        <w:tc>
          <w:tcPr>
            <w:tcW w:w="1641"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东丰县</w:t>
            </w:r>
          </w:p>
        </w:tc>
        <w:tc>
          <w:tcPr>
            <w:tcW w:w="1464"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谋划项目</w:t>
            </w:r>
          </w:p>
        </w:tc>
      </w:tr>
      <w:tr w:rsidR="004F753F">
        <w:trPr>
          <w:trHeight w:val="1080"/>
          <w:tblHead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11</w:t>
            </w:r>
          </w:p>
        </w:tc>
        <w:tc>
          <w:tcPr>
            <w:tcW w:w="1335" w:type="dxa"/>
            <w:vMerge/>
            <w:tcBorders>
              <w:top w:val="single" w:sz="4" w:space="0" w:color="auto"/>
              <w:left w:val="single" w:sz="4" w:space="0" w:color="auto"/>
              <w:bottom w:val="single" w:sz="4" w:space="0" w:color="auto"/>
              <w:right w:val="single" w:sz="4" w:space="0" w:color="auto"/>
            </w:tcBorders>
            <w:vAlign w:val="center"/>
          </w:tcPr>
          <w:p w:rsidR="004F753F" w:rsidRDefault="004F753F">
            <w:pPr>
              <w:widowControl/>
              <w:ind w:firstLine="560"/>
              <w:jc w:val="center"/>
              <w:rPr>
                <w:rFonts w:ascii="仿宋_GB2312" w:hAnsi="仿宋_GB2312" w:cs="仿宋_GB2312"/>
                <w:kern w:val="0"/>
                <w:sz w:val="28"/>
                <w:szCs w:val="28"/>
              </w:rPr>
            </w:pPr>
          </w:p>
        </w:tc>
        <w:tc>
          <w:tcPr>
            <w:tcW w:w="5865"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吉林辽源东辽</w:t>
            </w:r>
            <w:r>
              <w:rPr>
                <w:rFonts w:ascii="仿宋_GB2312" w:hAnsi="仿宋_GB2312" w:cs="仿宋_GB2312" w:hint="eastAsia"/>
                <w:kern w:val="0"/>
                <w:sz w:val="28"/>
                <w:szCs w:val="28"/>
              </w:rPr>
              <w:t>66kV</w:t>
            </w:r>
            <w:r>
              <w:rPr>
                <w:rFonts w:ascii="仿宋_GB2312" w:hAnsi="仿宋_GB2312" w:cs="仿宋_GB2312" w:hint="eastAsia"/>
                <w:kern w:val="0"/>
                <w:sz w:val="28"/>
                <w:szCs w:val="28"/>
              </w:rPr>
              <w:t>变电站综合自动化改造工程</w:t>
            </w:r>
          </w:p>
        </w:tc>
        <w:tc>
          <w:tcPr>
            <w:tcW w:w="1725"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2023-2024</w:t>
            </w:r>
          </w:p>
        </w:tc>
        <w:tc>
          <w:tcPr>
            <w:tcW w:w="1569"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600</w:t>
            </w:r>
          </w:p>
        </w:tc>
        <w:tc>
          <w:tcPr>
            <w:tcW w:w="1641"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东辽县</w:t>
            </w:r>
          </w:p>
        </w:tc>
        <w:tc>
          <w:tcPr>
            <w:tcW w:w="1464"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谋划项目</w:t>
            </w:r>
          </w:p>
        </w:tc>
      </w:tr>
      <w:tr w:rsidR="004F753F">
        <w:trPr>
          <w:trHeight w:val="810"/>
          <w:tblHead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12</w:t>
            </w:r>
          </w:p>
        </w:tc>
        <w:tc>
          <w:tcPr>
            <w:tcW w:w="1335" w:type="dxa"/>
            <w:vMerge/>
            <w:tcBorders>
              <w:top w:val="single" w:sz="4" w:space="0" w:color="auto"/>
              <w:left w:val="single" w:sz="4" w:space="0" w:color="auto"/>
              <w:bottom w:val="single" w:sz="4" w:space="0" w:color="auto"/>
              <w:right w:val="single" w:sz="4" w:space="0" w:color="auto"/>
            </w:tcBorders>
            <w:vAlign w:val="center"/>
          </w:tcPr>
          <w:p w:rsidR="004F753F" w:rsidRDefault="004F753F">
            <w:pPr>
              <w:widowControl/>
              <w:ind w:firstLine="560"/>
              <w:jc w:val="center"/>
              <w:rPr>
                <w:rFonts w:ascii="仿宋_GB2312" w:hAnsi="仿宋_GB2312" w:cs="仿宋_GB2312"/>
                <w:kern w:val="0"/>
                <w:sz w:val="28"/>
                <w:szCs w:val="28"/>
              </w:rPr>
            </w:pPr>
          </w:p>
        </w:tc>
        <w:tc>
          <w:tcPr>
            <w:tcW w:w="586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辽源市西安区</w:t>
            </w:r>
            <w:r>
              <w:rPr>
                <w:rFonts w:ascii="仿宋_GB2312" w:hAnsi="仿宋_GB2312" w:cs="仿宋_GB2312" w:hint="eastAsia"/>
                <w:kern w:val="0"/>
                <w:sz w:val="28"/>
                <w:szCs w:val="28"/>
              </w:rPr>
              <w:t>新建改造变电所项目</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2021-2025</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9000</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西安区</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谋划项目</w:t>
            </w:r>
          </w:p>
        </w:tc>
      </w:tr>
      <w:tr w:rsidR="004F753F">
        <w:trPr>
          <w:trHeight w:val="810"/>
          <w:tblHead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13</w:t>
            </w:r>
          </w:p>
        </w:tc>
        <w:tc>
          <w:tcPr>
            <w:tcW w:w="13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电网线路建设</w:t>
            </w:r>
          </w:p>
        </w:tc>
        <w:tc>
          <w:tcPr>
            <w:tcW w:w="5865"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吉林辽源永清</w:t>
            </w:r>
            <w:r>
              <w:rPr>
                <w:rFonts w:ascii="仿宋_GB2312" w:hAnsi="仿宋_GB2312" w:cs="仿宋_GB2312" w:hint="eastAsia"/>
                <w:kern w:val="0"/>
                <w:sz w:val="28"/>
                <w:szCs w:val="28"/>
              </w:rPr>
              <w:t>－</w:t>
            </w:r>
            <w:r>
              <w:rPr>
                <w:rFonts w:ascii="仿宋_GB2312" w:hAnsi="仿宋_GB2312" w:cs="仿宋_GB2312" w:hint="eastAsia"/>
                <w:kern w:val="0"/>
                <w:sz w:val="28"/>
                <w:szCs w:val="28"/>
              </w:rPr>
              <w:t>辽源</w:t>
            </w:r>
            <w:r>
              <w:rPr>
                <w:rFonts w:ascii="仿宋_GB2312" w:hAnsi="仿宋_GB2312" w:cs="仿宋_GB2312" w:hint="eastAsia"/>
                <w:kern w:val="0"/>
                <w:sz w:val="28"/>
                <w:szCs w:val="28"/>
              </w:rPr>
              <w:t>66kV</w:t>
            </w:r>
            <w:r>
              <w:rPr>
                <w:rFonts w:ascii="仿宋_GB2312" w:hAnsi="仿宋_GB2312" w:cs="仿宋_GB2312" w:hint="eastAsia"/>
                <w:kern w:val="0"/>
                <w:sz w:val="28"/>
                <w:szCs w:val="28"/>
              </w:rPr>
              <w:t>线路新建工程</w:t>
            </w:r>
          </w:p>
        </w:tc>
        <w:tc>
          <w:tcPr>
            <w:tcW w:w="1725"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202</w:t>
            </w:r>
            <w:r>
              <w:rPr>
                <w:rFonts w:ascii="仿宋_GB2312" w:hAnsi="仿宋_GB2312" w:cs="仿宋_GB2312" w:hint="eastAsia"/>
                <w:kern w:val="0"/>
                <w:sz w:val="28"/>
                <w:szCs w:val="28"/>
              </w:rPr>
              <w:t>3</w:t>
            </w:r>
          </w:p>
        </w:tc>
        <w:tc>
          <w:tcPr>
            <w:tcW w:w="1569"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6500</w:t>
            </w:r>
          </w:p>
        </w:tc>
        <w:tc>
          <w:tcPr>
            <w:tcW w:w="1641"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龙山区</w:t>
            </w:r>
          </w:p>
        </w:tc>
        <w:tc>
          <w:tcPr>
            <w:tcW w:w="1464"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rPr>
                <w:rFonts w:ascii="仿宋_GB2312" w:hAnsi="仿宋_GB2312" w:cs="仿宋_GB2312"/>
                <w:kern w:val="0"/>
                <w:sz w:val="28"/>
                <w:szCs w:val="28"/>
              </w:rPr>
            </w:pPr>
            <w:r>
              <w:rPr>
                <w:rFonts w:ascii="仿宋_GB2312" w:hAnsi="仿宋_GB2312" w:cs="仿宋_GB2312" w:hint="eastAsia"/>
                <w:kern w:val="0"/>
                <w:sz w:val="28"/>
                <w:szCs w:val="28"/>
              </w:rPr>
              <w:t>谋划项目</w:t>
            </w:r>
          </w:p>
        </w:tc>
      </w:tr>
      <w:tr w:rsidR="004F753F">
        <w:trPr>
          <w:trHeight w:val="810"/>
          <w:tblHead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14</w:t>
            </w:r>
          </w:p>
        </w:tc>
        <w:tc>
          <w:tcPr>
            <w:tcW w:w="1335" w:type="dxa"/>
            <w:vMerge/>
            <w:tcBorders>
              <w:top w:val="single" w:sz="4" w:space="0" w:color="auto"/>
              <w:left w:val="single" w:sz="4" w:space="0" w:color="auto"/>
              <w:bottom w:val="single" w:sz="4" w:space="0" w:color="auto"/>
              <w:right w:val="single" w:sz="4" w:space="0" w:color="auto"/>
            </w:tcBorders>
            <w:vAlign w:val="center"/>
          </w:tcPr>
          <w:p w:rsidR="004F753F" w:rsidRDefault="004F753F">
            <w:pPr>
              <w:widowControl/>
              <w:ind w:firstLine="560"/>
              <w:jc w:val="center"/>
              <w:rPr>
                <w:rFonts w:ascii="仿宋_GB2312" w:hAnsi="仿宋_GB2312" w:cs="仿宋_GB2312"/>
                <w:kern w:val="0"/>
                <w:sz w:val="28"/>
                <w:szCs w:val="28"/>
              </w:rPr>
            </w:pPr>
          </w:p>
        </w:tc>
        <w:tc>
          <w:tcPr>
            <w:tcW w:w="5865"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吉林辽源丰南</w:t>
            </w:r>
            <w:r>
              <w:rPr>
                <w:rFonts w:ascii="仿宋_GB2312" w:hAnsi="仿宋_GB2312" w:cs="仿宋_GB2312" w:hint="eastAsia"/>
                <w:kern w:val="0"/>
                <w:sz w:val="28"/>
                <w:szCs w:val="28"/>
              </w:rPr>
              <w:t>～</w:t>
            </w:r>
            <w:r>
              <w:rPr>
                <w:rFonts w:ascii="仿宋_GB2312" w:hAnsi="仿宋_GB2312" w:cs="仿宋_GB2312" w:hint="eastAsia"/>
                <w:kern w:val="0"/>
                <w:sz w:val="28"/>
                <w:szCs w:val="28"/>
              </w:rPr>
              <w:t>大阳</w:t>
            </w:r>
            <w:r>
              <w:rPr>
                <w:rFonts w:ascii="仿宋_GB2312" w:hAnsi="仿宋_GB2312" w:cs="仿宋_GB2312" w:hint="eastAsia"/>
                <w:kern w:val="0"/>
                <w:sz w:val="28"/>
                <w:szCs w:val="28"/>
              </w:rPr>
              <w:t>66kV</w:t>
            </w:r>
            <w:r>
              <w:rPr>
                <w:rFonts w:ascii="仿宋_GB2312" w:hAnsi="仿宋_GB2312" w:cs="仿宋_GB2312" w:hint="eastAsia"/>
                <w:kern w:val="0"/>
                <w:sz w:val="28"/>
                <w:szCs w:val="28"/>
              </w:rPr>
              <w:t>线路改造工程</w:t>
            </w:r>
          </w:p>
        </w:tc>
        <w:tc>
          <w:tcPr>
            <w:tcW w:w="1725"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202</w:t>
            </w:r>
            <w:r>
              <w:rPr>
                <w:rFonts w:ascii="仿宋_GB2312" w:hAnsi="仿宋_GB2312" w:cs="仿宋_GB2312" w:hint="eastAsia"/>
                <w:kern w:val="0"/>
                <w:sz w:val="28"/>
                <w:szCs w:val="28"/>
              </w:rPr>
              <w:t>1</w:t>
            </w:r>
          </w:p>
        </w:tc>
        <w:tc>
          <w:tcPr>
            <w:tcW w:w="1569"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1280</w:t>
            </w:r>
          </w:p>
        </w:tc>
        <w:tc>
          <w:tcPr>
            <w:tcW w:w="1641"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东丰县</w:t>
            </w:r>
          </w:p>
        </w:tc>
        <w:tc>
          <w:tcPr>
            <w:tcW w:w="1464"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谋划项目</w:t>
            </w:r>
          </w:p>
        </w:tc>
      </w:tr>
      <w:tr w:rsidR="004F753F">
        <w:trPr>
          <w:trHeight w:val="810"/>
          <w:tblHead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lastRenderedPageBreak/>
              <w:t>15</w:t>
            </w:r>
          </w:p>
        </w:tc>
        <w:tc>
          <w:tcPr>
            <w:tcW w:w="1335" w:type="dxa"/>
            <w:vMerge/>
            <w:tcBorders>
              <w:top w:val="single" w:sz="4" w:space="0" w:color="auto"/>
              <w:left w:val="single" w:sz="4" w:space="0" w:color="auto"/>
              <w:bottom w:val="single" w:sz="4" w:space="0" w:color="auto"/>
              <w:right w:val="single" w:sz="4" w:space="0" w:color="auto"/>
            </w:tcBorders>
            <w:vAlign w:val="center"/>
          </w:tcPr>
          <w:p w:rsidR="004F753F" w:rsidRDefault="004F753F">
            <w:pPr>
              <w:widowControl/>
              <w:ind w:firstLine="560"/>
              <w:jc w:val="center"/>
              <w:rPr>
                <w:rFonts w:ascii="仿宋_GB2312" w:hAnsi="仿宋_GB2312" w:cs="仿宋_GB2312"/>
                <w:kern w:val="0"/>
                <w:sz w:val="28"/>
                <w:szCs w:val="28"/>
              </w:rPr>
            </w:pPr>
          </w:p>
        </w:tc>
        <w:tc>
          <w:tcPr>
            <w:tcW w:w="5865"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吉林辽源丰南</w:t>
            </w:r>
            <w:r>
              <w:rPr>
                <w:rFonts w:ascii="仿宋_GB2312" w:hAnsi="仿宋_GB2312" w:cs="仿宋_GB2312" w:hint="eastAsia"/>
                <w:kern w:val="0"/>
                <w:sz w:val="28"/>
                <w:szCs w:val="28"/>
              </w:rPr>
              <w:t>～</w:t>
            </w:r>
            <w:r>
              <w:rPr>
                <w:rFonts w:ascii="仿宋_GB2312" w:hAnsi="仿宋_GB2312" w:cs="仿宋_GB2312" w:hint="eastAsia"/>
                <w:kern w:val="0"/>
                <w:sz w:val="28"/>
                <w:szCs w:val="28"/>
              </w:rPr>
              <w:t>五道岗</w:t>
            </w:r>
            <w:r>
              <w:rPr>
                <w:rFonts w:ascii="仿宋_GB2312" w:hAnsi="仿宋_GB2312" w:cs="仿宋_GB2312" w:hint="eastAsia"/>
                <w:kern w:val="0"/>
                <w:sz w:val="28"/>
                <w:szCs w:val="28"/>
              </w:rPr>
              <w:t>66kV</w:t>
            </w:r>
            <w:r>
              <w:rPr>
                <w:rFonts w:ascii="仿宋_GB2312" w:hAnsi="仿宋_GB2312" w:cs="仿宋_GB2312" w:hint="eastAsia"/>
                <w:kern w:val="0"/>
                <w:sz w:val="28"/>
                <w:szCs w:val="28"/>
              </w:rPr>
              <w:t>线路改造工程</w:t>
            </w:r>
          </w:p>
        </w:tc>
        <w:tc>
          <w:tcPr>
            <w:tcW w:w="1725"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2025</w:t>
            </w:r>
          </w:p>
        </w:tc>
        <w:tc>
          <w:tcPr>
            <w:tcW w:w="1569"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1400</w:t>
            </w:r>
          </w:p>
        </w:tc>
        <w:tc>
          <w:tcPr>
            <w:tcW w:w="1641"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东丰县</w:t>
            </w:r>
          </w:p>
        </w:tc>
        <w:tc>
          <w:tcPr>
            <w:tcW w:w="1464"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谋划项目</w:t>
            </w:r>
          </w:p>
        </w:tc>
      </w:tr>
      <w:tr w:rsidR="004F753F">
        <w:trPr>
          <w:trHeight w:val="810"/>
          <w:tblHead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lastRenderedPageBreak/>
              <w:t>16</w:t>
            </w:r>
          </w:p>
        </w:tc>
        <w:tc>
          <w:tcPr>
            <w:tcW w:w="1335" w:type="dxa"/>
            <w:vMerge/>
            <w:tcBorders>
              <w:top w:val="single" w:sz="4" w:space="0" w:color="auto"/>
              <w:left w:val="single" w:sz="4" w:space="0" w:color="auto"/>
              <w:bottom w:val="single" w:sz="4" w:space="0" w:color="auto"/>
              <w:right w:val="single" w:sz="4" w:space="0" w:color="auto"/>
            </w:tcBorders>
            <w:vAlign w:val="center"/>
          </w:tcPr>
          <w:p w:rsidR="004F753F" w:rsidRDefault="004F753F">
            <w:pPr>
              <w:widowControl/>
              <w:ind w:firstLine="560"/>
              <w:jc w:val="center"/>
              <w:rPr>
                <w:rFonts w:ascii="仿宋_GB2312" w:hAnsi="仿宋_GB2312" w:cs="仿宋_GB2312"/>
                <w:kern w:val="0"/>
                <w:sz w:val="28"/>
                <w:szCs w:val="28"/>
              </w:rPr>
            </w:pPr>
          </w:p>
        </w:tc>
        <w:tc>
          <w:tcPr>
            <w:tcW w:w="5865"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吉林辽源苗胜</w:t>
            </w:r>
            <w:r>
              <w:rPr>
                <w:rFonts w:ascii="仿宋_GB2312" w:hAnsi="仿宋_GB2312" w:cs="仿宋_GB2312" w:hint="eastAsia"/>
                <w:kern w:val="0"/>
                <w:sz w:val="28"/>
                <w:szCs w:val="28"/>
              </w:rPr>
              <w:t>～</w:t>
            </w:r>
            <w:r>
              <w:rPr>
                <w:rFonts w:ascii="仿宋_GB2312" w:hAnsi="仿宋_GB2312" w:cs="仿宋_GB2312" w:hint="eastAsia"/>
                <w:kern w:val="0"/>
                <w:sz w:val="28"/>
                <w:szCs w:val="28"/>
              </w:rPr>
              <w:t>杨木林</w:t>
            </w:r>
            <w:r>
              <w:rPr>
                <w:rFonts w:ascii="仿宋_GB2312" w:hAnsi="仿宋_GB2312" w:cs="仿宋_GB2312" w:hint="eastAsia"/>
                <w:kern w:val="0"/>
                <w:sz w:val="28"/>
                <w:szCs w:val="28"/>
              </w:rPr>
              <w:t>66kV</w:t>
            </w:r>
            <w:r>
              <w:rPr>
                <w:rFonts w:ascii="仿宋_GB2312" w:hAnsi="仿宋_GB2312" w:cs="仿宋_GB2312" w:hint="eastAsia"/>
                <w:kern w:val="0"/>
                <w:sz w:val="28"/>
                <w:szCs w:val="28"/>
              </w:rPr>
              <w:t>线路改造工程</w:t>
            </w:r>
          </w:p>
        </w:tc>
        <w:tc>
          <w:tcPr>
            <w:tcW w:w="1725"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2025</w:t>
            </w:r>
          </w:p>
        </w:tc>
        <w:tc>
          <w:tcPr>
            <w:tcW w:w="1569"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3150</w:t>
            </w:r>
          </w:p>
        </w:tc>
        <w:tc>
          <w:tcPr>
            <w:tcW w:w="1641"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东丰县</w:t>
            </w:r>
          </w:p>
        </w:tc>
        <w:tc>
          <w:tcPr>
            <w:tcW w:w="1464"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谋划项目</w:t>
            </w:r>
          </w:p>
        </w:tc>
      </w:tr>
      <w:tr w:rsidR="004F753F">
        <w:trPr>
          <w:trHeight w:val="1080"/>
          <w:tblHead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17</w:t>
            </w:r>
          </w:p>
        </w:tc>
        <w:tc>
          <w:tcPr>
            <w:tcW w:w="1335" w:type="dxa"/>
            <w:vMerge/>
            <w:tcBorders>
              <w:top w:val="single" w:sz="4" w:space="0" w:color="auto"/>
              <w:left w:val="single" w:sz="4" w:space="0" w:color="auto"/>
              <w:bottom w:val="single" w:sz="4" w:space="0" w:color="auto"/>
              <w:right w:val="single" w:sz="4" w:space="0" w:color="auto"/>
            </w:tcBorders>
            <w:vAlign w:val="center"/>
          </w:tcPr>
          <w:p w:rsidR="004F753F" w:rsidRDefault="004F753F">
            <w:pPr>
              <w:widowControl/>
              <w:ind w:firstLine="560"/>
              <w:jc w:val="center"/>
              <w:rPr>
                <w:rFonts w:ascii="仿宋_GB2312" w:hAnsi="仿宋_GB2312" w:cs="仿宋_GB2312"/>
                <w:kern w:val="0"/>
                <w:sz w:val="28"/>
                <w:szCs w:val="28"/>
              </w:rPr>
            </w:pPr>
          </w:p>
        </w:tc>
        <w:tc>
          <w:tcPr>
            <w:tcW w:w="5865"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吉林</w:t>
            </w:r>
            <w:r>
              <w:rPr>
                <w:rFonts w:ascii="仿宋_GB2312" w:hAnsi="仿宋_GB2312" w:cs="仿宋_GB2312" w:hint="eastAsia"/>
                <w:kern w:val="0"/>
                <w:sz w:val="28"/>
                <w:szCs w:val="28"/>
              </w:rPr>
              <w:t>辽源～</w:t>
            </w:r>
            <w:r>
              <w:rPr>
                <w:rFonts w:ascii="仿宋_GB2312" w:hAnsi="仿宋_GB2312" w:cs="仿宋_GB2312" w:hint="eastAsia"/>
                <w:kern w:val="0"/>
                <w:sz w:val="28"/>
                <w:szCs w:val="28"/>
              </w:rPr>
              <w:t>黄河</w:t>
            </w:r>
            <w:r>
              <w:rPr>
                <w:rFonts w:ascii="仿宋_GB2312" w:hAnsi="仿宋_GB2312" w:cs="仿宋_GB2312" w:hint="eastAsia"/>
                <w:kern w:val="0"/>
                <w:sz w:val="28"/>
                <w:szCs w:val="28"/>
              </w:rPr>
              <w:t>T</w:t>
            </w:r>
            <w:r>
              <w:rPr>
                <w:rFonts w:ascii="仿宋_GB2312" w:hAnsi="仿宋_GB2312" w:cs="仿宋_GB2312" w:hint="eastAsia"/>
                <w:kern w:val="0"/>
                <w:sz w:val="28"/>
                <w:szCs w:val="28"/>
              </w:rPr>
              <w:t>入沙河变电站</w:t>
            </w:r>
            <w:r>
              <w:rPr>
                <w:rFonts w:ascii="仿宋_GB2312" w:hAnsi="仿宋_GB2312" w:cs="仿宋_GB2312" w:hint="eastAsia"/>
                <w:kern w:val="0"/>
                <w:sz w:val="28"/>
                <w:szCs w:val="28"/>
              </w:rPr>
              <w:t>66kV</w:t>
            </w:r>
            <w:r>
              <w:rPr>
                <w:rFonts w:ascii="仿宋_GB2312" w:hAnsi="仿宋_GB2312" w:cs="仿宋_GB2312" w:hint="eastAsia"/>
                <w:kern w:val="0"/>
                <w:sz w:val="28"/>
                <w:szCs w:val="28"/>
              </w:rPr>
              <w:t>线路改造工程</w:t>
            </w:r>
          </w:p>
        </w:tc>
        <w:tc>
          <w:tcPr>
            <w:tcW w:w="1725"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2025</w:t>
            </w:r>
          </w:p>
        </w:tc>
        <w:tc>
          <w:tcPr>
            <w:tcW w:w="1569"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675</w:t>
            </w:r>
          </w:p>
        </w:tc>
        <w:tc>
          <w:tcPr>
            <w:tcW w:w="1641"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东丰县</w:t>
            </w:r>
          </w:p>
        </w:tc>
        <w:tc>
          <w:tcPr>
            <w:tcW w:w="1464"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谋划项目</w:t>
            </w:r>
          </w:p>
        </w:tc>
      </w:tr>
      <w:tr w:rsidR="004F753F">
        <w:trPr>
          <w:trHeight w:val="1004"/>
          <w:tblHead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18</w:t>
            </w:r>
          </w:p>
        </w:tc>
        <w:tc>
          <w:tcPr>
            <w:tcW w:w="1335" w:type="dxa"/>
            <w:vMerge/>
            <w:tcBorders>
              <w:top w:val="single" w:sz="4" w:space="0" w:color="auto"/>
              <w:left w:val="single" w:sz="4" w:space="0" w:color="auto"/>
              <w:bottom w:val="single" w:sz="4" w:space="0" w:color="auto"/>
              <w:right w:val="single" w:sz="4" w:space="0" w:color="auto"/>
            </w:tcBorders>
            <w:vAlign w:val="center"/>
          </w:tcPr>
          <w:p w:rsidR="004F753F" w:rsidRDefault="004F753F">
            <w:pPr>
              <w:widowControl/>
              <w:ind w:firstLine="560"/>
              <w:jc w:val="center"/>
              <w:rPr>
                <w:rFonts w:ascii="仿宋_GB2312" w:hAnsi="仿宋_GB2312" w:cs="仿宋_GB2312"/>
                <w:kern w:val="0"/>
                <w:sz w:val="28"/>
                <w:szCs w:val="28"/>
              </w:rPr>
            </w:pPr>
          </w:p>
        </w:tc>
        <w:tc>
          <w:tcPr>
            <w:tcW w:w="5865"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龙山区“十四五”</w:t>
            </w:r>
            <w:r>
              <w:rPr>
                <w:rFonts w:ascii="仿宋_GB2312" w:hAnsi="仿宋_GB2312" w:cs="仿宋_GB2312" w:hint="eastAsia"/>
                <w:kern w:val="0"/>
                <w:sz w:val="28"/>
                <w:szCs w:val="28"/>
              </w:rPr>
              <w:t>10kV</w:t>
            </w:r>
            <w:r>
              <w:rPr>
                <w:rFonts w:ascii="仿宋_GB2312" w:hAnsi="仿宋_GB2312" w:cs="仿宋_GB2312" w:hint="eastAsia"/>
                <w:kern w:val="0"/>
                <w:sz w:val="28"/>
                <w:szCs w:val="28"/>
              </w:rPr>
              <w:t>电网工程</w:t>
            </w:r>
          </w:p>
        </w:tc>
        <w:tc>
          <w:tcPr>
            <w:tcW w:w="1725"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2021-2025</w:t>
            </w:r>
          </w:p>
        </w:tc>
        <w:tc>
          <w:tcPr>
            <w:tcW w:w="1569"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6781</w:t>
            </w:r>
          </w:p>
        </w:tc>
        <w:tc>
          <w:tcPr>
            <w:tcW w:w="1641"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龙山区</w:t>
            </w:r>
          </w:p>
        </w:tc>
        <w:tc>
          <w:tcPr>
            <w:tcW w:w="1464"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谋划项目</w:t>
            </w:r>
          </w:p>
        </w:tc>
      </w:tr>
      <w:tr w:rsidR="004F753F">
        <w:trPr>
          <w:trHeight w:val="1000"/>
          <w:tblHead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19</w:t>
            </w:r>
          </w:p>
        </w:tc>
        <w:tc>
          <w:tcPr>
            <w:tcW w:w="1335" w:type="dxa"/>
            <w:vMerge/>
            <w:tcBorders>
              <w:top w:val="single" w:sz="4" w:space="0" w:color="auto"/>
              <w:left w:val="single" w:sz="4" w:space="0" w:color="auto"/>
              <w:bottom w:val="single" w:sz="4" w:space="0" w:color="auto"/>
              <w:right w:val="single" w:sz="4" w:space="0" w:color="auto"/>
            </w:tcBorders>
            <w:vAlign w:val="center"/>
          </w:tcPr>
          <w:p w:rsidR="004F753F" w:rsidRDefault="004F753F">
            <w:pPr>
              <w:widowControl/>
              <w:ind w:firstLine="560"/>
              <w:jc w:val="center"/>
              <w:rPr>
                <w:rFonts w:ascii="仿宋_GB2312" w:hAnsi="仿宋_GB2312" w:cs="仿宋_GB2312"/>
                <w:kern w:val="0"/>
                <w:sz w:val="28"/>
                <w:szCs w:val="28"/>
              </w:rPr>
            </w:pPr>
          </w:p>
        </w:tc>
        <w:tc>
          <w:tcPr>
            <w:tcW w:w="5865"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西安区“十四五”</w:t>
            </w:r>
            <w:r>
              <w:rPr>
                <w:rFonts w:ascii="仿宋_GB2312" w:hAnsi="仿宋_GB2312" w:cs="仿宋_GB2312" w:hint="eastAsia"/>
                <w:kern w:val="0"/>
                <w:sz w:val="28"/>
                <w:szCs w:val="28"/>
              </w:rPr>
              <w:t>10kV</w:t>
            </w:r>
            <w:r>
              <w:rPr>
                <w:rFonts w:ascii="仿宋_GB2312" w:hAnsi="仿宋_GB2312" w:cs="仿宋_GB2312" w:hint="eastAsia"/>
                <w:kern w:val="0"/>
                <w:sz w:val="28"/>
                <w:szCs w:val="28"/>
              </w:rPr>
              <w:t>电网工程</w:t>
            </w:r>
          </w:p>
        </w:tc>
        <w:tc>
          <w:tcPr>
            <w:tcW w:w="1725"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2021-2025</w:t>
            </w:r>
          </w:p>
        </w:tc>
        <w:tc>
          <w:tcPr>
            <w:tcW w:w="1569"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2463</w:t>
            </w:r>
          </w:p>
        </w:tc>
        <w:tc>
          <w:tcPr>
            <w:tcW w:w="1641"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西安区</w:t>
            </w:r>
          </w:p>
        </w:tc>
        <w:tc>
          <w:tcPr>
            <w:tcW w:w="1464"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谋划项目</w:t>
            </w:r>
          </w:p>
        </w:tc>
      </w:tr>
      <w:tr w:rsidR="004F753F">
        <w:trPr>
          <w:trHeight w:val="990"/>
          <w:tblHead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20</w:t>
            </w:r>
          </w:p>
        </w:tc>
        <w:tc>
          <w:tcPr>
            <w:tcW w:w="1335" w:type="dxa"/>
            <w:vMerge/>
            <w:tcBorders>
              <w:top w:val="single" w:sz="4" w:space="0" w:color="auto"/>
              <w:left w:val="single" w:sz="4" w:space="0" w:color="auto"/>
              <w:bottom w:val="single" w:sz="4" w:space="0" w:color="auto"/>
              <w:right w:val="single" w:sz="4" w:space="0" w:color="auto"/>
            </w:tcBorders>
            <w:vAlign w:val="center"/>
          </w:tcPr>
          <w:p w:rsidR="004F753F" w:rsidRDefault="004F753F">
            <w:pPr>
              <w:widowControl/>
              <w:ind w:firstLine="560"/>
              <w:jc w:val="center"/>
              <w:rPr>
                <w:rFonts w:ascii="仿宋_GB2312" w:hAnsi="仿宋_GB2312" w:cs="仿宋_GB2312"/>
                <w:kern w:val="0"/>
                <w:sz w:val="28"/>
                <w:szCs w:val="28"/>
              </w:rPr>
            </w:pPr>
          </w:p>
        </w:tc>
        <w:tc>
          <w:tcPr>
            <w:tcW w:w="5865"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东丰县“十四五”</w:t>
            </w:r>
            <w:r>
              <w:rPr>
                <w:rFonts w:ascii="仿宋_GB2312" w:hAnsi="仿宋_GB2312" w:cs="仿宋_GB2312" w:hint="eastAsia"/>
                <w:kern w:val="0"/>
                <w:sz w:val="28"/>
                <w:szCs w:val="28"/>
              </w:rPr>
              <w:t>10kV</w:t>
            </w:r>
            <w:r>
              <w:rPr>
                <w:rFonts w:ascii="仿宋_GB2312" w:hAnsi="仿宋_GB2312" w:cs="仿宋_GB2312" w:hint="eastAsia"/>
                <w:kern w:val="0"/>
                <w:sz w:val="28"/>
                <w:szCs w:val="28"/>
              </w:rPr>
              <w:t>电网工程</w:t>
            </w:r>
          </w:p>
        </w:tc>
        <w:tc>
          <w:tcPr>
            <w:tcW w:w="1725"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2021-2025</w:t>
            </w:r>
          </w:p>
        </w:tc>
        <w:tc>
          <w:tcPr>
            <w:tcW w:w="1569"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10811</w:t>
            </w:r>
          </w:p>
        </w:tc>
        <w:tc>
          <w:tcPr>
            <w:tcW w:w="1641"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东丰县</w:t>
            </w:r>
          </w:p>
        </w:tc>
        <w:tc>
          <w:tcPr>
            <w:tcW w:w="1464"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谋划项目</w:t>
            </w:r>
          </w:p>
        </w:tc>
      </w:tr>
      <w:tr w:rsidR="004F753F">
        <w:trPr>
          <w:trHeight w:val="880"/>
          <w:tblHead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21</w:t>
            </w:r>
          </w:p>
        </w:tc>
        <w:tc>
          <w:tcPr>
            <w:tcW w:w="1335" w:type="dxa"/>
            <w:vMerge/>
            <w:tcBorders>
              <w:top w:val="single" w:sz="4" w:space="0" w:color="auto"/>
              <w:left w:val="single" w:sz="4" w:space="0" w:color="auto"/>
              <w:bottom w:val="single" w:sz="4" w:space="0" w:color="auto"/>
              <w:right w:val="single" w:sz="4" w:space="0" w:color="auto"/>
            </w:tcBorders>
            <w:vAlign w:val="center"/>
          </w:tcPr>
          <w:p w:rsidR="004F753F" w:rsidRDefault="004F753F">
            <w:pPr>
              <w:widowControl/>
              <w:ind w:firstLine="560"/>
              <w:jc w:val="center"/>
              <w:rPr>
                <w:rFonts w:ascii="仿宋_GB2312" w:hAnsi="仿宋_GB2312" w:cs="仿宋_GB2312"/>
                <w:kern w:val="0"/>
                <w:sz w:val="28"/>
                <w:szCs w:val="28"/>
              </w:rPr>
            </w:pPr>
          </w:p>
        </w:tc>
        <w:tc>
          <w:tcPr>
            <w:tcW w:w="5865"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东辽县“十四五”</w:t>
            </w:r>
            <w:r>
              <w:rPr>
                <w:rFonts w:ascii="仿宋_GB2312" w:hAnsi="仿宋_GB2312" w:cs="仿宋_GB2312" w:hint="eastAsia"/>
                <w:kern w:val="0"/>
                <w:sz w:val="28"/>
                <w:szCs w:val="28"/>
              </w:rPr>
              <w:t>10kV</w:t>
            </w:r>
            <w:r>
              <w:rPr>
                <w:rFonts w:ascii="仿宋_GB2312" w:hAnsi="仿宋_GB2312" w:cs="仿宋_GB2312" w:hint="eastAsia"/>
                <w:kern w:val="0"/>
                <w:sz w:val="28"/>
                <w:szCs w:val="28"/>
              </w:rPr>
              <w:t>电网工程</w:t>
            </w:r>
          </w:p>
        </w:tc>
        <w:tc>
          <w:tcPr>
            <w:tcW w:w="1725"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2021-2025</w:t>
            </w:r>
          </w:p>
        </w:tc>
        <w:tc>
          <w:tcPr>
            <w:tcW w:w="1569"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9998</w:t>
            </w:r>
          </w:p>
        </w:tc>
        <w:tc>
          <w:tcPr>
            <w:tcW w:w="1641"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东辽县</w:t>
            </w:r>
          </w:p>
        </w:tc>
        <w:tc>
          <w:tcPr>
            <w:tcW w:w="1464"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谋划项目</w:t>
            </w:r>
          </w:p>
        </w:tc>
      </w:tr>
      <w:tr w:rsidR="004F753F">
        <w:trPr>
          <w:trHeight w:val="915"/>
          <w:tblHead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22</w:t>
            </w:r>
          </w:p>
        </w:tc>
        <w:tc>
          <w:tcPr>
            <w:tcW w:w="1335" w:type="dxa"/>
            <w:vMerge/>
            <w:tcBorders>
              <w:top w:val="single" w:sz="4" w:space="0" w:color="auto"/>
              <w:left w:val="single" w:sz="4" w:space="0" w:color="auto"/>
              <w:bottom w:val="single" w:sz="4" w:space="0" w:color="auto"/>
              <w:right w:val="single" w:sz="4" w:space="0" w:color="auto"/>
            </w:tcBorders>
            <w:vAlign w:val="center"/>
          </w:tcPr>
          <w:p w:rsidR="004F753F" w:rsidRDefault="004F753F">
            <w:pPr>
              <w:widowControl/>
              <w:ind w:firstLine="560"/>
              <w:jc w:val="center"/>
              <w:rPr>
                <w:rFonts w:ascii="仿宋_GB2312" w:hAnsi="仿宋_GB2312" w:cs="仿宋_GB2312"/>
                <w:kern w:val="0"/>
                <w:sz w:val="28"/>
                <w:szCs w:val="28"/>
              </w:rPr>
            </w:pPr>
          </w:p>
        </w:tc>
        <w:tc>
          <w:tcPr>
            <w:tcW w:w="586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辽源市西安区</w:t>
            </w:r>
            <w:r>
              <w:rPr>
                <w:rFonts w:ascii="仿宋_GB2312" w:hAnsi="仿宋_GB2312" w:cs="仿宋_GB2312" w:hint="eastAsia"/>
                <w:kern w:val="0"/>
                <w:sz w:val="28"/>
                <w:szCs w:val="28"/>
              </w:rPr>
              <w:t>线路改造工程</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2021-2025</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5500</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西安区</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谋划项目</w:t>
            </w:r>
          </w:p>
        </w:tc>
      </w:tr>
      <w:tr w:rsidR="004F753F">
        <w:trPr>
          <w:trHeight w:val="259"/>
          <w:tblHead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lastRenderedPageBreak/>
              <w:t>23</w:t>
            </w:r>
          </w:p>
        </w:tc>
        <w:tc>
          <w:tcPr>
            <w:tcW w:w="13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充电站</w:t>
            </w:r>
            <w:r>
              <w:rPr>
                <w:rFonts w:ascii="仿宋_GB2312" w:hAnsi="仿宋_GB2312" w:cs="仿宋_GB2312" w:hint="eastAsia"/>
                <w:kern w:val="0"/>
                <w:sz w:val="28"/>
                <w:szCs w:val="28"/>
              </w:rPr>
              <w:t>建设项目</w:t>
            </w:r>
          </w:p>
        </w:tc>
        <w:tc>
          <w:tcPr>
            <w:tcW w:w="586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sz w:val="28"/>
                <w:szCs w:val="28"/>
              </w:rPr>
              <w:t>辽源市出租车换电站打捆项目</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sz w:val="28"/>
                <w:szCs w:val="28"/>
              </w:rPr>
              <w:t>2022-2025</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sz w:val="28"/>
                <w:szCs w:val="28"/>
              </w:rPr>
              <w:t>5</w:t>
            </w:r>
            <w:r>
              <w:rPr>
                <w:rFonts w:ascii="仿宋_GB2312" w:hAnsi="仿宋_GB2312" w:cs="仿宋_GB2312" w:hint="eastAsia"/>
                <w:sz w:val="28"/>
                <w:szCs w:val="28"/>
              </w:rPr>
              <w:t>6</w:t>
            </w:r>
            <w:r>
              <w:rPr>
                <w:rFonts w:ascii="仿宋_GB2312" w:hAnsi="仿宋_GB2312" w:cs="仿宋_GB2312" w:hint="eastAsia"/>
                <w:sz w:val="28"/>
                <w:szCs w:val="28"/>
              </w:rPr>
              <w:t>00</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sz w:val="28"/>
                <w:szCs w:val="28"/>
              </w:rPr>
              <w:t>龙山区、西安区、开发区等</w:t>
            </w:r>
          </w:p>
        </w:tc>
        <w:tc>
          <w:tcPr>
            <w:tcW w:w="1464"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谋划项目</w:t>
            </w:r>
          </w:p>
        </w:tc>
      </w:tr>
      <w:tr w:rsidR="004F753F">
        <w:trPr>
          <w:trHeight w:val="270"/>
          <w:tblHead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24</w:t>
            </w:r>
          </w:p>
        </w:tc>
        <w:tc>
          <w:tcPr>
            <w:tcW w:w="1335" w:type="dxa"/>
            <w:vMerge/>
            <w:tcBorders>
              <w:top w:val="single" w:sz="4" w:space="0" w:color="auto"/>
              <w:left w:val="single" w:sz="4" w:space="0" w:color="auto"/>
              <w:bottom w:val="single" w:sz="4" w:space="0" w:color="auto"/>
              <w:right w:val="single" w:sz="4" w:space="0" w:color="auto"/>
            </w:tcBorders>
            <w:vAlign w:val="center"/>
          </w:tcPr>
          <w:p w:rsidR="004F753F" w:rsidRDefault="004F753F">
            <w:pPr>
              <w:widowControl/>
              <w:ind w:firstLine="560"/>
              <w:jc w:val="center"/>
              <w:rPr>
                <w:rFonts w:ascii="仿宋_GB2312" w:hAnsi="仿宋_GB2312" w:cs="仿宋_GB2312"/>
                <w:kern w:val="0"/>
                <w:sz w:val="28"/>
                <w:szCs w:val="28"/>
              </w:rPr>
            </w:pPr>
          </w:p>
        </w:tc>
        <w:tc>
          <w:tcPr>
            <w:tcW w:w="5865" w:type="dxa"/>
            <w:tcBorders>
              <w:top w:val="single" w:sz="4" w:space="0" w:color="auto"/>
              <w:left w:val="single" w:sz="4" w:space="0" w:color="auto"/>
              <w:bottom w:val="single" w:sz="4" w:space="0" w:color="auto"/>
              <w:right w:val="single" w:sz="4" w:space="0" w:color="auto"/>
            </w:tcBorders>
            <w:vAlign w:val="center"/>
          </w:tcPr>
          <w:p w:rsidR="004F753F" w:rsidRDefault="00A030AF">
            <w:pPr>
              <w:widowControl/>
              <w:ind w:firstLineChars="0" w:firstLine="0"/>
              <w:jc w:val="center"/>
              <w:rPr>
                <w:rFonts w:ascii="仿宋_GB2312" w:hAnsi="仿宋_GB2312" w:cs="仿宋_GB2312"/>
                <w:sz w:val="28"/>
                <w:szCs w:val="28"/>
              </w:rPr>
            </w:pPr>
            <w:r>
              <w:rPr>
                <w:rFonts w:ascii="仿宋_GB2312" w:hAnsi="仿宋_GB2312" w:cs="仿宋_GB2312" w:hint="eastAsia"/>
                <w:sz w:val="28"/>
                <w:szCs w:val="28"/>
              </w:rPr>
              <w:t>东丰县出租车换电站打捆项目</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sz w:val="28"/>
                <w:szCs w:val="28"/>
              </w:rPr>
            </w:pPr>
            <w:r>
              <w:rPr>
                <w:rFonts w:ascii="仿宋_GB2312" w:hAnsi="仿宋_GB2312" w:cs="仿宋_GB2312" w:hint="eastAsia"/>
                <w:sz w:val="28"/>
                <w:szCs w:val="28"/>
              </w:rPr>
              <w:t>2022-2025</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sz w:val="28"/>
                <w:szCs w:val="28"/>
              </w:rPr>
            </w:pPr>
            <w:r>
              <w:rPr>
                <w:rFonts w:ascii="仿宋_GB2312" w:hAnsi="仿宋_GB2312" w:cs="仿宋_GB2312" w:hint="eastAsia"/>
                <w:sz w:val="28"/>
                <w:szCs w:val="28"/>
              </w:rPr>
              <w:t>1</w:t>
            </w:r>
            <w:r>
              <w:rPr>
                <w:rFonts w:ascii="仿宋_GB2312" w:hAnsi="仿宋_GB2312" w:cs="仿宋_GB2312" w:hint="eastAsia"/>
                <w:sz w:val="28"/>
                <w:szCs w:val="28"/>
              </w:rPr>
              <w:t>4</w:t>
            </w:r>
            <w:r>
              <w:rPr>
                <w:rFonts w:ascii="仿宋_GB2312" w:hAnsi="仿宋_GB2312" w:cs="仿宋_GB2312" w:hint="eastAsia"/>
                <w:sz w:val="28"/>
                <w:szCs w:val="28"/>
              </w:rPr>
              <w:t>00</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sz w:val="28"/>
                <w:szCs w:val="28"/>
              </w:rPr>
            </w:pPr>
            <w:r>
              <w:rPr>
                <w:rFonts w:ascii="仿宋_GB2312" w:hAnsi="仿宋_GB2312" w:cs="仿宋_GB2312" w:hint="eastAsia"/>
                <w:sz w:val="28"/>
                <w:szCs w:val="28"/>
              </w:rPr>
              <w:t>东丰县</w:t>
            </w:r>
          </w:p>
        </w:tc>
        <w:tc>
          <w:tcPr>
            <w:tcW w:w="1464"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谋划项目</w:t>
            </w:r>
          </w:p>
        </w:tc>
      </w:tr>
      <w:tr w:rsidR="004F753F">
        <w:trPr>
          <w:trHeight w:val="270"/>
          <w:tblHead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25</w:t>
            </w:r>
          </w:p>
        </w:tc>
        <w:tc>
          <w:tcPr>
            <w:tcW w:w="1335" w:type="dxa"/>
            <w:vMerge/>
            <w:tcBorders>
              <w:top w:val="single" w:sz="4" w:space="0" w:color="auto"/>
              <w:left w:val="single" w:sz="4" w:space="0" w:color="auto"/>
              <w:bottom w:val="single" w:sz="4" w:space="0" w:color="auto"/>
              <w:right w:val="single" w:sz="4" w:space="0" w:color="auto"/>
            </w:tcBorders>
            <w:vAlign w:val="center"/>
          </w:tcPr>
          <w:p w:rsidR="004F753F" w:rsidRDefault="004F753F">
            <w:pPr>
              <w:widowControl/>
              <w:ind w:firstLine="560"/>
              <w:jc w:val="center"/>
              <w:rPr>
                <w:rFonts w:ascii="仿宋_GB2312" w:hAnsi="仿宋_GB2312" w:cs="仿宋_GB2312"/>
                <w:kern w:val="0"/>
                <w:sz w:val="28"/>
                <w:szCs w:val="28"/>
              </w:rPr>
            </w:pPr>
          </w:p>
        </w:tc>
        <w:tc>
          <w:tcPr>
            <w:tcW w:w="5865" w:type="dxa"/>
            <w:tcBorders>
              <w:top w:val="single" w:sz="4" w:space="0" w:color="auto"/>
              <w:left w:val="single" w:sz="4" w:space="0" w:color="auto"/>
              <w:bottom w:val="single" w:sz="4" w:space="0" w:color="auto"/>
              <w:right w:val="single" w:sz="4" w:space="0" w:color="auto"/>
            </w:tcBorders>
            <w:vAlign w:val="center"/>
          </w:tcPr>
          <w:p w:rsidR="004F753F" w:rsidRDefault="00A030AF">
            <w:pPr>
              <w:widowControl/>
              <w:ind w:firstLineChars="0" w:firstLine="0"/>
              <w:jc w:val="center"/>
              <w:rPr>
                <w:rFonts w:ascii="仿宋_GB2312" w:hAnsi="仿宋_GB2312" w:cs="仿宋_GB2312"/>
                <w:sz w:val="28"/>
                <w:szCs w:val="28"/>
              </w:rPr>
            </w:pPr>
            <w:r>
              <w:rPr>
                <w:rFonts w:ascii="仿宋_GB2312" w:hAnsi="仿宋_GB2312" w:cs="仿宋_GB2312" w:hint="eastAsia"/>
                <w:sz w:val="28"/>
                <w:szCs w:val="28"/>
              </w:rPr>
              <w:t>南部新城充电站项目</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sz w:val="28"/>
                <w:szCs w:val="28"/>
              </w:rPr>
            </w:pPr>
            <w:r>
              <w:rPr>
                <w:rFonts w:ascii="仿宋_GB2312" w:hAnsi="仿宋_GB2312" w:cs="仿宋_GB2312" w:hint="eastAsia"/>
                <w:sz w:val="28"/>
                <w:szCs w:val="28"/>
              </w:rPr>
              <w:t>2022-2023</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sz w:val="28"/>
                <w:szCs w:val="28"/>
              </w:rPr>
            </w:pPr>
            <w:r>
              <w:rPr>
                <w:rFonts w:ascii="仿宋_GB2312" w:hAnsi="仿宋_GB2312" w:cs="仿宋_GB2312" w:hint="eastAsia"/>
                <w:sz w:val="28"/>
                <w:szCs w:val="28"/>
              </w:rPr>
              <w:t>1000</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sz w:val="28"/>
                <w:szCs w:val="28"/>
              </w:rPr>
            </w:pPr>
            <w:r>
              <w:rPr>
                <w:rFonts w:ascii="仿宋_GB2312" w:hAnsi="仿宋_GB2312" w:cs="仿宋_GB2312" w:hint="eastAsia"/>
                <w:sz w:val="28"/>
                <w:szCs w:val="28"/>
              </w:rPr>
              <w:t>南部新城</w:t>
            </w:r>
          </w:p>
        </w:tc>
        <w:tc>
          <w:tcPr>
            <w:tcW w:w="1464"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谋划项目</w:t>
            </w:r>
          </w:p>
        </w:tc>
      </w:tr>
      <w:tr w:rsidR="004F753F">
        <w:trPr>
          <w:trHeight w:val="270"/>
          <w:tblHead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26</w:t>
            </w:r>
          </w:p>
        </w:tc>
        <w:tc>
          <w:tcPr>
            <w:tcW w:w="1335" w:type="dxa"/>
            <w:vMerge/>
            <w:tcBorders>
              <w:top w:val="single" w:sz="4" w:space="0" w:color="auto"/>
              <w:left w:val="single" w:sz="4" w:space="0" w:color="auto"/>
              <w:bottom w:val="single" w:sz="4" w:space="0" w:color="auto"/>
              <w:right w:val="single" w:sz="4" w:space="0" w:color="auto"/>
            </w:tcBorders>
            <w:vAlign w:val="center"/>
          </w:tcPr>
          <w:p w:rsidR="004F753F" w:rsidRDefault="004F753F">
            <w:pPr>
              <w:widowControl/>
              <w:ind w:firstLine="560"/>
              <w:jc w:val="center"/>
              <w:rPr>
                <w:rFonts w:ascii="仿宋_GB2312" w:hAnsi="仿宋_GB2312" w:cs="仿宋_GB2312"/>
                <w:kern w:val="0"/>
                <w:sz w:val="28"/>
                <w:szCs w:val="28"/>
              </w:rPr>
            </w:pPr>
          </w:p>
        </w:tc>
        <w:tc>
          <w:tcPr>
            <w:tcW w:w="5865" w:type="dxa"/>
            <w:tcBorders>
              <w:top w:val="single" w:sz="4" w:space="0" w:color="auto"/>
              <w:left w:val="single" w:sz="4" w:space="0" w:color="auto"/>
              <w:bottom w:val="single" w:sz="4" w:space="0" w:color="auto"/>
              <w:right w:val="single" w:sz="4" w:space="0" w:color="auto"/>
            </w:tcBorders>
            <w:vAlign w:val="center"/>
          </w:tcPr>
          <w:p w:rsidR="004F753F" w:rsidRDefault="00A030AF">
            <w:pPr>
              <w:widowControl/>
              <w:ind w:firstLineChars="0" w:firstLine="0"/>
              <w:jc w:val="center"/>
              <w:rPr>
                <w:rFonts w:ascii="仿宋_GB2312" w:hAnsi="仿宋_GB2312" w:cs="仿宋_GB2312"/>
                <w:sz w:val="28"/>
                <w:szCs w:val="28"/>
              </w:rPr>
            </w:pPr>
            <w:r>
              <w:rPr>
                <w:rFonts w:ascii="仿宋_GB2312" w:hAnsi="仿宋_GB2312" w:cs="仿宋_GB2312" w:hint="eastAsia"/>
                <w:sz w:val="28"/>
                <w:szCs w:val="28"/>
              </w:rPr>
              <w:t>西安区</w:t>
            </w:r>
            <w:r>
              <w:rPr>
                <w:rFonts w:ascii="仿宋_GB2312" w:hAnsi="仿宋_GB2312" w:cs="仿宋_GB2312" w:hint="eastAsia"/>
                <w:sz w:val="28"/>
                <w:szCs w:val="28"/>
              </w:rPr>
              <w:t>充电</w:t>
            </w:r>
            <w:r>
              <w:rPr>
                <w:rFonts w:ascii="仿宋_GB2312" w:hAnsi="仿宋_GB2312" w:cs="仿宋_GB2312" w:hint="eastAsia"/>
                <w:sz w:val="28"/>
                <w:szCs w:val="28"/>
              </w:rPr>
              <w:t>站</w:t>
            </w:r>
            <w:r>
              <w:rPr>
                <w:rFonts w:ascii="仿宋_GB2312" w:hAnsi="仿宋_GB2312" w:cs="仿宋_GB2312" w:hint="eastAsia"/>
                <w:sz w:val="28"/>
                <w:szCs w:val="28"/>
              </w:rPr>
              <w:t>项目</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sz w:val="28"/>
                <w:szCs w:val="28"/>
              </w:rPr>
            </w:pPr>
            <w:r>
              <w:rPr>
                <w:rFonts w:ascii="仿宋_GB2312" w:hAnsi="仿宋_GB2312" w:cs="仿宋_GB2312" w:hint="eastAsia"/>
                <w:sz w:val="28"/>
                <w:szCs w:val="28"/>
              </w:rPr>
              <w:t>2022-2025</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sz w:val="28"/>
                <w:szCs w:val="28"/>
              </w:rPr>
            </w:pPr>
            <w:r>
              <w:rPr>
                <w:rFonts w:ascii="仿宋_GB2312" w:hAnsi="仿宋_GB2312" w:cs="仿宋_GB2312" w:hint="eastAsia"/>
                <w:sz w:val="28"/>
                <w:szCs w:val="28"/>
              </w:rPr>
              <w:t>1400</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sz w:val="28"/>
                <w:szCs w:val="28"/>
              </w:rPr>
            </w:pPr>
            <w:r>
              <w:rPr>
                <w:rFonts w:ascii="仿宋_GB2312" w:hAnsi="仿宋_GB2312" w:cs="仿宋_GB2312" w:hint="eastAsia"/>
                <w:sz w:val="28"/>
                <w:szCs w:val="28"/>
              </w:rPr>
              <w:t>西安区</w:t>
            </w:r>
          </w:p>
        </w:tc>
        <w:tc>
          <w:tcPr>
            <w:tcW w:w="1464"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谋划项目</w:t>
            </w:r>
          </w:p>
        </w:tc>
      </w:tr>
      <w:tr w:rsidR="004F753F">
        <w:trPr>
          <w:trHeight w:val="270"/>
          <w:tblHead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27</w:t>
            </w:r>
          </w:p>
        </w:tc>
        <w:tc>
          <w:tcPr>
            <w:tcW w:w="1335" w:type="dxa"/>
            <w:vMerge/>
            <w:tcBorders>
              <w:top w:val="single" w:sz="4" w:space="0" w:color="auto"/>
              <w:left w:val="single" w:sz="4" w:space="0" w:color="auto"/>
              <w:right w:val="single" w:sz="4" w:space="0" w:color="auto"/>
            </w:tcBorders>
            <w:vAlign w:val="center"/>
          </w:tcPr>
          <w:p w:rsidR="004F753F" w:rsidRDefault="004F753F">
            <w:pPr>
              <w:widowControl/>
              <w:ind w:firstLine="560"/>
              <w:jc w:val="center"/>
              <w:rPr>
                <w:rFonts w:ascii="仿宋_GB2312" w:hAnsi="仿宋_GB2312" w:cs="仿宋_GB2312"/>
                <w:kern w:val="0"/>
                <w:sz w:val="28"/>
                <w:szCs w:val="28"/>
              </w:rPr>
            </w:pPr>
          </w:p>
        </w:tc>
        <w:tc>
          <w:tcPr>
            <w:tcW w:w="5865" w:type="dxa"/>
            <w:tcBorders>
              <w:top w:val="single" w:sz="4" w:space="0" w:color="auto"/>
              <w:left w:val="single" w:sz="4" w:space="0" w:color="auto"/>
              <w:bottom w:val="single" w:sz="4" w:space="0" w:color="auto"/>
              <w:right w:val="single" w:sz="4" w:space="0" w:color="auto"/>
            </w:tcBorders>
            <w:vAlign w:val="center"/>
          </w:tcPr>
          <w:p w:rsidR="004F753F" w:rsidRDefault="00A030AF">
            <w:pPr>
              <w:widowControl/>
              <w:ind w:firstLineChars="0" w:firstLine="0"/>
              <w:jc w:val="center"/>
              <w:rPr>
                <w:rFonts w:ascii="仿宋_GB2312" w:hAnsi="仿宋_GB2312" w:cs="仿宋_GB2312"/>
                <w:sz w:val="28"/>
                <w:szCs w:val="28"/>
              </w:rPr>
            </w:pPr>
            <w:r>
              <w:rPr>
                <w:rFonts w:ascii="仿宋_GB2312" w:hAnsi="仿宋_GB2312" w:cs="仿宋_GB2312" w:hint="eastAsia"/>
                <w:sz w:val="28"/>
                <w:szCs w:val="28"/>
              </w:rPr>
              <w:t>辽源市</w:t>
            </w:r>
            <w:r>
              <w:rPr>
                <w:rFonts w:ascii="仿宋_GB2312" w:hAnsi="仿宋_GB2312" w:cs="仿宋_GB2312" w:hint="eastAsia"/>
                <w:sz w:val="28"/>
                <w:szCs w:val="28"/>
              </w:rPr>
              <w:t>西安区</w:t>
            </w:r>
            <w:r>
              <w:rPr>
                <w:rFonts w:ascii="仿宋_GB2312" w:hAnsi="仿宋_GB2312" w:cs="仿宋_GB2312" w:hint="eastAsia"/>
                <w:sz w:val="28"/>
                <w:szCs w:val="28"/>
              </w:rPr>
              <w:t>新能源汽车充换电服务站项目</w:t>
            </w:r>
          </w:p>
        </w:tc>
        <w:tc>
          <w:tcPr>
            <w:tcW w:w="1725"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sz w:val="28"/>
                <w:szCs w:val="28"/>
              </w:rPr>
            </w:pPr>
            <w:r>
              <w:rPr>
                <w:rFonts w:ascii="仿宋_GB2312" w:hAnsi="仿宋_GB2312" w:cs="仿宋_GB2312" w:hint="eastAsia"/>
                <w:sz w:val="28"/>
                <w:szCs w:val="28"/>
              </w:rPr>
              <w:t>2022-20</w:t>
            </w:r>
            <w:r>
              <w:rPr>
                <w:rFonts w:ascii="仿宋_GB2312" w:hAnsi="仿宋_GB2312" w:cs="仿宋_GB2312" w:hint="eastAsia"/>
                <w:sz w:val="28"/>
                <w:szCs w:val="28"/>
              </w:rPr>
              <w:t>2</w:t>
            </w:r>
            <w:r>
              <w:rPr>
                <w:rFonts w:ascii="仿宋_GB2312" w:hAnsi="仿宋_GB2312" w:cs="仿宋_GB2312" w:hint="eastAsia"/>
                <w:sz w:val="28"/>
                <w:szCs w:val="28"/>
              </w:rPr>
              <w:t>5</w:t>
            </w:r>
          </w:p>
        </w:tc>
        <w:tc>
          <w:tcPr>
            <w:tcW w:w="1569"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sz w:val="28"/>
                <w:szCs w:val="28"/>
              </w:rPr>
            </w:pPr>
            <w:r>
              <w:rPr>
                <w:rFonts w:ascii="仿宋_GB2312" w:hAnsi="仿宋_GB2312" w:cs="仿宋_GB2312" w:hint="eastAsia"/>
                <w:sz w:val="28"/>
                <w:szCs w:val="28"/>
              </w:rPr>
              <w:t>700</w:t>
            </w:r>
          </w:p>
        </w:tc>
        <w:tc>
          <w:tcPr>
            <w:tcW w:w="1641"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sz w:val="28"/>
                <w:szCs w:val="28"/>
              </w:rPr>
            </w:pPr>
            <w:r>
              <w:rPr>
                <w:rFonts w:ascii="仿宋_GB2312" w:hAnsi="仿宋_GB2312" w:cs="仿宋_GB2312" w:hint="eastAsia"/>
                <w:sz w:val="28"/>
                <w:szCs w:val="28"/>
              </w:rPr>
              <w:t>西安区</w:t>
            </w:r>
          </w:p>
        </w:tc>
        <w:tc>
          <w:tcPr>
            <w:tcW w:w="1464"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谋划项目</w:t>
            </w:r>
          </w:p>
        </w:tc>
      </w:tr>
      <w:tr w:rsidR="004F753F">
        <w:trPr>
          <w:trHeight w:val="657"/>
          <w:tblHeader/>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28</w:t>
            </w:r>
          </w:p>
        </w:tc>
        <w:tc>
          <w:tcPr>
            <w:tcW w:w="1335" w:type="dxa"/>
            <w:vMerge/>
            <w:tcBorders>
              <w:left w:val="single" w:sz="4" w:space="0" w:color="auto"/>
              <w:bottom w:val="single" w:sz="4" w:space="0" w:color="auto"/>
              <w:right w:val="single" w:sz="4" w:space="0" w:color="auto"/>
            </w:tcBorders>
            <w:vAlign w:val="center"/>
          </w:tcPr>
          <w:p w:rsidR="004F753F" w:rsidRDefault="004F753F">
            <w:pPr>
              <w:widowControl/>
              <w:ind w:firstLine="560"/>
              <w:jc w:val="center"/>
              <w:rPr>
                <w:rFonts w:ascii="仿宋_GB2312" w:hAnsi="仿宋_GB2312" w:cs="仿宋_GB2312"/>
                <w:kern w:val="0"/>
                <w:sz w:val="28"/>
                <w:szCs w:val="28"/>
              </w:rPr>
            </w:pPr>
          </w:p>
        </w:tc>
        <w:tc>
          <w:tcPr>
            <w:tcW w:w="5865" w:type="dxa"/>
            <w:tcBorders>
              <w:top w:val="single" w:sz="4" w:space="0" w:color="auto"/>
              <w:left w:val="single" w:sz="4" w:space="0" w:color="auto"/>
              <w:bottom w:val="single" w:sz="4" w:space="0" w:color="auto"/>
              <w:right w:val="single" w:sz="4" w:space="0" w:color="auto"/>
            </w:tcBorders>
            <w:vAlign w:val="center"/>
          </w:tcPr>
          <w:p w:rsidR="004F753F" w:rsidRDefault="00A030AF">
            <w:pPr>
              <w:ind w:firstLineChars="0" w:firstLine="0"/>
              <w:jc w:val="center"/>
              <w:rPr>
                <w:rFonts w:ascii="仿宋_GB2312" w:hAnsi="仿宋_GB2312" w:cs="仿宋_GB2312"/>
                <w:sz w:val="28"/>
                <w:szCs w:val="28"/>
              </w:rPr>
            </w:pPr>
            <w:r>
              <w:rPr>
                <w:rFonts w:ascii="仿宋_GB2312" w:hAnsi="仿宋_GB2312" w:cs="仿宋_GB2312" w:hint="eastAsia"/>
                <w:sz w:val="28"/>
                <w:szCs w:val="28"/>
              </w:rPr>
              <w:t>辽源市</w:t>
            </w:r>
            <w:r>
              <w:rPr>
                <w:rFonts w:ascii="仿宋_GB2312" w:hAnsi="仿宋_GB2312" w:cs="仿宋_GB2312" w:hint="eastAsia"/>
                <w:sz w:val="28"/>
                <w:szCs w:val="28"/>
              </w:rPr>
              <w:t>各乡镇</w:t>
            </w:r>
            <w:r>
              <w:rPr>
                <w:rFonts w:ascii="仿宋_GB2312" w:hAnsi="仿宋_GB2312" w:cs="仿宋_GB2312" w:hint="eastAsia"/>
                <w:sz w:val="28"/>
                <w:szCs w:val="28"/>
              </w:rPr>
              <w:t>电动汽车充电站</w:t>
            </w:r>
            <w:r>
              <w:rPr>
                <w:rFonts w:ascii="仿宋_GB2312" w:hAnsi="仿宋_GB2312" w:cs="仿宋_GB2312" w:hint="eastAsia"/>
                <w:sz w:val="28"/>
                <w:szCs w:val="28"/>
              </w:rPr>
              <w:t>打捆项目</w:t>
            </w:r>
          </w:p>
        </w:tc>
        <w:tc>
          <w:tcPr>
            <w:tcW w:w="1725" w:type="dxa"/>
            <w:tcBorders>
              <w:top w:val="single" w:sz="4" w:space="0" w:color="auto"/>
              <w:left w:val="nil"/>
              <w:bottom w:val="single" w:sz="4" w:space="0" w:color="auto"/>
              <w:right w:val="single" w:sz="4" w:space="0" w:color="auto"/>
            </w:tcBorders>
            <w:shd w:val="clear" w:color="auto" w:fill="auto"/>
            <w:vAlign w:val="center"/>
          </w:tcPr>
          <w:p w:rsidR="004F753F" w:rsidRDefault="00A030AF">
            <w:pPr>
              <w:ind w:firstLineChars="0" w:firstLine="0"/>
              <w:jc w:val="center"/>
              <w:rPr>
                <w:rFonts w:ascii="仿宋_GB2312" w:hAnsi="仿宋_GB2312" w:cs="仿宋_GB2312"/>
                <w:sz w:val="28"/>
                <w:szCs w:val="28"/>
              </w:rPr>
            </w:pPr>
            <w:r>
              <w:rPr>
                <w:rFonts w:ascii="仿宋_GB2312" w:hAnsi="仿宋_GB2312" w:cs="仿宋_GB2312" w:hint="eastAsia"/>
                <w:sz w:val="28"/>
                <w:szCs w:val="28"/>
              </w:rPr>
              <w:t>202</w:t>
            </w:r>
            <w:r>
              <w:rPr>
                <w:rFonts w:ascii="仿宋_GB2312" w:hAnsi="仿宋_GB2312" w:cs="仿宋_GB2312" w:hint="eastAsia"/>
                <w:sz w:val="28"/>
                <w:szCs w:val="28"/>
              </w:rPr>
              <w:t>2</w:t>
            </w:r>
            <w:r>
              <w:rPr>
                <w:rFonts w:ascii="仿宋_GB2312" w:hAnsi="仿宋_GB2312" w:cs="仿宋_GB2312" w:hint="eastAsia"/>
                <w:sz w:val="28"/>
                <w:szCs w:val="28"/>
              </w:rPr>
              <w:t>-2025</w:t>
            </w:r>
          </w:p>
        </w:tc>
        <w:tc>
          <w:tcPr>
            <w:tcW w:w="1569" w:type="dxa"/>
            <w:tcBorders>
              <w:top w:val="single" w:sz="4" w:space="0" w:color="auto"/>
              <w:left w:val="nil"/>
              <w:bottom w:val="single" w:sz="4" w:space="0" w:color="auto"/>
              <w:right w:val="single" w:sz="4" w:space="0" w:color="auto"/>
            </w:tcBorders>
            <w:shd w:val="clear" w:color="auto" w:fill="auto"/>
            <w:vAlign w:val="center"/>
          </w:tcPr>
          <w:p w:rsidR="004F753F" w:rsidRDefault="00A030AF">
            <w:pPr>
              <w:ind w:firstLineChars="0" w:firstLine="0"/>
              <w:jc w:val="center"/>
              <w:rPr>
                <w:rFonts w:ascii="仿宋_GB2312" w:hAnsi="仿宋_GB2312" w:cs="仿宋_GB2312"/>
                <w:sz w:val="28"/>
                <w:szCs w:val="28"/>
              </w:rPr>
            </w:pPr>
            <w:r>
              <w:rPr>
                <w:rFonts w:ascii="仿宋_GB2312" w:hAnsi="仿宋_GB2312" w:cs="仿宋_GB2312" w:hint="eastAsia"/>
                <w:sz w:val="28"/>
                <w:szCs w:val="28"/>
              </w:rPr>
              <w:t>100</w:t>
            </w:r>
            <w:r>
              <w:rPr>
                <w:rFonts w:ascii="仿宋_GB2312" w:hAnsi="仿宋_GB2312" w:cs="仿宋_GB2312" w:hint="eastAsia"/>
                <w:sz w:val="28"/>
                <w:szCs w:val="28"/>
              </w:rPr>
              <w:t>0</w:t>
            </w:r>
          </w:p>
        </w:tc>
        <w:tc>
          <w:tcPr>
            <w:tcW w:w="1641" w:type="dxa"/>
            <w:tcBorders>
              <w:top w:val="single" w:sz="4" w:space="0" w:color="auto"/>
              <w:left w:val="nil"/>
              <w:bottom w:val="single" w:sz="4" w:space="0" w:color="auto"/>
              <w:right w:val="single" w:sz="4" w:space="0" w:color="auto"/>
            </w:tcBorders>
            <w:shd w:val="clear" w:color="auto" w:fill="auto"/>
            <w:vAlign w:val="center"/>
          </w:tcPr>
          <w:p w:rsidR="004F753F" w:rsidRDefault="00A030AF">
            <w:pPr>
              <w:ind w:firstLineChars="0" w:firstLine="0"/>
              <w:jc w:val="center"/>
              <w:rPr>
                <w:rFonts w:ascii="仿宋_GB2312" w:hAnsi="仿宋_GB2312" w:cs="仿宋_GB2312"/>
                <w:sz w:val="28"/>
                <w:szCs w:val="28"/>
              </w:rPr>
            </w:pPr>
            <w:r>
              <w:rPr>
                <w:rFonts w:ascii="仿宋_GB2312" w:hAnsi="仿宋_GB2312" w:cs="仿宋_GB2312" w:hint="eastAsia"/>
                <w:sz w:val="28"/>
                <w:szCs w:val="28"/>
              </w:rPr>
              <w:t>辽源市公汽公司</w:t>
            </w:r>
            <w:r>
              <w:rPr>
                <w:rFonts w:ascii="仿宋_GB2312" w:hAnsi="仿宋_GB2312" w:cs="仿宋_GB2312" w:hint="eastAsia"/>
                <w:sz w:val="28"/>
                <w:szCs w:val="28"/>
              </w:rPr>
              <w:t>及各个乡镇</w:t>
            </w:r>
          </w:p>
        </w:tc>
        <w:tc>
          <w:tcPr>
            <w:tcW w:w="1464" w:type="dxa"/>
            <w:tcBorders>
              <w:top w:val="single" w:sz="4" w:space="0" w:color="auto"/>
              <w:left w:val="nil"/>
              <w:bottom w:val="single" w:sz="4" w:space="0" w:color="auto"/>
              <w:right w:val="single" w:sz="4" w:space="0" w:color="auto"/>
            </w:tcBorders>
            <w:shd w:val="clear" w:color="auto" w:fill="auto"/>
            <w:vAlign w:val="center"/>
          </w:tcPr>
          <w:p w:rsidR="004F753F" w:rsidRDefault="00A030AF">
            <w:pPr>
              <w:widowControl/>
              <w:ind w:firstLineChars="0" w:firstLine="0"/>
              <w:jc w:val="center"/>
              <w:rPr>
                <w:rFonts w:ascii="仿宋_GB2312" w:hAnsi="仿宋_GB2312" w:cs="仿宋_GB2312"/>
                <w:kern w:val="0"/>
                <w:sz w:val="28"/>
                <w:szCs w:val="28"/>
              </w:rPr>
            </w:pPr>
            <w:r>
              <w:rPr>
                <w:rFonts w:ascii="仿宋_GB2312" w:hAnsi="仿宋_GB2312" w:cs="仿宋_GB2312" w:hint="eastAsia"/>
                <w:kern w:val="0"/>
                <w:sz w:val="28"/>
                <w:szCs w:val="28"/>
              </w:rPr>
              <w:t>谋划项目</w:t>
            </w:r>
          </w:p>
        </w:tc>
      </w:tr>
    </w:tbl>
    <w:p w:rsidR="004F753F" w:rsidRDefault="004F753F">
      <w:pPr>
        <w:ind w:firstLine="640"/>
        <w:rPr>
          <w:rFonts w:ascii="仿宋_GB2312"/>
          <w:szCs w:val="32"/>
        </w:rPr>
      </w:pPr>
    </w:p>
    <w:sectPr w:rsidR="004F753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0AF" w:rsidRDefault="00A030AF">
      <w:pPr>
        <w:spacing w:line="240" w:lineRule="auto"/>
        <w:ind w:firstLine="640"/>
      </w:pPr>
      <w:r>
        <w:separator/>
      </w:r>
    </w:p>
  </w:endnote>
  <w:endnote w:type="continuationSeparator" w:id="0">
    <w:p w:rsidR="00A030AF" w:rsidRDefault="00A030AF">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997" w:rsidRDefault="005C0997">
    <w:pPr>
      <w:pStyle w:val="a9"/>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53F" w:rsidRDefault="004F753F">
    <w:pPr>
      <w:pStyle w:val="a9"/>
      <w:ind w:firstLine="360"/>
      <w:jc w:val="center"/>
    </w:pPr>
  </w:p>
  <w:p w:rsidR="004F753F" w:rsidRDefault="004F753F">
    <w:pPr>
      <w:pStyle w:val="a9"/>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997" w:rsidRDefault="005C0997">
    <w:pPr>
      <w:pStyle w:val="a9"/>
      <w:ind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53F" w:rsidRDefault="004F753F">
    <w:pPr>
      <w:pStyle w:val="a9"/>
      <w:ind w:firstLine="360"/>
      <w:jc w:val="center"/>
    </w:pPr>
  </w:p>
  <w:p w:rsidR="004F753F" w:rsidRDefault="004F753F">
    <w:pPr>
      <w:pStyle w:val="a9"/>
      <w:ind w:firstLine="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53F" w:rsidRDefault="00A030AF">
    <w:pPr>
      <w:pStyle w:val="a9"/>
      <w:ind w:firstLine="360"/>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F753F" w:rsidRDefault="00A030AF">
                          <w:pPr>
                            <w:pStyle w:val="a9"/>
                            <w:ind w:firstLine="480"/>
                            <w:rPr>
                              <w:rFonts w:ascii="仿宋_GB2312" w:hAnsi="仿宋_GB2312" w:cs="仿宋_GB2312"/>
                              <w:sz w:val="24"/>
                              <w:szCs w:val="24"/>
                            </w:rPr>
                          </w:pPr>
                          <w:r>
                            <w:rPr>
                              <w:rFonts w:ascii="仿宋_GB2312" w:hAnsi="仿宋_GB2312" w:cs="仿宋_GB2312" w:hint="eastAsia"/>
                              <w:sz w:val="24"/>
                              <w:szCs w:val="24"/>
                            </w:rPr>
                            <w:t>—</w:t>
                          </w:r>
                          <w:r>
                            <w:rPr>
                              <w:rFonts w:ascii="仿宋_GB2312" w:hAnsi="仿宋_GB2312" w:cs="仿宋_GB2312" w:hint="eastAsia"/>
                              <w:sz w:val="24"/>
                              <w:szCs w:val="24"/>
                            </w:rPr>
                            <w:t xml:space="preserve"> </w:t>
                          </w:r>
                          <w:r>
                            <w:rPr>
                              <w:rFonts w:ascii="仿宋_GB2312" w:hAnsi="仿宋_GB2312" w:cs="仿宋_GB2312" w:hint="eastAsia"/>
                              <w:sz w:val="24"/>
                              <w:szCs w:val="24"/>
                            </w:rPr>
                            <w:fldChar w:fldCharType="begin"/>
                          </w:r>
                          <w:r>
                            <w:rPr>
                              <w:rFonts w:ascii="仿宋_GB2312" w:hAnsi="仿宋_GB2312" w:cs="仿宋_GB2312" w:hint="eastAsia"/>
                              <w:sz w:val="24"/>
                              <w:szCs w:val="24"/>
                            </w:rPr>
                            <w:instrText xml:space="preserve"> PAGE  \* MERGEFORMAT </w:instrText>
                          </w:r>
                          <w:r>
                            <w:rPr>
                              <w:rFonts w:ascii="仿宋_GB2312" w:hAnsi="仿宋_GB2312" w:cs="仿宋_GB2312" w:hint="eastAsia"/>
                              <w:sz w:val="24"/>
                              <w:szCs w:val="24"/>
                            </w:rPr>
                            <w:fldChar w:fldCharType="separate"/>
                          </w:r>
                          <w:r w:rsidR="005C0997">
                            <w:rPr>
                              <w:rFonts w:ascii="仿宋_GB2312" w:hAnsi="仿宋_GB2312" w:cs="仿宋_GB2312"/>
                              <w:noProof/>
                              <w:sz w:val="24"/>
                              <w:szCs w:val="24"/>
                            </w:rPr>
                            <w:t>1</w:t>
                          </w:r>
                          <w:r>
                            <w:rPr>
                              <w:rFonts w:ascii="仿宋_GB2312" w:hAnsi="仿宋_GB2312" w:cs="仿宋_GB2312" w:hint="eastAsia"/>
                              <w:sz w:val="24"/>
                              <w:szCs w:val="24"/>
                            </w:rPr>
                            <w:fldChar w:fldCharType="end"/>
                          </w:r>
                          <w:r>
                            <w:rPr>
                              <w:rFonts w:ascii="仿宋_GB2312" w:hAnsi="仿宋_GB2312" w:cs="仿宋_GB2312" w:hint="eastAsia"/>
                              <w:sz w:val="24"/>
                              <w:szCs w:val="24"/>
                            </w:rPr>
                            <w:t xml:space="preserve"> </w:t>
                          </w:r>
                          <w:r>
                            <w:rPr>
                              <w:rFonts w:ascii="仿宋_GB2312" w:hAnsi="仿宋_GB2312" w:cs="仿宋_GB2312" w:hint="eastAsia"/>
                              <w:sz w:val="24"/>
                              <w:szCs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4F753F" w:rsidRDefault="00A030AF">
                    <w:pPr>
                      <w:pStyle w:val="a9"/>
                      <w:ind w:firstLine="480"/>
                      <w:rPr>
                        <w:rFonts w:ascii="仿宋_GB2312" w:hAnsi="仿宋_GB2312" w:cs="仿宋_GB2312"/>
                        <w:sz w:val="24"/>
                        <w:szCs w:val="24"/>
                      </w:rPr>
                    </w:pPr>
                    <w:r>
                      <w:rPr>
                        <w:rFonts w:ascii="仿宋_GB2312" w:hAnsi="仿宋_GB2312" w:cs="仿宋_GB2312" w:hint="eastAsia"/>
                        <w:sz w:val="24"/>
                        <w:szCs w:val="24"/>
                      </w:rPr>
                      <w:t>—</w:t>
                    </w:r>
                    <w:r>
                      <w:rPr>
                        <w:rFonts w:ascii="仿宋_GB2312" w:hAnsi="仿宋_GB2312" w:cs="仿宋_GB2312" w:hint="eastAsia"/>
                        <w:sz w:val="24"/>
                        <w:szCs w:val="24"/>
                      </w:rPr>
                      <w:t xml:space="preserve"> </w:t>
                    </w:r>
                    <w:r>
                      <w:rPr>
                        <w:rFonts w:ascii="仿宋_GB2312" w:hAnsi="仿宋_GB2312" w:cs="仿宋_GB2312" w:hint="eastAsia"/>
                        <w:sz w:val="24"/>
                        <w:szCs w:val="24"/>
                      </w:rPr>
                      <w:fldChar w:fldCharType="begin"/>
                    </w:r>
                    <w:r>
                      <w:rPr>
                        <w:rFonts w:ascii="仿宋_GB2312" w:hAnsi="仿宋_GB2312" w:cs="仿宋_GB2312" w:hint="eastAsia"/>
                        <w:sz w:val="24"/>
                        <w:szCs w:val="24"/>
                      </w:rPr>
                      <w:instrText xml:space="preserve"> PAGE  \* MERGEFORMAT </w:instrText>
                    </w:r>
                    <w:r>
                      <w:rPr>
                        <w:rFonts w:ascii="仿宋_GB2312" w:hAnsi="仿宋_GB2312" w:cs="仿宋_GB2312" w:hint="eastAsia"/>
                        <w:sz w:val="24"/>
                        <w:szCs w:val="24"/>
                      </w:rPr>
                      <w:fldChar w:fldCharType="separate"/>
                    </w:r>
                    <w:r w:rsidR="005C0997">
                      <w:rPr>
                        <w:rFonts w:ascii="仿宋_GB2312" w:hAnsi="仿宋_GB2312" w:cs="仿宋_GB2312"/>
                        <w:noProof/>
                        <w:sz w:val="24"/>
                        <w:szCs w:val="24"/>
                      </w:rPr>
                      <w:t>1</w:t>
                    </w:r>
                    <w:r>
                      <w:rPr>
                        <w:rFonts w:ascii="仿宋_GB2312" w:hAnsi="仿宋_GB2312" w:cs="仿宋_GB2312" w:hint="eastAsia"/>
                        <w:sz w:val="24"/>
                        <w:szCs w:val="24"/>
                      </w:rPr>
                      <w:fldChar w:fldCharType="end"/>
                    </w:r>
                    <w:r>
                      <w:rPr>
                        <w:rFonts w:ascii="仿宋_GB2312" w:hAnsi="仿宋_GB2312" w:cs="仿宋_GB2312" w:hint="eastAsia"/>
                        <w:sz w:val="24"/>
                        <w:szCs w:val="24"/>
                      </w:rPr>
                      <w:t xml:space="preserve"> </w:t>
                    </w:r>
                    <w:r>
                      <w:rPr>
                        <w:rFonts w:ascii="仿宋_GB2312" w:hAnsi="仿宋_GB2312" w:cs="仿宋_GB2312" w:hint="eastAsia"/>
                        <w:sz w:val="24"/>
                        <w:szCs w:val="24"/>
                      </w:rPr>
                      <w:t>—</w:t>
                    </w:r>
                  </w:p>
                </w:txbxContent>
              </v:textbox>
              <w10:wrap anchorx="margin"/>
            </v:shape>
          </w:pict>
        </mc:Fallback>
      </mc:AlternateContent>
    </w:r>
  </w:p>
  <w:p w:rsidR="004F753F" w:rsidRDefault="004F753F">
    <w:pPr>
      <w:pStyle w:val="a9"/>
      <w:ind w:firstLine="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53F" w:rsidRDefault="004F753F">
    <w:pPr>
      <w:pStyle w:val="a9"/>
      <w:ind w:firstLine="360"/>
      <w:jc w:val="center"/>
    </w:pPr>
  </w:p>
  <w:p w:rsidR="004F753F" w:rsidRDefault="004F753F">
    <w:pPr>
      <w:pStyle w:val="a9"/>
      <w:ind w:firstLine="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53F" w:rsidRDefault="00A030AF">
    <w:pPr>
      <w:pStyle w:val="a9"/>
      <w:ind w:firstLine="360"/>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F753F" w:rsidRDefault="00A030AF">
                          <w:pPr>
                            <w:pStyle w:val="a9"/>
                            <w:ind w:firstLine="480"/>
                            <w:rPr>
                              <w:rFonts w:ascii="仿宋_GB2312" w:hAnsi="仿宋_GB2312" w:cs="仿宋_GB2312"/>
                              <w:sz w:val="24"/>
                              <w:szCs w:val="24"/>
                            </w:rPr>
                          </w:pPr>
                          <w:r>
                            <w:rPr>
                              <w:rFonts w:ascii="仿宋_GB2312" w:hAnsi="仿宋_GB2312" w:cs="仿宋_GB2312" w:hint="eastAsia"/>
                              <w:sz w:val="24"/>
                              <w:szCs w:val="24"/>
                            </w:rPr>
                            <w:t>—</w:t>
                          </w:r>
                          <w:r>
                            <w:rPr>
                              <w:rFonts w:ascii="仿宋_GB2312" w:hAnsi="仿宋_GB2312" w:cs="仿宋_GB2312" w:hint="eastAsia"/>
                              <w:sz w:val="24"/>
                              <w:szCs w:val="24"/>
                            </w:rPr>
                            <w:t xml:space="preserve"> </w:t>
                          </w:r>
                          <w:r>
                            <w:rPr>
                              <w:rFonts w:ascii="仿宋_GB2312" w:hAnsi="仿宋_GB2312" w:cs="仿宋_GB2312" w:hint="eastAsia"/>
                              <w:sz w:val="24"/>
                              <w:szCs w:val="24"/>
                            </w:rPr>
                            <w:fldChar w:fldCharType="begin"/>
                          </w:r>
                          <w:r>
                            <w:rPr>
                              <w:rFonts w:ascii="仿宋_GB2312" w:hAnsi="仿宋_GB2312" w:cs="仿宋_GB2312" w:hint="eastAsia"/>
                              <w:sz w:val="24"/>
                              <w:szCs w:val="24"/>
                            </w:rPr>
                            <w:instrText xml:space="preserve"> PAGE  \* MERGEFORMAT </w:instrText>
                          </w:r>
                          <w:r>
                            <w:rPr>
                              <w:rFonts w:ascii="仿宋_GB2312" w:hAnsi="仿宋_GB2312" w:cs="仿宋_GB2312" w:hint="eastAsia"/>
                              <w:sz w:val="24"/>
                              <w:szCs w:val="24"/>
                            </w:rPr>
                            <w:fldChar w:fldCharType="separate"/>
                          </w:r>
                          <w:r w:rsidR="005C0997">
                            <w:rPr>
                              <w:rFonts w:ascii="仿宋_GB2312" w:hAnsi="仿宋_GB2312" w:cs="仿宋_GB2312"/>
                              <w:noProof/>
                              <w:sz w:val="24"/>
                              <w:szCs w:val="24"/>
                            </w:rPr>
                            <w:t>11</w:t>
                          </w:r>
                          <w:r>
                            <w:rPr>
                              <w:rFonts w:ascii="仿宋_GB2312" w:hAnsi="仿宋_GB2312" w:cs="仿宋_GB2312" w:hint="eastAsia"/>
                              <w:sz w:val="24"/>
                              <w:szCs w:val="24"/>
                            </w:rPr>
                            <w:fldChar w:fldCharType="end"/>
                          </w:r>
                          <w:r>
                            <w:rPr>
                              <w:rFonts w:ascii="仿宋_GB2312" w:hAnsi="仿宋_GB2312" w:cs="仿宋_GB2312" w:hint="eastAsia"/>
                              <w:sz w:val="24"/>
                              <w:szCs w:val="24"/>
                            </w:rPr>
                            <w:t xml:space="preserve"> </w:t>
                          </w:r>
                          <w:r>
                            <w:rPr>
                              <w:rFonts w:ascii="仿宋_GB2312" w:hAnsi="仿宋_GB2312" w:cs="仿宋_GB2312" w:hint="eastAsia"/>
                              <w:sz w:val="24"/>
                              <w:szCs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4F753F" w:rsidRDefault="00A030AF">
                    <w:pPr>
                      <w:pStyle w:val="a9"/>
                      <w:ind w:firstLine="480"/>
                      <w:rPr>
                        <w:rFonts w:ascii="仿宋_GB2312" w:hAnsi="仿宋_GB2312" w:cs="仿宋_GB2312"/>
                        <w:sz w:val="24"/>
                        <w:szCs w:val="24"/>
                      </w:rPr>
                    </w:pPr>
                    <w:r>
                      <w:rPr>
                        <w:rFonts w:ascii="仿宋_GB2312" w:hAnsi="仿宋_GB2312" w:cs="仿宋_GB2312" w:hint="eastAsia"/>
                        <w:sz w:val="24"/>
                        <w:szCs w:val="24"/>
                      </w:rPr>
                      <w:t>—</w:t>
                    </w:r>
                    <w:r>
                      <w:rPr>
                        <w:rFonts w:ascii="仿宋_GB2312" w:hAnsi="仿宋_GB2312" w:cs="仿宋_GB2312" w:hint="eastAsia"/>
                        <w:sz w:val="24"/>
                        <w:szCs w:val="24"/>
                      </w:rPr>
                      <w:t xml:space="preserve"> </w:t>
                    </w:r>
                    <w:r>
                      <w:rPr>
                        <w:rFonts w:ascii="仿宋_GB2312" w:hAnsi="仿宋_GB2312" w:cs="仿宋_GB2312" w:hint="eastAsia"/>
                        <w:sz w:val="24"/>
                        <w:szCs w:val="24"/>
                      </w:rPr>
                      <w:fldChar w:fldCharType="begin"/>
                    </w:r>
                    <w:r>
                      <w:rPr>
                        <w:rFonts w:ascii="仿宋_GB2312" w:hAnsi="仿宋_GB2312" w:cs="仿宋_GB2312" w:hint="eastAsia"/>
                        <w:sz w:val="24"/>
                        <w:szCs w:val="24"/>
                      </w:rPr>
                      <w:instrText xml:space="preserve"> PAGE  \* MERGEFORMAT </w:instrText>
                    </w:r>
                    <w:r>
                      <w:rPr>
                        <w:rFonts w:ascii="仿宋_GB2312" w:hAnsi="仿宋_GB2312" w:cs="仿宋_GB2312" w:hint="eastAsia"/>
                        <w:sz w:val="24"/>
                        <w:szCs w:val="24"/>
                      </w:rPr>
                      <w:fldChar w:fldCharType="separate"/>
                    </w:r>
                    <w:r w:rsidR="005C0997">
                      <w:rPr>
                        <w:rFonts w:ascii="仿宋_GB2312" w:hAnsi="仿宋_GB2312" w:cs="仿宋_GB2312"/>
                        <w:noProof/>
                        <w:sz w:val="24"/>
                        <w:szCs w:val="24"/>
                      </w:rPr>
                      <w:t>11</w:t>
                    </w:r>
                    <w:r>
                      <w:rPr>
                        <w:rFonts w:ascii="仿宋_GB2312" w:hAnsi="仿宋_GB2312" w:cs="仿宋_GB2312" w:hint="eastAsia"/>
                        <w:sz w:val="24"/>
                        <w:szCs w:val="24"/>
                      </w:rPr>
                      <w:fldChar w:fldCharType="end"/>
                    </w:r>
                    <w:r>
                      <w:rPr>
                        <w:rFonts w:ascii="仿宋_GB2312" w:hAnsi="仿宋_GB2312" w:cs="仿宋_GB2312" w:hint="eastAsia"/>
                        <w:sz w:val="24"/>
                        <w:szCs w:val="24"/>
                      </w:rPr>
                      <w:t xml:space="preserve"> </w:t>
                    </w:r>
                    <w:r>
                      <w:rPr>
                        <w:rFonts w:ascii="仿宋_GB2312" w:hAnsi="仿宋_GB2312" w:cs="仿宋_GB2312" w:hint="eastAsia"/>
                        <w:sz w:val="24"/>
                        <w:szCs w:val="24"/>
                      </w:rPr>
                      <w:t>—</w:t>
                    </w:r>
                  </w:p>
                </w:txbxContent>
              </v:textbox>
              <w10:wrap anchorx="margin"/>
            </v:shape>
          </w:pict>
        </mc:Fallback>
      </mc:AlternateContent>
    </w:r>
  </w:p>
  <w:p w:rsidR="004F753F" w:rsidRDefault="004F753F">
    <w:pPr>
      <w:pStyle w:val="a9"/>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0AF" w:rsidRDefault="00A030AF">
      <w:pPr>
        <w:spacing w:line="240" w:lineRule="auto"/>
        <w:ind w:firstLine="640"/>
      </w:pPr>
      <w:r>
        <w:separator/>
      </w:r>
    </w:p>
  </w:footnote>
  <w:footnote w:type="continuationSeparator" w:id="0">
    <w:p w:rsidR="00A030AF" w:rsidRDefault="00A030AF">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997" w:rsidRDefault="005C0997">
    <w:pPr>
      <w:pStyle w:val="ab"/>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997" w:rsidRDefault="005C0997">
    <w:pPr>
      <w:pStyle w:val="ab"/>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997" w:rsidRDefault="005C0997">
    <w:pPr>
      <w:pStyle w:val="ab"/>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11550"/>
    <w:multiLevelType w:val="singleLevel"/>
    <w:tmpl w:val="5EC11550"/>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c0NjMwNjZjYWVkNTYzZDdmMDUxYjVlYmVhYzViMzUifQ=="/>
  </w:docVars>
  <w:rsids>
    <w:rsidRoot w:val="00854866"/>
    <w:rsid w:val="00014BE8"/>
    <w:rsid w:val="00021B22"/>
    <w:rsid w:val="00044FDE"/>
    <w:rsid w:val="00051478"/>
    <w:rsid w:val="00074821"/>
    <w:rsid w:val="00081153"/>
    <w:rsid w:val="000975EF"/>
    <w:rsid w:val="000D45C9"/>
    <w:rsid w:val="000E2702"/>
    <w:rsid w:val="00102A7D"/>
    <w:rsid w:val="00104C75"/>
    <w:rsid w:val="0013598B"/>
    <w:rsid w:val="00163290"/>
    <w:rsid w:val="001644A6"/>
    <w:rsid w:val="001928A7"/>
    <w:rsid w:val="001B5074"/>
    <w:rsid w:val="001C1896"/>
    <w:rsid w:val="001E5F77"/>
    <w:rsid w:val="001E676B"/>
    <w:rsid w:val="00217578"/>
    <w:rsid w:val="0024472F"/>
    <w:rsid w:val="002513E7"/>
    <w:rsid w:val="002519D4"/>
    <w:rsid w:val="00257F9F"/>
    <w:rsid w:val="0028728C"/>
    <w:rsid w:val="002967A5"/>
    <w:rsid w:val="002A7A43"/>
    <w:rsid w:val="002C1AC6"/>
    <w:rsid w:val="002D05C3"/>
    <w:rsid w:val="002D672D"/>
    <w:rsid w:val="002E67FE"/>
    <w:rsid w:val="002F2A21"/>
    <w:rsid w:val="002F36BA"/>
    <w:rsid w:val="0031531B"/>
    <w:rsid w:val="00333654"/>
    <w:rsid w:val="003411B7"/>
    <w:rsid w:val="00345D04"/>
    <w:rsid w:val="00352D87"/>
    <w:rsid w:val="00356B85"/>
    <w:rsid w:val="0038481D"/>
    <w:rsid w:val="003D74C9"/>
    <w:rsid w:val="003F4FB7"/>
    <w:rsid w:val="00403413"/>
    <w:rsid w:val="004210ED"/>
    <w:rsid w:val="0042359D"/>
    <w:rsid w:val="00425AE6"/>
    <w:rsid w:val="00425BDE"/>
    <w:rsid w:val="00437FF0"/>
    <w:rsid w:val="0046647C"/>
    <w:rsid w:val="00476141"/>
    <w:rsid w:val="004912EA"/>
    <w:rsid w:val="004A111A"/>
    <w:rsid w:val="004C3983"/>
    <w:rsid w:val="004E0ED5"/>
    <w:rsid w:val="004F5A48"/>
    <w:rsid w:val="004F753F"/>
    <w:rsid w:val="00512922"/>
    <w:rsid w:val="005156EC"/>
    <w:rsid w:val="00521B9D"/>
    <w:rsid w:val="005423DB"/>
    <w:rsid w:val="00557068"/>
    <w:rsid w:val="005920EE"/>
    <w:rsid w:val="005A6896"/>
    <w:rsid w:val="005B4D9F"/>
    <w:rsid w:val="005B7400"/>
    <w:rsid w:val="005C0997"/>
    <w:rsid w:val="005C7629"/>
    <w:rsid w:val="00632D68"/>
    <w:rsid w:val="00636074"/>
    <w:rsid w:val="00645AAC"/>
    <w:rsid w:val="006720D8"/>
    <w:rsid w:val="006835F1"/>
    <w:rsid w:val="006B19FF"/>
    <w:rsid w:val="006E051C"/>
    <w:rsid w:val="006E1E8A"/>
    <w:rsid w:val="006E6EFE"/>
    <w:rsid w:val="006F0C16"/>
    <w:rsid w:val="006F2C44"/>
    <w:rsid w:val="00732DCF"/>
    <w:rsid w:val="0073327A"/>
    <w:rsid w:val="00734AA2"/>
    <w:rsid w:val="00760D36"/>
    <w:rsid w:val="00781F65"/>
    <w:rsid w:val="0079430E"/>
    <w:rsid w:val="00795B53"/>
    <w:rsid w:val="007969C8"/>
    <w:rsid w:val="007A03E9"/>
    <w:rsid w:val="007C3716"/>
    <w:rsid w:val="007F35F9"/>
    <w:rsid w:val="007F7F82"/>
    <w:rsid w:val="00803E85"/>
    <w:rsid w:val="00813C8B"/>
    <w:rsid w:val="0082023C"/>
    <w:rsid w:val="00821108"/>
    <w:rsid w:val="008517AA"/>
    <w:rsid w:val="00851AE2"/>
    <w:rsid w:val="00854866"/>
    <w:rsid w:val="00855172"/>
    <w:rsid w:val="008633B5"/>
    <w:rsid w:val="00887A3C"/>
    <w:rsid w:val="008A437D"/>
    <w:rsid w:val="008B38E8"/>
    <w:rsid w:val="008C3A59"/>
    <w:rsid w:val="008C5DBC"/>
    <w:rsid w:val="008C6BB6"/>
    <w:rsid w:val="00900697"/>
    <w:rsid w:val="00911722"/>
    <w:rsid w:val="009119B1"/>
    <w:rsid w:val="0092343D"/>
    <w:rsid w:val="009521E5"/>
    <w:rsid w:val="00973BB2"/>
    <w:rsid w:val="00984242"/>
    <w:rsid w:val="00997E80"/>
    <w:rsid w:val="009A2856"/>
    <w:rsid w:val="009A65A5"/>
    <w:rsid w:val="009A70C0"/>
    <w:rsid w:val="009B6A6D"/>
    <w:rsid w:val="009E344D"/>
    <w:rsid w:val="009E7F1E"/>
    <w:rsid w:val="009F393F"/>
    <w:rsid w:val="00A030AF"/>
    <w:rsid w:val="00A05FE1"/>
    <w:rsid w:val="00A113EB"/>
    <w:rsid w:val="00A13939"/>
    <w:rsid w:val="00A25648"/>
    <w:rsid w:val="00A86CD3"/>
    <w:rsid w:val="00A86CFD"/>
    <w:rsid w:val="00A874E5"/>
    <w:rsid w:val="00AC3E8F"/>
    <w:rsid w:val="00AD18AE"/>
    <w:rsid w:val="00AE4B0D"/>
    <w:rsid w:val="00AE4B5D"/>
    <w:rsid w:val="00AF15EB"/>
    <w:rsid w:val="00AF4660"/>
    <w:rsid w:val="00B01B09"/>
    <w:rsid w:val="00B020D6"/>
    <w:rsid w:val="00B0465B"/>
    <w:rsid w:val="00B07A2A"/>
    <w:rsid w:val="00B07B4F"/>
    <w:rsid w:val="00B13AE0"/>
    <w:rsid w:val="00B62ECC"/>
    <w:rsid w:val="00B72CA9"/>
    <w:rsid w:val="00B76D82"/>
    <w:rsid w:val="00B82845"/>
    <w:rsid w:val="00B85181"/>
    <w:rsid w:val="00B975D1"/>
    <w:rsid w:val="00BA4471"/>
    <w:rsid w:val="00BC6EC4"/>
    <w:rsid w:val="00BD4381"/>
    <w:rsid w:val="00BF0C55"/>
    <w:rsid w:val="00C037AD"/>
    <w:rsid w:val="00C141FE"/>
    <w:rsid w:val="00C22B03"/>
    <w:rsid w:val="00C25E17"/>
    <w:rsid w:val="00C376B1"/>
    <w:rsid w:val="00C5645A"/>
    <w:rsid w:val="00C840E9"/>
    <w:rsid w:val="00C84697"/>
    <w:rsid w:val="00C85B53"/>
    <w:rsid w:val="00C9147C"/>
    <w:rsid w:val="00CA78D5"/>
    <w:rsid w:val="00CD7921"/>
    <w:rsid w:val="00CE0F10"/>
    <w:rsid w:val="00CE1EE3"/>
    <w:rsid w:val="00D02176"/>
    <w:rsid w:val="00D260ED"/>
    <w:rsid w:val="00D3486A"/>
    <w:rsid w:val="00D35182"/>
    <w:rsid w:val="00D43E32"/>
    <w:rsid w:val="00D80988"/>
    <w:rsid w:val="00D85CC9"/>
    <w:rsid w:val="00D86304"/>
    <w:rsid w:val="00D970DD"/>
    <w:rsid w:val="00DB28D2"/>
    <w:rsid w:val="00DC4310"/>
    <w:rsid w:val="00DD6C84"/>
    <w:rsid w:val="00DE4FD6"/>
    <w:rsid w:val="00DF1BE7"/>
    <w:rsid w:val="00DF254F"/>
    <w:rsid w:val="00DF28E6"/>
    <w:rsid w:val="00E03416"/>
    <w:rsid w:val="00E07477"/>
    <w:rsid w:val="00E1786F"/>
    <w:rsid w:val="00E31A00"/>
    <w:rsid w:val="00E31BB8"/>
    <w:rsid w:val="00E76998"/>
    <w:rsid w:val="00E9761A"/>
    <w:rsid w:val="00ED0F6F"/>
    <w:rsid w:val="00EF3A4A"/>
    <w:rsid w:val="00F025B4"/>
    <w:rsid w:val="00F1020A"/>
    <w:rsid w:val="00F213BC"/>
    <w:rsid w:val="00F34581"/>
    <w:rsid w:val="00F43AA8"/>
    <w:rsid w:val="00F47928"/>
    <w:rsid w:val="00F53BFE"/>
    <w:rsid w:val="00F977BC"/>
    <w:rsid w:val="00FA7BD9"/>
    <w:rsid w:val="00FB34AF"/>
    <w:rsid w:val="00FB3597"/>
    <w:rsid w:val="00FB67A6"/>
    <w:rsid w:val="00FD5ADC"/>
    <w:rsid w:val="00FE0897"/>
    <w:rsid w:val="00FE624B"/>
    <w:rsid w:val="025C77A8"/>
    <w:rsid w:val="02B7624C"/>
    <w:rsid w:val="031E1876"/>
    <w:rsid w:val="0580501B"/>
    <w:rsid w:val="069845E6"/>
    <w:rsid w:val="06C6118A"/>
    <w:rsid w:val="070F67B1"/>
    <w:rsid w:val="0731265F"/>
    <w:rsid w:val="091C14FF"/>
    <w:rsid w:val="0AE20BAA"/>
    <w:rsid w:val="0AE61DC4"/>
    <w:rsid w:val="0AE97973"/>
    <w:rsid w:val="0B9906E6"/>
    <w:rsid w:val="0C19769C"/>
    <w:rsid w:val="0C2820B4"/>
    <w:rsid w:val="0CA91A4A"/>
    <w:rsid w:val="0D295F98"/>
    <w:rsid w:val="0DF720AC"/>
    <w:rsid w:val="0E4F5744"/>
    <w:rsid w:val="0E682829"/>
    <w:rsid w:val="0E770D19"/>
    <w:rsid w:val="0FB447A9"/>
    <w:rsid w:val="104C0889"/>
    <w:rsid w:val="110E3B4F"/>
    <w:rsid w:val="111D2546"/>
    <w:rsid w:val="112808CA"/>
    <w:rsid w:val="11EA3BD2"/>
    <w:rsid w:val="122A6B1F"/>
    <w:rsid w:val="12B97DC3"/>
    <w:rsid w:val="13C55C12"/>
    <w:rsid w:val="14096B23"/>
    <w:rsid w:val="142C45C0"/>
    <w:rsid w:val="14521427"/>
    <w:rsid w:val="145558C5"/>
    <w:rsid w:val="14B50841"/>
    <w:rsid w:val="155B173C"/>
    <w:rsid w:val="165B2F3A"/>
    <w:rsid w:val="180051BF"/>
    <w:rsid w:val="1AB83A9D"/>
    <w:rsid w:val="1CDD6D9F"/>
    <w:rsid w:val="1E512A31"/>
    <w:rsid w:val="1E8C282B"/>
    <w:rsid w:val="1F536EA5"/>
    <w:rsid w:val="1FDB75C6"/>
    <w:rsid w:val="207417C9"/>
    <w:rsid w:val="209B6D55"/>
    <w:rsid w:val="213447A5"/>
    <w:rsid w:val="227C6CF6"/>
    <w:rsid w:val="22B227B4"/>
    <w:rsid w:val="23B27E2D"/>
    <w:rsid w:val="23CF74DC"/>
    <w:rsid w:val="23E25105"/>
    <w:rsid w:val="245A2A83"/>
    <w:rsid w:val="25121C70"/>
    <w:rsid w:val="251A0B90"/>
    <w:rsid w:val="252B4B4C"/>
    <w:rsid w:val="25DC4928"/>
    <w:rsid w:val="279938C3"/>
    <w:rsid w:val="295E7F34"/>
    <w:rsid w:val="2A60025F"/>
    <w:rsid w:val="2AC63835"/>
    <w:rsid w:val="2ACB6489"/>
    <w:rsid w:val="2AE948AD"/>
    <w:rsid w:val="2C695F59"/>
    <w:rsid w:val="2E545A83"/>
    <w:rsid w:val="2F372A7D"/>
    <w:rsid w:val="2F9E5B90"/>
    <w:rsid w:val="2FAA48BF"/>
    <w:rsid w:val="2FDC1695"/>
    <w:rsid w:val="30230A84"/>
    <w:rsid w:val="3118556F"/>
    <w:rsid w:val="31371C6E"/>
    <w:rsid w:val="32270DF8"/>
    <w:rsid w:val="323319E6"/>
    <w:rsid w:val="32D70E15"/>
    <w:rsid w:val="34A43FBF"/>
    <w:rsid w:val="355232A0"/>
    <w:rsid w:val="35D703D8"/>
    <w:rsid w:val="36C92D1B"/>
    <w:rsid w:val="39130F9D"/>
    <w:rsid w:val="3A0733FE"/>
    <w:rsid w:val="3A8A77C7"/>
    <w:rsid w:val="3AB0671F"/>
    <w:rsid w:val="3B17214A"/>
    <w:rsid w:val="3BC5218D"/>
    <w:rsid w:val="3BFB3523"/>
    <w:rsid w:val="3EE37DED"/>
    <w:rsid w:val="40653ADD"/>
    <w:rsid w:val="41CF6407"/>
    <w:rsid w:val="43D1290A"/>
    <w:rsid w:val="48C41631"/>
    <w:rsid w:val="496F2186"/>
    <w:rsid w:val="49935F6C"/>
    <w:rsid w:val="4A03328F"/>
    <w:rsid w:val="4B751DCD"/>
    <w:rsid w:val="4BE447B1"/>
    <w:rsid w:val="4BE72479"/>
    <w:rsid w:val="4D9361E2"/>
    <w:rsid w:val="4E742810"/>
    <w:rsid w:val="51305324"/>
    <w:rsid w:val="54077C82"/>
    <w:rsid w:val="573C40E7"/>
    <w:rsid w:val="57441E9D"/>
    <w:rsid w:val="58B54BA0"/>
    <w:rsid w:val="590A766B"/>
    <w:rsid w:val="5937607E"/>
    <w:rsid w:val="59422CE9"/>
    <w:rsid w:val="59473703"/>
    <w:rsid w:val="59A90A0C"/>
    <w:rsid w:val="5ADB41DE"/>
    <w:rsid w:val="5B393761"/>
    <w:rsid w:val="5BE15981"/>
    <w:rsid w:val="5C6519E1"/>
    <w:rsid w:val="5C9D243D"/>
    <w:rsid w:val="5CA579E7"/>
    <w:rsid w:val="5CC36BE7"/>
    <w:rsid w:val="5FBB5385"/>
    <w:rsid w:val="5FC44C79"/>
    <w:rsid w:val="60A431BB"/>
    <w:rsid w:val="618A45C9"/>
    <w:rsid w:val="64CD7590"/>
    <w:rsid w:val="65E16585"/>
    <w:rsid w:val="65F15F79"/>
    <w:rsid w:val="666B22F3"/>
    <w:rsid w:val="66E0683D"/>
    <w:rsid w:val="6AD2649C"/>
    <w:rsid w:val="6B5F02F5"/>
    <w:rsid w:val="6B7B1AB7"/>
    <w:rsid w:val="6CCE0188"/>
    <w:rsid w:val="6D324D93"/>
    <w:rsid w:val="6D5A3C49"/>
    <w:rsid w:val="6DBC7D32"/>
    <w:rsid w:val="6F2F3A7A"/>
    <w:rsid w:val="6FB865A9"/>
    <w:rsid w:val="711315BD"/>
    <w:rsid w:val="71A87F15"/>
    <w:rsid w:val="71AF5789"/>
    <w:rsid w:val="725C2911"/>
    <w:rsid w:val="729C09B2"/>
    <w:rsid w:val="72F571CC"/>
    <w:rsid w:val="7358745E"/>
    <w:rsid w:val="73661E78"/>
    <w:rsid w:val="75893925"/>
    <w:rsid w:val="765E656B"/>
    <w:rsid w:val="768C5180"/>
    <w:rsid w:val="76AA025F"/>
    <w:rsid w:val="77787398"/>
    <w:rsid w:val="78704791"/>
    <w:rsid w:val="79167E9C"/>
    <w:rsid w:val="794A0A3B"/>
    <w:rsid w:val="7A1D1674"/>
    <w:rsid w:val="7AF81F4F"/>
    <w:rsid w:val="7B964105"/>
    <w:rsid w:val="7CE660DE"/>
    <w:rsid w:val="7D851A94"/>
    <w:rsid w:val="7DE44A0D"/>
    <w:rsid w:val="7E3A7CDC"/>
    <w:rsid w:val="7E794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DBB75"/>
  <w15:docId w15:val="{C8827C9D-9CC8-467A-AE64-3061D86F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qFormat="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spacing w:line="576" w:lineRule="exact"/>
      <w:ind w:firstLineChars="200" w:firstLine="880"/>
      <w:jc w:val="both"/>
    </w:pPr>
    <w:rPr>
      <w:rFonts w:asciiTheme="minorHAnsi" w:eastAsia="仿宋_GB2312" w:hAnsiTheme="minorHAnsi" w:cstheme="minorBidi"/>
      <w:kern w:val="2"/>
      <w:sz w:val="32"/>
      <w:szCs w:val="22"/>
    </w:rPr>
  </w:style>
  <w:style w:type="paragraph" w:styleId="1">
    <w:name w:val="heading 1"/>
    <w:basedOn w:val="a"/>
    <w:next w:val="a"/>
    <w:link w:val="10"/>
    <w:uiPriority w:val="9"/>
    <w:qFormat/>
    <w:pPr>
      <w:keepNext/>
      <w:keepLines/>
      <w:ind w:firstLine="200"/>
      <w:outlineLvl w:val="0"/>
    </w:pPr>
    <w:rPr>
      <w:rFonts w:eastAsia="黑体"/>
      <w:bCs/>
      <w:kern w:val="44"/>
      <w:szCs w:val="44"/>
    </w:rPr>
  </w:style>
  <w:style w:type="paragraph" w:styleId="20">
    <w:name w:val="heading 2"/>
    <w:basedOn w:val="a"/>
    <w:next w:val="a"/>
    <w:link w:val="21"/>
    <w:uiPriority w:val="9"/>
    <w:unhideWhenUsed/>
    <w:qFormat/>
    <w:pPr>
      <w:keepNext/>
      <w:keepLines/>
      <w:ind w:firstLine="200"/>
      <w:outlineLvl w:val="1"/>
    </w:pPr>
    <w:rPr>
      <w:rFonts w:asciiTheme="majorHAnsi" w:eastAsia="楷体" w:hAnsiTheme="majorHAnsi" w:cstheme="majorBidi"/>
      <w:bCs/>
      <w:szCs w:val="32"/>
    </w:rPr>
  </w:style>
  <w:style w:type="paragraph" w:styleId="3">
    <w:name w:val="heading 3"/>
    <w:basedOn w:val="a"/>
    <w:next w:val="a"/>
    <w:link w:val="30"/>
    <w:uiPriority w:val="9"/>
    <w:unhideWhenUsed/>
    <w:qFormat/>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semiHidden/>
    <w:unhideWhenUsed/>
    <w:qFormat/>
    <w:pPr>
      <w:ind w:firstLine="420"/>
    </w:pPr>
  </w:style>
  <w:style w:type="paragraph" w:styleId="a3">
    <w:name w:val="Body Text Indent"/>
    <w:basedOn w:val="a"/>
    <w:uiPriority w:val="99"/>
    <w:semiHidden/>
    <w:unhideWhenUsed/>
    <w:qFormat/>
    <w:pPr>
      <w:spacing w:after="120"/>
      <w:ind w:leftChars="200" w:left="420"/>
    </w:pPr>
  </w:style>
  <w:style w:type="paragraph" w:styleId="a4">
    <w:name w:val="Normal Indent"/>
    <w:basedOn w:val="a"/>
    <w:next w:val="22"/>
    <w:qFormat/>
    <w:pPr>
      <w:ind w:firstLine="420"/>
    </w:pPr>
    <w:rPr>
      <w:rFonts w:eastAsia="仿宋"/>
    </w:rPr>
  </w:style>
  <w:style w:type="paragraph" w:styleId="22">
    <w:name w:val="toc 2"/>
    <w:basedOn w:val="a"/>
    <w:next w:val="a"/>
    <w:uiPriority w:val="39"/>
    <w:unhideWhenUsed/>
    <w:qFormat/>
    <w:pPr>
      <w:widowControl/>
      <w:tabs>
        <w:tab w:val="right" w:leader="dot" w:pos="8296"/>
      </w:tabs>
      <w:spacing w:after="100" w:line="276" w:lineRule="auto"/>
      <w:ind w:left="220" w:firstLineChars="93" w:firstLine="205"/>
      <w:jc w:val="left"/>
    </w:pPr>
    <w:rPr>
      <w:kern w:val="0"/>
      <w:sz w:val="22"/>
    </w:rPr>
  </w:style>
  <w:style w:type="paragraph" w:styleId="a5">
    <w:name w:val="annotation text"/>
    <w:basedOn w:val="a"/>
    <w:link w:val="a6"/>
    <w:uiPriority w:val="99"/>
    <w:semiHidden/>
    <w:unhideWhenUsed/>
    <w:qFormat/>
    <w:pPr>
      <w:jc w:val="left"/>
    </w:pPr>
  </w:style>
  <w:style w:type="paragraph" w:styleId="31">
    <w:name w:val="toc 3"/>
    <w:basedOn w:val="a"/>
    <w:next w:val="a"/>
    <w:uiPriority w:val="39"/>
    <w:semiHidden/>
    <w:unhideWhenUsed/>
    <w:qFormat/>
    <w:pPr>
      <w:widowControl/>
      <w:spacing w:after="100" w:line="276" w:lineRule="auto"/>
      <w:ind w:left="440"/>
      <w:jc w:val="left"/>
    </w:pPr>
    <w:rPr>
      <w:kern w:val="0"/>
      <w:sz w:val="22"/>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widowControl/>
      <w:tabs>
        <w:tab w:val="right" w:leader="dot" w:pos="8296"/>
      </w:tabs>
      <w:spacing w:after="100" w:line="276" w:lineRule="auto"/>
      <w:ind w:firstLineChars="193" w:firstLine="425"/>
      <w:jc w:val="left"/>
    </w:pPr>
    <w:rPr>
      <w:kern w:val="0"/>
      <w:sz w:val="22"/>
    </w:rPr>
  </w:style>
  <w:style w:type="paragraph" w:styleId="ad">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Pr>
      <w:b/>
      <w:bCs/>
    </w:rPr>
  </w:style>
  <w:style w:type="character" w:styleId="af0">
    <w:name w:val="Emphasis"/>
    <w:basedOn w:val="a0"/>
    <w:uiPriority w:val="20"/>
    <w:qFormat/>
    <w:rPr>
      <w:i/>
      <w:iCs/>
    </w:rPr>
  </w:style>
  <w:style w:type="character" w:styleId="af1">
    <w:name w:val="Hyperlink"/>
    <w:basedOn w:val="a0"/>
    <w:uiPriority w:val="99"/>
    <w:unhideWhenUsed/>
    <w:qFormat/>
    <w:rPr>
      <w:color w:val="0000FF"/>
      <w:u w:val="single"/>
    </w:rPr>
  </w:style>
  <w:style w:type="character" w:styleId="af2">
    <w:name w:val="annotation reference"/>
    <w:basedOn w:val="a0"/>
    <w:uiPriority w:val="99"/>
    <w:semiHidden/>
    <w:unhideWhenUsed/>
    <w:qFormat/>
    <w:rPr>
      <w:sz w:val="21"/>
      <w:szCs w:val="21"/>
    </w:rPr>
  </w:style>
  <w:style w:type="paragraph" w:styleId="af3">
    <w:name w:val="List Paragraph"/>
    <w:basedOn w:val="a"/>
    <w:uiPriority w:val="34"/>
    <w:qFormat/>
    <w:pPr>
      <w:ind w:firstLine="420"/>
    </w:p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hrefstyle">
    <w:name w:val="hrefstyle"/>
    <w:basedOn w:val="a0"/>
    <w:qFormat/>
  </w:style>
  <w:style w:type="character" w:customStyle="1" w:styleId="a8">
    <w:name w:val="批注框文本 字符"/>
    <w:basedOn w:val="a0"/>
    <w:link w:val="a7"/>
    <w:uiPriority w:val="99"/>
    <w:semiHidden/>
    <w:qFormat/>
    <w:rPr>
      <w:sz w:val="18"/>
      <w:szCs w:val="18"/>
    </w:rPr>
  </w:style>
  <w:style w:type="character" w:customStyle="1" w:styleId="10">
    <w:name w:val="标题 1 字符"/>
    <w:basedOn w:val="a0"/>
    <w:link w:val="1"/>
    <w:uiPriority w:val="9"/>
    <w:qFormat/>
    <w:rPr>
      <w:rFonts w:eastAsia="黑体"/>
      <w:bCs/>
      <w:kern w:val="44"/>
      <w:sz w:val="32"/>
      <w:szCs w:val="44"/>
    </w:rPr>
  </w:style>
  <w:style w:type="paragraph" w:customStyle="1" w:styleId="TOC1">
    <w:name w:val="TOC 标题1"/>
    <w:basedOn w:val="1"/>
    <w:next w:val="a"/>
    <w:uiPriority w:val="39"/>
    <w:semiHidden/>
    <w:unhideWhenUsed/>
    <w:qFormat/>
    <w:pPr>
      <w:widowControl/>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21">
    <w:name w:val="标题 2 字符"/>
    <w:basedOn w:val="a0"/>
    <w:link w:val="20"/>
    <w:uiPriority w:val="9"/>
    <w:qFormat/>
    <w:rPr>
      <w:rFonts w:asciiTheme="majorHAnsi" w:eastAsia="楷体" w:hAnsiTheme="majorHAnsi" w:cstheme="majorBidi"/>
      <w:bCs/>
      <w:sz w:val="32"/>
      <w:szCs w:val="32"/>
    </w:rPr>
  </w:style>
  <w:style w:type="character" w:customStyle="1" w:styleId="a6">
    <w:name w:val="批注文字 字符"/>
    <w:basedOn w:val="a0"/>
    <w:link w:val="a5"/>
    <w:uiPriority w:val="99"/>
    <w:semiHidden/>
    <w:qFormat/>
  </w:style>
  <w:style w:type="paragraph" w:customStyle="1" w:styleId="1Char">
    <w:name w:val="1 Char"/>
    <w:basedOn w:val="a"/>
    <w:qFormat/>
    <w:rPr>
      <w:rFonts w:ascii="Times New Roman" w:eastAsia="宋体" w:hAnsi="Times New Roman" w:cs="Times New Roman"/>
      <w:szCs w:val="24"/>
    </w:rPr>
  </w:style>
  <w:style w:type="character" w:customStyle="1" w:styleId="30">
    <w:name w:val="标题 3 字符"/>
    <w:basedOn w:val="a0"/>
    <w:link w:val="3"/>
    <w:uiPriority w:val="9"/>
    <w:qFormat/>
    <w:rPr>
      <w:b/>
      <w:bCs/>
      <w:sz w:val="32"/>
      <w:szCs w:val="32"/>
    </w:rPr>
  </w:style>
  <w:style w:type="character" w:customStyle="1" w:styleId="font21">
    <w:name w:val="font21"/>
    <w:basedOn w:val="a0"/>
    <w:qFormat/>
    <w:rPr>
      <w:rFonts w:ascii="微软雅黑" w:eastAsia="微软雅黑" w:hAnsi="微软雅黑" w:cs="微软雅黑" w:hint="eastAsia"/>
      <w:color w:val="000000"/>
      <w:sz w:val="18"/>
      <w:szCs w:val="18"/>
      <w:u w:val="none"/>
    </w:rPr>
  </w:style>
  <w:style w:type="character" w:customStyle="1" w:styleId="font41">
    <w:name w:val="font41"/>
    <w:basedOn w:val="a0"/>
    <w:qFormat/>
    <w:rPr>
      <w:rFonts w:ascii="Arial" w:hAnsi="Arial" w:cs="Arial" w:hint="default"/>
      <w:color w:val="000000"/>
      <w:sz w:val="18"/>
      <w:szCs w:val="18"/>
      <w:u w:val="none"/>
    </w:rPr>
  </w:style>
  <w:style w:type="character" w:customStyle="1" w:styleId="font11">
    <w:name w:val="font11"/>
    <w:basedOn w:val="a0"/>
    <w:qFormat/>
    <w:rPr>
      <w:rFonts w:ascii="微软雅黑" w:eastAsia="微软雅黑" w:hAnsi="微软雅黑" w:cs="微软雅黑"/>
      <w:color w:val="000000"/>
      <w:sz w:val="26"/>
      <w:szCs w:val="26"/>
      <w:u w:val="none"/>
    </w:rPr>
  </w:style>
  <w:style w:type="character" w:customStyle="1" w:styleId="font61">
    <w:name w:val="font61"/>
    <w:basedOn w:val="a0"/>
    <w:qFormat/>
    <w:rPr>
      <w:rFonts w:ascii="微软雅黑" w:eastAsia="微软雅黑" w:hAnsi="微软雅黑" w:cs="微软雅黑" w:hint="eastAsia"/>
      <w:color w:val="000000"/>
      <w:sz w:val="18"/>
      <w:szCs w:val="18"/>
      <w:u w:val="none"/>
    </w:rPr>
  </w:style>
  <w:style w:type="character" w:customStyle="1" w:styleId="font51">
    <w:name w:val="font51"/>
    <w:basedOn w:val="a0"/>
    <w:qFormat/>
    <w:rPr>
      <w:rFonts w:ascii="Arial" w:hAnsi="Arial" w:cs="Arial" w:hint="default"/>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so.com/s?q=%E5%9B%BD%E6%B0%91%E7%BB%8F%E6%B5%8E&amp;ie=utf-8&amp;src=internal_wenda_recommend_textn" TargetMode="External"/><Relationship Id="rId3" Type="http://schemas.openxmlformats.org/officeDocument/2006/relationships/numbering" Target="numbering.xml"/><Relationship Id="rId21" Type="http://schemas.openxmlformats.org/officeDocument/2006/relationships/hyperlink" Target="https://solar.ofweek.com/CAT-260012-guanfufadian.htm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solar.ofweek.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yperlink" Target="http://fgw.liaoyuan.gov.cn/xxgk/tzgg/202211/t20221108_632837.html" TargetMode="External"/><Relationship Id="rId14" Type="http://schemas.openxmlformats.org/officeDocument/2006/relationships/header" Target="header3.xml"/><Relationship Id="rId22" Type="http://schemas.openxmlformats.org/officeDocument/2006/relationships/hyperlink" Target="https://solar.ofweek.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2080FF-15F8-4E1B-A5F8-A37EF3324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3854</Words>
  <Characters>21971</Characters>
  <Application>Microsoft Office Word</Application>
  <DocSecurity>0</DocSecurity>
  <Lines>183</Lines>
  <Paragraphs>51</Paragraphs>
  <ScaleCrop>false</ScaleCrop>
  <Company>微软中国</Company>
  <LinksUpToDate>false</LinksUpToDate>
  <CharactersWithSpaces>25774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cp:lastPrinted>2022-10-12T07:54:00Z</cp:lastPrinted>
  <dcterms:created xsi:type="dcterms:W3CDTF">2022-11-11T02:50:00Z</dcterms:created>
  <dcterms:modified xsi:type="dcterms:W3CDTF">2022-11-11T02:50:00Z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CBCF9BA9EFD34201907E2DF25CB069FE</vt:lpwstr>
  </property>
</Properties>
</file>