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D8" w:rsidRDefault="00D90CD8" w:rsidP="00D90CD8">
      <w:hyperlink r:id="rId7" w:history="1">
        <w:r w:rsidRPr="004E41CA">
          <w:rPr>
            <w:rStyle w:val="a7"/>
          </w:rPr>
          <w:t>http://www.pengyang.gov.cn/xxgk_13872/zfxxgkml/wjfb/xzfwj/202209/t20220927_3794527.html</w:t>
        </w:r>
      </w:hyperlink>
    </w:p>
    <w:p w:rsidR="00D90CD8" w:rsidRDefault="00D90CD8" w:rsidP="00D90CD8"/>
    <w:p w:rsidR="00D90CD8" w:rsidRDefault="00D90CD8" w:rsidP="00D90CD8"/>
    <w:p w:rsidR="00D90CD8" w:rsidRDefault="00D90CD8" w:rsidP="00D90CD8">
      <w:pPr>
        <w:rPr>
          <w:lang w:eastAsia="zh-CN"/>
        </w:rPr>
      </w:pPr>
      <w:r>
        <w:rPr>
          <w:rFonts w:ascii="宋体" w:eastAsia="宋体" w:hAnsi="宋体" w:cs="宋体" w:hint="eastAsia"/>
          <w:lang w:eastAsia="zh-CN"/>
        </w:rPr>
        <w:t>炉具网讯：近日，宁夏回族自治区固原市彭阳县人民政府办公室关于印发《彭阳县冬季清洁取暖项目实施方案》的通知指出，彭阳县冬季清洁取暖项目分三年实施（</w:t>
      </w:r>
      <w:r>
        <w:rPr>
          <w:lang w:eastAsia="zh-CN"/>
        </w:rPr>
        <w:t>2022</w:t>
      </w:r>
      <w:r>
        <w:rPr>
          <w:rFonts w:ascii="宋体" w:eastAsia="宋体" w:hAnsi="宋体" w:cs="宋体" w:hint="eastAsia"/>
          <w:lang w:eastAsia="zh-CN"/>
        </w:rPr>
        <w:t>年</w:t>
      </w:r>
      <w:r>
        <w:rPr>
          <w:lang w:eastAsia="zh-CN"/>
        </w:rPr>
        <w:t>-2024</w:t>
      </w:r>
      <w:r>
        <w:rPr>
          <w:rFonts w:ascii="宋体" w:eastAsia="宋体" w:hAnsi="宋体" w:cs="宋体" w:hint="eastAsia"/>
          <w:lang w:eastAsia="zh-CN"/>
        </w:rPr>
        <w:t>年），到</w:t>
      </w:r>
      <w:r>
        <w:rPr>
          <w:lang w:eastAsia="zh-CN"/>
        </w:rPr>
        <w:t>2024</w:t>
      </w:r>
      <w:r>
        <w:rPr>
          <w:rFonts w:ascii="宋体" w:eastAsia="宋体" w:hAnsi="宋体" w:cs="宋体" w:hint="eastAsia"/>
          <w:lang w:eastAsia="zh-CN"/>
        </w:rPr>
        <w:t>年县城清洁取暖面积达</w:t>
      </w:r>
      <w:r>
        <w:rPr>
          <w:lang w:eastAsia="zh-CN"/>
        </w:rPr>
        <w:t>249</w:t>
      </w:r>
      <w:r>
        <w:rPr>
          <w:rFonts w:ascii="宋体" w:eastAsia="宋体" w:hAnsi="宋体" w:cs="宋体" w:hint="eastAsia"/>
          <w:lang w:eastAsia="zh-CN"/>
        </w:rPr>
        <w:t>万平方米，清洁取暖率达到</w:t>
      </w:r>
      <w:r>
        <w:rPr>
          <w:lang w:eastAsia="zh-CN"/>
        </w:rPr>
        <w:t>100%</w:t>
      </w:r>
      <w:r>
        <w:rPr>
          <w:rFonts w:ascii="宋体" w:eastAsia="宋体" w:hAnsi="宋体" w:cs="宋体" w:hint="eastAsia"/>
          <w:lang w:eastAsia="zh-CN"/>
        </w:rPr>
        <w:t>，完成县城既有建筑节能改造</w:t>
      </w:r>
      <w:r>
        <w:rPr>
          <w:lang w:eastAsia="zh-CN"/>
        </w:rPr>
        <w:t>15</w:t>
      </w:r>
      <w:r>
        <w:rPr>
          <w:rFonts w:ascii="宋体" w:eastAsia="宋体" w:hAnsi="宋体" w:cs="宋体" w:hint="eastAsia"/>
          <w:lang w:eastAsia="zh-CN"/>
        </w:rPr>
        <w:t>万平方米，具备改造价值的既有建筑</w:t>
      </w:r>
      <w:r>
        <w:rPr>
          <w:lang w:eastAsia="zh-CN"/>
        </w:rPr>
        <w:t>100%</w:t>
      </w:r>
      <w:r>
        <w:rPr>
          <w:rFonts w:ascii="宋体" w:eastAsia="宋体" w:hAnsi="宋体" w:cs="宋体" w:hint="eastAsia"/>
          <w:lang w:eastAsia="zh-CN"/>
        </w:rPr>
        <w:t>完成节能改造；农村清洁取暖改造约</w:t>
      </w:r>
      <w:r>
        <w:rPr>
          <w:lang w:eastAsia="zh-CN"/>
        </w:rPr>
        <w:t>1.80</w:t>
      </w:r>
      <w:r>
        <w:rPr>
          <w:rFonts w:ascii="宋体" w:eastAsia="宋体" w:hAnsi="宋体" w:cs="宋体" w:hint="eastAsia"/>
          <w:lang w:eastAsia="zh-CN"/>
        </w:rPr>
        <w:t>万户，清洁取暖率达到</w:t>
      </w:r>
      <w:r>
        <w:rPr>
          <w:lang w:eastAsia="zh-CN"/>
        </w:rPr>
        <w:t>60%</w:t>
      </w:r>
      <w:r>
        <w:rPr>
          <w:rFonts w:ascii="宋体" w:eastAsia="宋体" w:hAnsi="宋体" w:cs="宋体" w:hint="eastAsia"/>
          <w:lang w:eastAsia="zh-CN"/>
        </w:rPr>
        <w:t>以上，完成农房建筑节能改造面积约</w:t>
      </w:r>
      <w:r>
        <w:rPr>
          <w:lang w:eastAsia="zh-CN"/>
        </w:rPr>
        <w:t>20.7</w:t>
      </w:r>
      <w:r>
        <w:rPr>
          <w:rFonts w:ascii="宋体" w:eastAsia="宋体" w:hAnsi="宋体" w:cs="宋体" w:hint="eastAsia"/>
          <w:lang w:eastAsia="zh-CN"/>
        </w:rPr>
        <w:t>万平方米。</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根据能源资源禀赋、基础设施布局、经济可承受能力等因素，充分考虑不同区域特点，宜电则电、宜气则气、宜煤则煤、宜热则热、宜生则生，科学确定城乡冬季清洁取暖技术路线，同步推进建筑节能改造。实事求是、先易后难、稳妥有序地推进冬季清洁取暖项目实施。</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将清洁取暖工作与碳达峰、碳中和工作紧密结合，优先利用绿色电力、太阳能、空气能、生物质能、中深层地热能、工业余热等可再生能源供热，替代城乡散煤，协同推进减污降碳。加快推进既有建筑节能改造、供热老旧管网改造和供热计量收费改革，减少能源消耗，提升清洁取暖实施效果。</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彭阳县冬季清洁取暖项目采取企业为主、政府推动、市场化运作的模式，计划总投资</w:t>
      </w:r>
      <w:r>
        <w:rPr>
          <w:lang w:eastAsia="zh-CN"/>
        </w:rPr>
        <w:t>4.35</w:t>
      </w:r>
      <w:r>
        <w:rPr>
          <w:rFonts w:ascii="宋体" w:eastAsia="宋体" w:hAnsi="宋体" w:cs="宋体" w:hint="eastAsia"/>
          <w:lang w:eastAsia="zh-CN"/>
        </w:rPr>
        <w:t>亿元，其中：中央财政资金</w:t>
      </w:r>
      <w:r>
        <w:rPr>
          <w:lang w:eastAsia="zh-CN"/>
        </w:rPr>
        <w:t>1.55</w:t>
      </w:r>
      <w:r>
        <w:rPr>
          <w:rFonts w:ascii="宋体" w:eastAsia="宋体" w:hAnsi="宋体" w:cs="宋体" w:hint="eastAsia"/>
          <w:lang w:eastAsia="zh-CN"/>
        </w:rPr>
        <w:t>亿元、地方财政资金</w:t>
      </w:r>
      <w:r>
        <w:rPr>
          <w:lang w:eastAsia="zh-CN"/>
        </w:rPr>
        <w:t>0.73</w:t>
      </w:r>
      <w:r>
        <w:rPr>
          <w:rFonts w:ascii="宋体" w:eastAsia="宋体" w:hAnsi="宋体" w:cs="宋体" w:hint="eastAsia"/>
          <w:lang w:eastAsia="zh-CN"/>
        </w:rPr>
        <w:t>亿元、企业自筹</w:t>
      </w:r>
      <w:r>
        <w:rPr>
          <w:lang w:eastAsia="zh-CN"/>
        </w:rPr>
        <w:t>1.90</w:t>
      </w:r>
      <w:r>
        <w:rPr>
          <w:rFonts w:ascii="宋体" w:eastAsia="宋体" w:hAnsi="宋体" w:cs="宋体" w:hint="eastAsia"/>
          <w:lang w:eastAsia="zh-CN"/>
        </w:rPr>
        <w:t>亿元、居民自筹</w:t>
      </w:r>
      <w:r>
        <w:rPr>
          <w:lang w:eastAsia="zh-CN"/>
        </w:rPr>
        <w:t>0.17</w:t>
      </w:r>
      <w:r>
        <w:rPr>
          <w:rFonts w:ascii="宋体" w:eastAsia="宋体" w:hAnsi="宋体" w:cs="宋体" w:hint="eastAsia"/>
          <w:lang w:eastAsia="zh-CN"/>
        </w:rPr>
        <w:t>亿元。</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生物质专用炉具取暖项目补贴，考虑试烧燃料、配套暖气片等，按照</w:t>
      </w:r>
      <w:r>
        <w:rPr>
          <w:lang w:eastAsia="zh-CN"/>
        </w:rPr>
        <w:t>4500</w:t>
      </w:r>
      <w:r>
        <w:rPr>
          <w:rFonts w:ascii="宋体" w:eastAsia="宋体" w:hAnsi="宋体" w:cs="宋体" w:hint="eastAsia"/>
          <w:lang w:eastAsia="zh-CN"/>
        </w:rPr>
        <w:t>元</w:t>
      </w:r>
      <w:r>
        <w:rPr>
          <w:lang w:eastAsia="zh-CN"/>
        </w:rPr>
        <w:t>/</w:t>
      </w:r>
      <w:r>
        <w:rPr>
          <w:rFonts w:ascii="宋体" w:eastAsia="宋体" w:hAnsi="宋体" w:cs="宋体" w:hint="eastAsia"/>
          <w:lang w:eastAsia="zh-CN"/>
        </w:rPr>
        <w:t>户标准补贴。直接投资利用太阳能光伏或光热取暖（含直接利用太阳能的空气源热泵）项目，与小型电取暖器、电热炕等结合，按照</w:t>
      </w:r>
      <w:r>
        <w:rPr>
          <w:lang w:eastAsia="zh-CN"/>
        </w:rPr>
        <w:t>7300</w:t>
      </w:r>
      <w:r>
        <w:rPr>
          <w:rFonts w:ascii="宋体" w:eastAsia="宋体" w:hAnsi="宋体" w:cs="宋体" w:hint="eastAsia"/>
          <w:lang w:eastAsia="zh-CN"/>
        </w:rPr>
        <w:t>元</w:t>
      </w:r>
      <w:r>
        <w:rPr>
          <w:lang w:eastAsia="zh-CN"/>
        </w:rPr>
        <w:t>/</w:t>
      </w:r>
      <w:r>
        <w:rPr>
          <w:rFonts w:ascii="宋体" w:eastAsia="宋体" w:hAnsi="宋体" w:cs="宋体" w:hint="eastAsia"/>
          <w:lang w:eastAsia="zh-CN"/>
        </w:rPr>
        <w:t>户标准补贴。空气源热泵取暖项目，与小型电取暖器、电热炕等结合，按照</w:t>
      </w:r>
      <w:r>
        <w:rPr>
          <w:lang w:eastAsia="zh-CN"/>
        </w:rPr>
        <w:t>6700</w:t>
      </w:r>
      <w:r>
        <w:rPr>
          <w:rFonts w:ascii="宋体" w:eastAsia="宋体" w:hAnsi="宋体" w:cs="宋体" w:hint="eastAsia"/>
          <w:lang w:eastAsia="zh-CN"/>
        </w:rPr>
        <w:t>元</w:t>
      </w:r>
      <w:r>
        <w:rPr>
          <w:lang w:eastAsia="zh-CN"/>
        </w:rPr>
        <w:t>/</w:t>
      </w:r>
      <w:r>
        <w:rPr>
          <w:rFonts w:ascii="宋体" w:eastAsia="宋体" w:hAnsi="宋体" w:cs="宋体" w:hint="eastAsia"/>
          <w:lang w:eastAsia="zh-CN"/>
        </w:rPr>
        <w:t>户标准补贴。天然气壁挂炉取暖，按照</w:t>
      </w:r>
      <w:r>
        <w:rPr>
          <w:lang w:eastAsia="zh-CN"/>
        </w:rPr>
        <w:t xml:space="preserve">5500 </w:t>
      </w:r>
      <w:r>
        <w:rPr>
          <w:rFonts w:ascii="宋体" w:eastAsia="宋体" w:hAnsi="宋体" w:cs="宋体" w:hint="eastAsia"/>
          <w:lang w:eastAsia="zh-CN"/>
        </w:rPr>
        <w:t>元</w:t>
      </w:r>
      <w:r>
        <w:rPr>
          <w:lang w:eastAsia="zh-CN"/>
        </w:rPr>
        <w:t>/</w:t>
      </w:r>
      <w:r>
        <w:rPr>
          <w:rFonts w:ascii="宋体" w:eastAsia="宋体" w:hAnsi="宋体" w:cs="宋体" w:hint="eastAsia"/>
          <w:lang w:eastAsia="zh-CN"/>
        </w:rPr>
        <w:t>户标准补贴。</w:t>
      </w:r>
    </w:p>
    <w:p w:rsidR="00D90CD8" w:rsidRDefault="00D90CD8" w:rsidP="00D90CD8">
      <w:pPr>
        <w:rPr>
          <w:lang w:eastAsia="zh-CN"/>
        </w:rPr>
      </w:pPr>
    </w:p>
    <w:p w:rsidR="00D90CD8" w:rsidRPr="00D90CD8" w:rsidRDefault="00D90CD8" w:rsidP="00D90CD8">
      <w:pPr>
        <w:jc w:val="center"/>
        <w:rPr>
          <w:b/>
          <w:lang w:eastAsia="zh-CN"/>
        </w:rPr>
      </w:pPr>
      <w:r w:rsidRPr="00D90CD8">
        <w:rPr>
          <w:rFonts w:ascii="宋体" w:eastAsia="宋体" w:hAnsi="宋体" w:cs="宋体" w:hint="eastAsia"/>
          <w:b/>
          <w:lang w:eastAsia="zh-CN"/>
        </w:rPr>
        <w:t>彭阳县人民政府办公室关于印发《彭阳县冬季清洁取暖项目实施方案》的通知</w:t>
      </w:r>
    </w:p>
    <w:p w:rsidR="00D90CD8" w:rsidRDefault="00D90CD8" w:rsidP="00D90CD8">
      <w:pPr>
        <w:jc w:val="center"/>
        <w:rPr>
          <w:lang w:eastAsia="zh-CN"/>
        </w:rPr>
      </w:pPr>
      <w:r>
        <w:rPr>
          <w:rFonts w:ascii="宋体" w:eastAsia="宋体" w:hAnsi="宋体" w:cs="宋体" w:hint="eastAsia"/>
          <w:lang w:eastAsia="zh-CN"/>
        </w:rPr>
        <w:t>彭政办发〔</w:t>
      </w:r>
      <w:r>
        <w:rPr>
          <w:lang w:eastAsia="zh-CN"/>
        </w:rPr>
        <w:t>2022</w:t>
      </w:r>
      <w:r>
        <w:rPr>
          <w:rFonts w:ascii="宋体" w:eastAsia="宋体" w:hAnsi="宋体" w:cs="宋体" w:hint="eastAsia"/>
          <w:lang w:eastAsia="zh-CN"/>
        </w:rPr>
        <w:t>〕</w:t>
      </w:r>
      <w:r>
        <w:rPr>
          <w:lang w:eastAsia="zh-CN"/>
        </w:rPr>
        <w:t>71</w:t>
      </w:r>
      <w:r>
        <w:rPr>
          <w:rFonts w:ascii="宋体" w:eastAsia="宋体" w:hAnsi="宋体" w:cs="宋体" w:hint="eastAsia"/>
          <w:lang w:eastAsia="zh-CN"/>
        </w:rPr>
        <w:t>号</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lastRenderedPageBreak/>
        <w:t>各乡（镇）、相关部门（单位）：</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《彭阳县冬季清洁取暖项目实施方案》已经县人民政府同意，现印发给你们，请结合工作实际，认真抓好贯彻落实。</w:t>
      </w:r>
    </w:p>
    <w:p w:rsidR="00D90CD8" w:rsidRDefault="00D90CD8" w:rsidP="00D90CD8">
      <w:pPr>
        <w:rPr>
          <w:lang w:eastAsia="zh-CN"/>
        </w:rPr>
      </w:pPr>
    </w:p>
    <w:p w:rsidR="00D90CD8" w:rsidRDefault="00D90CD8" w:rsidP="00D90CD8">
      <w:pPr>
        <w:jc w:val="right"/>
        <w:rPr>
          <w:lang w:eastAsia="zh-CN"/>
        </w:rPr>
      </w:pPr>
      <w:r>
        <w:rPr>
          <w:rFonts w:ascii="宋体" w:eastAsia="宋体" w:hAnsi="宋体" w:cs="宋体" w:hint="eastAsia"/>
          <w:lang w:eastAsia="zh-CN"/>
        </w:rPr>
        <w:t>彭阳县人民政府办公室</w:t>
      </w:r>
    </w:p>
    <w:p w:rsidR="00D90CD8" w:rsidRDefault="00D90CD8" w:rsidP="00D90CD8">
      <w:pPr>
        <w:jc w:val="right"/>
        <w:rPr>
          <w:lang w:eastAsia="zh-CN"/>
        </w:rPr>
      </w:pPr>
      <w:r>
        <w:rPr>
          <w:lang w:eastAsia="zh-CN"/>
        </w:rPr>
        <w:t>2022</w:t>
      </w:r>
      <w:r>
        <w:rPr>
          <w:rFonts w:ascii="宋体" w:eastAsia="宋体" w:hAnsi="宋体" w:cs="宋体" w:hint="eastAsia"/>
          <w:lang w:eastAsia="zh-CN"/>
        </w:rPr>
        <w:t>年</w:t>
      </w:r>
      <w:r>
        <w:rPr>
          <w:lang w:eastAsia="zh-CN"/>
        </w:rPr>
        <w:t>9</w:t>
      </w:r>
      <w:r>
        <w:rPr>
          <w:rFonts w:ascii="宋体" w:eastAsia="宋体" w:hAnsi="宋体" w:cs="宋体" w:hint="eastAsia"/>
          <w:lang w:eastAsia="zh-CN"/>
        </w:rPr>
        <w:t>月</w:t>
      </w:r>
      <w:r>
        <w:rPr>
          <w:lang w:eastAsia="zh-CN"/>
        </w:rPr>
        <w:t>20</w:t>
      </w:r>
      <w:r>
        <w:rPr>
          <w:rFonts w:ascii="宋体" w:eastAsia="宋体" w:hAnsi="宋体" w:cs="宋体" w:hint="eastAsia"/>
          <w:lang w:eastAsia="zh-CN"/>
        </w:rPr>
        <w:t>日</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（此件公开发布）</w:t>
      </w:r>
    </w:p>
    <w:p w:rsidR="00D90CD8" w:rsidRDefault="00D90CD8" w:rsidP="00D90CD8">
      <w:pPr>
        <w:rPr>
          <w:lang w:eastAsia="zh-CN"/>
        </w:rPr>
      </w:pPr>
    </w:p>
    <w:p w:rsidR="00D90CD8" w:rsidRPr="00D90CD8" w:rsidRDefault="00D90CD8" w:rsidP="00D90CD8">
      <w:pPr>
        <w:jc w:val="center"/>
        <w:rPr>
          <w:b/>
          <w:lang w:eastAsia="zh-CN"/>
        </w:rPr>
      </w:pPr>
      <w:r w:rsidRPr="00D90CD8">
        <w:rPr>
          <w:rFonts w:ascii="宋体" w:eastAsia="宋体" w:hAnsi="宋体" w:cs="宋体" w:hint="eastAsia"/>
          <w:b/>
          <w:lang w:eastAsia="zh-CN"/>
        </w:rPr>
        <w:t>彭阳县冬季清洁取暖项目实施方案</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为认真贯彻党中央、国务院深入推进污染防治攻坚战、碳达峰和碳中和有关决策部署，落实国家、自治区、市推进冬季清洁取暖的有关要求，根据固原市人民政府办公室关于印发《固原市冬季清洁取暖项目实施方案》（固政办发〔</w:t>
      </w:r>
      <w:r>
        <w:rPr>
          <w:lang w:eastAsia="zh-CN"/>
        </w:rPr>
        <w:t>2022</w:t>
      </w:r>
      <w:r>
        <w:rPr>
          <w:rFonts w:ascii="宋体" w:eastAsia="宋体" w:hAnsi="宋体" w:cs="宋体" w:hint="eastAsia"/>
          <w:lang w:eastAsia="zh-CN"/>
        </w:rPr>
        <w:t>〕</w:t>
      </w:r>
      <w:r>
        <w:rPr>
          <w:lang w:eastAsia="zh-CN"/>
        </w:rPr>
        <w:t>35</w:t>
      </w:r>
      <w:r>
        <w:rPr>
          <w:rFonts w:ascii="宋体" w:eastAsia="宋体" w:hAnsi="宋体" w:cs="宋体" w:hint="eastAsia"/>
          <w:lang w:eastAsia="zh-CN"/>
        </w:rPr>
        <w:t>号）要求，加快推进我县冬季清洁取暖项目顺利实施，结合彭阳实际，制定本方案。</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一、指导思想</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以习近平生态文明思想为统领，深入贯彻习近平总书记关于推进北方地区冬季清洁取暖的重要指示精神，以保障广大居民温暖过冬、减少大气污染为立足点，树立低碳发展理念，紧密结合彭阳县经济社会发展现状、资源禀赋条件、居民生活习惯与取暖方式，按照</w:t>
      </w:r>
      <w:r>
        <w:rPr>
          <w:lang w:eastAsia="zh-CN"/>
        </w:rPr>
        <w:t>“</w:t>
      </w:r>
      <w:r>
        <w:rPr>
          <w:rFonts w:ascii="宋体" w:eastAsia="宋体" w:hAnsi="宋体" w:cs="宋体" w:hint="eastAsia"/>
          <w:lang w:eastAsia="zh-CN"/>
        </w:rPr>
        <w:t>企业为主、政府推动、居民可承受、运行可持续</w:t>
      </w:r>
      <w:r>
        <w:rPr>
          <w:lang w:eastAsia="zh-CN"/>
        </w:rPr>
        <w:t>”</w:t>
      </w:r>
      <w:r>
        <w:rPr>
          <w:rFonts w:ascii="宋体" w:eastAsia="宋体" w:hAnsi="宋体" w:cs="宋体" w:hint="eastAsia"/>
          <w:lang w:eastAsia="zh-CN"/>
        </w:rPr>
        <w:t>的方针，从</w:t>
      </w:r>
      <w:r>
        <w:rPr>
          <w:lang w:eastAsia="zh-CN"/>
        </w:rPr>
        <w:t>“</w:t>
      </w:r>
      <w:r>
        <w:rPr>
          <w:rFonts w:ascii="宋体" w:eastAsia="宋体" w:hAnsi="宋体" w:cs="宋体" w:hint="eastAsia"/>
          <w:lang w:eastAsia="zh-CN"/>
        </w:rPr>
        <w:t>热源侧</w:t>
      </w:r>
      <w:r>
        <w:rPr>
          <w:lang w:eastAsia="zh-CN"/>
        </w:rPr>
        <w:t>”</w:t>
      </w:r>
      <w:r>
        <w:rPr>
          <w:rFonts w:ascii="宋体" w:eastAsia="宋体" w:hAnsi="宋体" w:cs="宋体" w:hint="eastAsia"/>
          <w:lang w:eastAsia="zh-CN"/>
        </w:rPr>
        <w:t>清洁化替代和</w:t>
      </w:r>
      <w:r>
        <w:rPr>
          <w:lang w:eastAsia="zh-CN"/>
        </w:rPr>
        <w:t>“</w:t>
      </w:r>
      <w:r>
        <w:rPr>
          <w:rFonts w:ascii="宋体" w:eastAsia="宋体" w:hAnsi="宋体" w:cs="宋体" w:hint="eastAsia"/>
          <w:lang w:eastAsia="zh-CN"/>
        </w:rPr>
        <w:t>用户侧</w:t>
      </w:r>
      <w:r>
        <w:rPr>
          <w:lang w:eastAsia="zh-CN"/>
        </w:rPr>
        <w:t>”</w:t>
      </w:r>
      <w:r>
        <w:rPr>
          <w:rFonts w:ascii="宋体" w:eastAsia="宋体" w:hAnsi="宋体" w:cs="宋体" w:hint="eastAsia"/>
          <w:lang w:eastAsia="zh-CN"/>
        </w:rPr>
        <w:t>建筑能效提升两个方面，全面提升清洁供热水平，加快提高城乡清洁取暖比重，构建环保低碳、节约高效、安全稳定、经济适用的清洁供暖体系。</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二、基本原则</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一是因地制宜，稳步推进。根据能源资源禀赋、基础设施布局、经济可承受能力等因素，充分考虑不同区域特点，宜电则电、宜气则气、宜煤则煤、宜热则热、宜生则生，科学确定城乡冬季清洁取暖技术路线，同步推进建筑节能改造。实事求</w:t>
      </w:r>
      <w:r>
        <w:rPr>
          <w:rFonts w:ascii="宋体" w:eastAsia="宋体" w:hAnsi="宋体" w:cs="宋体" w:hint="eastAsia"/>
          <w:lang w:eastAsia="zh-CN"/>
        </w:rPr>
        <w:lastRenderedPageBreak/>
        <w:t>是、先易后难、稳妥有序地推进冬季清洁取暖项目实施。</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二是清洁供应，高效使用。将清洁取暖工作与碳达峰、碳中和工作紧密结合，优先利用绿色电力、太阳能、空气能、生物质能、中深层地热能、工业余热等可再生能源供热，替代城乡散煤，协同推进减污降碳。加快推进既有建筑节能改造、供热老旧管网改造和供热计量收费改革，减少能源消耗，提升清洁取暖实施效果。</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rPr>
        <w:t>三是以供定改，确保安全。</w:t>
      </w:r>
      <w:r>
        <w:rPr>
          <w:rFonts w:ascii="宋体" w:eastAsia="宋体" w:hAnsi="宋体" w:cs="宋体" w:hint="eastAsia"/>
          <w:lang w:eastAsia="zh-CN"/>
        </w:rPr>
        <w:t>以保障群众安全温暖过冬为底线，坚持</w:t>
      </w:r>
      <w:r>
        <w:rPr>
          <w:lang w:eastAsia="zh-CN"/>
        </w:rPr>
        <w:t>“</w:t>
      </w:r>
      <w:r>
        <w:rPr>
          <w:rFonts w:ascii="宋体" w:eastAsia="宋体" w:hAnsi="宋体" w:cs="宋体" w:hint="eastAsia"/>
          <w:lang w:eastAsia="zh-CN"/>
        </w:rPr>
        <w:t>以供定改</w:t>
      </w:r>
      <w:r>
        <w:rPr>
          <w:lang w:eastAsia="zh-CN"/>
        </w:rPr>
        <w:t>”</w:t>
      </w:r>
      <w:r>
        <w:rPr>
          <w:rFonts w:ascii="宋体" w:eastAsia="宋体" w:hAnsi="宋体" w:cs="宋体" w:hint="eastAsia"/>
          <w:lang w:eastAsia="zh-CN"/>
        </w:rPr>
        <w:t>，根据电网改造、气源合同、生物质生产等落实情况，稳妥推进煤改电、煤改气、煤改生物质等工作，多措并举确保清洁取暖用能安全稳定供应。坚持</w:t>
      </w:r>
      <w:r>
        <w:rPr>
          <w:lang w:eastAsia="zh-CN"/>
        </w:rPr>
        <w:t>“</w:t>
      </w:r>
      <w:r>
        <w:rPr>
          <w:rFonts w:ascii="宋体" w:eastAsia="宋体" w:hAnsi="宋体" w:cs="宋体" w:hint="eastAsia"/>
          <w:lang w:eastAsia="zh-CN"/>
        </w:rPr>
        <w:t>先立后破</w:t>
      </w:r>
      <w:r>
        <w:rPr>
          <w:lang w:eastAsia="zh-CN"/>
        </w:rPr>
        <w:t>”</w:t>
      </w:r>
      <w:r>
        <w:rPr>
          <w:rFonts w:ascii="宋体" w:eastAsia="宋体" w:hAnsi="宋体" w:cs="宋体" w:hint="eastAsia"/>
          <w:lang w:eastAsia="zh-CN"/>
        </w:rPr>
        <w:t>，在新取暖设施稳定运行一个采暖季前，暂不拆除原有取暖设施。</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四是企业为主，政府推动。充分调动企业和用户的积极性，强化企业在冬季清洁取暖市场中的主体地位，鼓励社会资本、能源合同管理公司进入清洁供暖领域。充分发挥各级政府在清洁取暖中的引导和推动作用，优化顶层设计和统筹调度，构建科学高效的政府推动责任体系。做好宣传培训，及时回应社会关切。</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五是长效运营，经济可承受。建立和完善冬季清洁取暖长效运营机制，多措并举，保障长期稳定运行，确保不</w:t>
      </w:r>
      <w:r>
        <w:rPr>
          <w:lang w:eastAsia="zh-CN"/>
        </w:rPr>
        <w:t>“</w:t>
      </w:r>
      <w:r>
        <w:rPr>
          <w:rFonts w:ascii="宋体" w:eastAsia="宋体" w:hAnsi="宋体" w:cs="宋体" w:hint="eastAsia"/>
          <w:lang w:eastAsia="zh-CN"/>
        </w:rPr>
        <w:t>返煤</w:t>
      </w:r>
      <w:r>
        <w:rPr>
          <w:lang w:eastAsia="zh-CN"/>
        </w:rPr>
        <w:t>”</w:t>
      </w:r>
      <w:r>
        <w:rPr>
          <w:rFonts w:ascii="宋体" w:eastAsia="宋体" w:hAnsi="宋体" w:cs="宋体" w:hint="eastAsia"/>
          <w:lang w:eastAsia="zh-CN"/>
        </w:rPr>
        <w:t>。财政资金考虑用于保障弱势群体、公益机构和农村居民清洁取暖。农村清洁取暖项目要统筹考虑实际运行、村民收入水平、财政承受能力和可持续发展等情况，确保农村居民用得起、用得好、用得久。</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三、总体目标</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彭阳县冬季清洁取暖项目分三年实施（</w:t>
      </w:r>
      <w:r>
        <w:rPr>
          <w:lang w:eastAsia="zh-CN"/>
        </w:rPr>
        <w:t>2022</w:t>
      </w:r>
      <w:r>
        <w:rPr>
          <w:rFonts w:ascii="宋体" w:eastAsia="宋体" w:hAnsi="宋体" w:cs="宋体" w:hint="eastAsia"/>
          <w:lang w:eastAsia="zh-CN"/>
        </w:rPr>
        <w:t>年</w:t>
      </w:r>
      <w:r>
        <w:rPr>
          <w:lang w:eastAsia="zh-CN"/>
        </w:rPr>
        <w:t>—2024</w:t>
      </w:r>
      <w:r>
        <w:rPr>
          <w:rFonts w:ascii="宋体" w:eastAsia="宋体" w:hAnsi="宋体" w:cs="宋体" w:hint="eastAsia"/>
          <w:lang w:eastAsia="zh-CN"/>
        </w:rPr>
        <w:t>年），到</w:t>
      </w:r>
      <w:r>
        <w:rPr>
          <w:lang w:eastAsia="zh-CN"/>
        </w:rPr>
        <w:t>2024</w:t>
      </w:r>
      <w:r>
        <w:rPr>
          <w:rFonts w:ascii="宋体" w:eastAsia="宋体" w:hAnsi="宋体" w:cs="宋体" w:hint="eastAsia"/>
          <w:lang w:eastAsia="zh-CN"/>
        </w:rPr>
        <w:t>年县城清洁取暖面积达</w:t>
      </w:r>
      <w:r>
        <w:rPr>
          <w:lang w:eastAsia="zh-CN"/>
        </w:rPr>
        <w:t>249</w:t>
      </w:r>
      <w:r>
        <w:rPr>
          <w:rFonts w:ascii="宋体" w:eastAsia="宋体" w:hAnsi="宋体" w:cs="宋体" w:hint="eastAsia"/>
          <w:lang w:eastAsia="zh-CN"/>
        </w:rPr>
        <w:t>万平方米，清洁取暖率达到</w:t>
      </w:r>
      <w:r>
        <w:rPr>
          <w:lang w:eastAsia="zh-CN"/>
        </w:rPr>
        <w:t>100%</w:t>
      </w:r>
      <w:r>
        <w:rPr>
          <w:rFonts w:ascii="宋体" w:eastAsia="宋体" w:hAnsi="宋体" w:cs="宋体" w:hint="eastAsia"/>
          <w:lang w:eastAsia="zh-CN"/>
        </w:rPr>
        <w:t>，完成县城既有建筑节能改造</w:t>
      </w:r>
      <w:r>
        <w:rPr>
          <w:lang w:eastAsia="zh-CN"/>
        </w:rPr>
        <w:t>15</w:t>
      </w:r>
      <w:r>
        <w:rPr>
          <w:rFonts w:ascii="宋体" w:eastAsia="宋体" w:hAnsi="宋体" w:cs="宋体" w:hint="eastAsia"/>
          <w:lang w:eastAsia="zh-CN"/>
        </w:rPr>
        <w:t>万平方米，具备改造价值的既有建筑</w:t>
      </w:r>
      <w:r>
        <w:rPr>
          <w:lang w:eastAsia="zh-CN"/>
        </w:rPr>
        <w:t>100%</w:t>
      </w:r>
      <w:r>
        <w:rPr>
          <w:rFonts w:ascii="宋体" w:eastAsia="宋体" w:hAnsi="宋体" w:cs="宋体" w:hint="eastAsia"/>
          <w:lang w:eastAsia="zh-CN"/>
        </w:rPr>
        <w:t>完成节能改造；农村清洁取暖改造约</w:t>
      </w:r>
      <w:r>
        <w:rPr>
          <w:lang w:eastAsia="zh-CN"/>
        </w:rPr>
        <w:t>1.80</w:t>
      </w:r>
      <w:r>
        <w:rPr>
          <w:rFonts w:ascii="宋体" w:eastAsia="宋体" w:hAnsi="宋体" w:cs="宋体" w:hint="eastAsia"/>
          <w:lang w:eastAsia="zh-CN"/>
        </w:rPr>
        <w:t>万户，清洁取暖率达到</w:t>
      </w:r>
      <w:r>
        <w:rPr>
          <w:lang w:eastAsia="zh-CN"/>
        </w:rPr>
        <w:t>60%</w:t>
      </w:r>
      <w:r>
        <w:rPr>
          <w:rFonts w:ascii="宋体" w:eastAsia="宋体" w:hAnsi="宋体" w:cs="宋体" w:hint="eastAsia"/>
          <w:lang w:eastAsia="zh-CN"/>
        </w:rPr>
        <w:t>以上，完成农房建筑节能改造面积约</w:t>
      </w:r>
      <w:r>
        <w:rPr>
          <w:lang w:eastAsia="zh-CN"/>
        </w:rPr>
        <w:t>20.7</w:t>
      </w:r>
      <w:r>
        <w:rPr>
          <w:rFonts w:ascii="宋体" w:eastAsia="宋体" w:hAnsi="宋体" w:cs="宋体" w:hint="eastAsia"/>
          <w:lang w:eastAsia="zh-CN"/>
        </w:rPr>
        <w:t>万平方米。</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四、建设任务</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根据项目建设总体目标，以热源清洁化、建筑能效提升、能力建设为重点，在县城和农村地区分区施策、分类推进。</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（一）实施集中供热热源清洁化改造。开展集中供热锅炉的超低排放改造，扩大县城清洁集中供热的覆盖范围。全县共实施集中供热热源清洁化改造项目</w:t>
      </w:r>
      <w:r>
        <w:rPr>
          <w:lang w:eastAsia="zh-CN"/>
        </w:rPr>
        <w:t>3</w:t>
      </w:r>
      <w:r>
        <w:rPr>
          <w:rFonts w:ascii="宋体" w:eastAsia="宋体" w:hAnsi="宋体" w:cs="宋体" w:hint="eastAsia"/>
          <w:lang w:eastAsia="zh-CN"/>
        </w:rPr>
        <w:t>项，分别为彭阳县城西热源厂锅炉超低排放改造、彭阳县城东热源厂环保改造、彭阳县城东热源厂锅炉超低排放改造。</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（二）实施集中供热管网改造。供热管网改造主要包括老</w:t>
      </w:r>
      <w:r>
        <w:rPr>
          <w:lang w:eastAsia="zh-CN"/>
        </w:rPr>
        <w:t xml:space="preserve"> </w:t>
      </w:r>
      <w:r>
        <w:rPr>
          <w:rFonts w:ascii="宋体" w:eastAsia="宋体" w:hAnsi="宋体" w:cs="宋体" w:hint="eastAsia"/>
          <w:lang w:eastAsia="zh-CN"/>
        </w:rPr>
        <w:t>旧管网改造、热力站改造、二级管网计量节能改造，实现供热管网水力平衡，提高供热效率，降低管网热损。全县共实施热网改造项目</w:t>
      </w:r>
      <w:r>
        <w:rPr>
          <w:lang w:eastAsia="zh-CN"/>
        </w:rPr>
        <w:t>5</w:t>
      </w:r>
      <w:r>
        <w:rPr>
          <w:rFonts w:ascii="宋体" w:eastAsia="宋体" w:hAnsi="宋体" w:cs="宋体" w:hint="eastAsia"/>
          <w:lang w:eastAsia="zh-CN"/>
        </w:rPr>
        <w:t>项，分别为彭阳县城新建换热站及供热管网、彭阳县城供热系统平衡改造、彭阳县城小区管道阀门改造、彭阳县王洼镇集中供热老旧供热管网及</w:t>
      </w:r>
      <w:r>
        <w:rPr>
          <w:lang w:eastAsia="zh-CN"/>
        </w:rPr>
        <w:t>4</w:t>
      </w:r>
      <w:r>
        <w:rPr>
          <w:rFonts w:ascii="宋体" w:eastAsia="宋体" w:hAnsi="宋体" w:cs="宋体" w:hint="eastAsia"/>
          <w:lang w:eastAsia="zh-CN"/>
        </w:rPr>
        <w:t>座换热站改造、彭阳县王洼镇集中供热移民居住新增管网及外墙保温。</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（三）建设智慧供热平台。推进智慧供热管理平台建设，实现远程监控和自动控制，提高供热系统运行效率。全县共实施智慧供热管理平台项目</w:t>
      </w:r>
      <w:r>
        <w:rPr>
          <w:lang w:eastAsia="zh-CN"/>
        </w:rPr>
        <w:t>1</w:t>
      </w:r>
      <w:r>
        <w:rPr>
          <w:rFonts w:ascii="宋体" w:eastAsia="宋体" w:hAnsi="宋体" w:cs="宋体" w:hint="eastAsia"/>
          <w:lang w:eastAsia="zh-CN"/>
        </w:rPr>
        <w:t>个，为彭阳县王洼镇集中供热智慧平台建设项目。</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（四）实施清洁能源热源改造。因地制宜、以供定改，有序推进电力、太阳能、燃气、生物质等多元化、分散式城乡清洁能源供热。全县共实施清洁能源热源改造项目</w:t>
      </w:r>
      <w:r>
        <w:rPr>
          <w:lang w:eastAsia="zh-CN"/>
        </w:rPr>
        <w:t>5</w:t>
      </w:r>
      <w:r>
        <w:rPr>
          <w:rFonts w:ascii="宋体" w:eastAsia="宋体" w:hAnsi="宋体" w:cs="宋体" w:hint="eastAsia"/>
          <w:lang w:eastAsia="zh-CN"/>
        </w:rPr>
        <w:t>项，分别为彭阳县三个林场冬季采暖设施清洁化改造项目、彭阳县乡镇政府清洁采暖建设项目、彭阳县王洼镇窑炉余热回收利用技术改造项目、彭阳县农村热源清洁化改造、彭阳县农村生物质热源改造。</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（五）实施建筑节能改造。推进建筑能效提升，有效减少冬季采暖的能源消耗，提高建筑室内温度和舒适性。全县共实施建筑节能改造项目</w:t>
      </w:r>
      <w:r>
        <w:rPr>
          <w:lang w:eastAsia="zh-CN"/>
        </w:rPr>
        <w:t>2</w:t>
      </w:r>
      <w:r>
        <w:rPr>
          <w:rFonts w:ascii="宋体" w:eastAsia="宋体" w:hAnsi="宋体" w:cs="宋体" w:hint="eastAsia"/>
          <w:lang w:eastAsia="zh-CN"/>
        </w:rPr>
        <w:t>项，改造面积</w:t>
      </w:r>
      <w:r>
        <w:rPr>
          <w:lang w:eastAsia="zh-CN"/>
        </w:rPr>
        <w:t>35.73</w:t>
      </w:r>
      <w:r>
        <w:rPr>
          <w:rFonts w:ascii="宋体" w:eastAsia="宋体" w:hAnsi="宋体" w:cs="宋体" w:hint="eastAsia"/>
          <w:lang w:eastAsia="zh-CN"/>
        </w:rPr>
        <w:t>万平方米。其中县城项目</w:t>
      </w:r>
      <w:r>
        <w:rPr>
          <w:lang w:eastAsia="zh-CN"/>
        </w:rPr>
        <w:t>1</w:t>
      </w:r>
      <w:r>
        <w:rPr>
          <w:rFonts w:ascii="宋体" w:eastAsia="宋体" w:hAnsi="宋体" w:cs="宋体" w:hint="eastAsia"/>
          <w:lang w:eastAsia="zh-CN"/>
        </w:rPr>
        <w:t>项，为彭阳县城建筑节能改造，总建筑面积</w:t>
      </w:r>
      <w:r>
        <w:rPr>
          <w:lang w:eastAsia="zh-CN"/>
        </w:rPr>
        <w:t>15</w:t>
      </w:r>
      <w:r>
        <w:rPr>
          <w:rFonts w:ascii="宋体" w:eastAsia="宋体" w:hAnsi="宋体" w:cs="宋体" w:hint="eastAsia"/>
          <w:lang w:eastAsia="zh-CN"/>
        </w:rPr>
        <w:t>万平方米；农村项目</w:t>
      </w:r>
      <w:r>
        <w:rPr>
          <w:lang w:eastAsia="zh-CN"/>
        </w:rPr>
        <w:t>1</w:t>
      </w:r>
      <w:r>
        <w:rPr>
          <w:rFonts w:ascii="宋体" w:eastAsia="宋体" w:hAnsi="宋体" w:cs="宋体" w:hint="eastAsia"/>
          <w:lang w:eastAsia="zh-CN"/>
        </w:rPr>
        <w:t>项，为彭阳县农村建筑节能改造，总建筑面积</w:t>
      </w:r>
      <w:r>
        <w:rPr>
          <w:lang w:eastAsia="zh-CN"/>
        </w:rPr>
        <w:t>20.73</w:t>
      </w:r>
      <w:r>
        <w:rPr>
          <w:rFonts w:ascii="宋体" w:eastAsia="宋体" w:hAnsi="宋体" w:cs="宋体" w:hint="eastAsia"/>
          <w:lang w:eastAsia="zh-CN"/>
        </w:rPr>
        <w:t>万平方米。</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（六）加强能源供应保障。提高本县电力、燃气、生物质等清洁取暖能源保障能力，确保清洁取暖项目顺利建设和运营。全县共实施能源供应保障项目</w:t>
      </w:r>
      <w:r>
        <w:rPr>
          <w:lang w:eastAsia="zh-CN"/>
        </w:rPr>
        <w:t>2</w:t>
      </w:r>
      <w:r>
        <w:rPr>
          <w:rFonts w:ascii="宋体" w:eastAsia="宋体" w:hAnsi="宋体" w:cs="宋体" w:hint="eastAsia"/>
          <w:lang w:eastAsia="zh-CN"/>
        </w:rPr>
        <w:t>项，为彭阳县古城镇煤改气及配套天然气管网建设项目和彭阳县农村热源清洁化改造项目。</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五、资金安排</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（一）项目资金。彭阳县冬季清洁取暖项目采取企业为主、政府推动、市场化运作的模式，计划总投资</w:t>
      </w:r>
      <w:r>
        <w:rPr>
          <w:lang w:eastAsia="zh-CN"/>
        </w:rPr>
        <w:t>4.35</w:t>
      </w:r>
      <w:r>
        <w:rPr>
          <w:rFonts w:ascii="宋体" w:eastAsia="宋体" w:hAnsi="宋体" w:cs="宋体" w:hint="eastAsia"/>
          <w:lang w:eastAsia="zh-CN"/>
        </w:rPr>
        <w:t>亿元，其中：中央财政资金</w:t>
      </w:r>
      <w:r>
        <w:rPr>
          <w:lang w:eastAsia="zh-CN"/>
        </w:rPr>
        <w:t>1.55</w:t>
      </w:r>
      <w:r>
        <w:rPr>
          <w:rFonts w:ascii="宋体" w:eastAsia="宋体" w:hAnsi="宋体" w:cs="宋体" w:hint="eastAsia"/>
          <w:lang w:eastAsia="zh-CN"/>
        </w:rPr>
        <w:t>亿元、地方财政资金</w:t>
      </w:r>
      <w:r>
        <w:rPr>
          <w:lang w:eastAsia="zh-CN"/>
        </w:rPr>
        <w:t>0.73</w:t>
      </w:r>
      <w:r>
        <w:rPr>
          <w:rFonts w:ascii="宋体" w:eastAsia="宋体" w:hAnsi="宋体" w:cs="宋体" w:hint="eastAsia"/>
          <w:lang w:eastAsia="zh-CN"/>
        </w:rPr>
        <w:t>亿元、企业自筹</w:t>
      </w:r>
      <w:r>
        <w:rPr>
          <w:lang w:eastAsia="zh-CN"/>
        </w:rPr>
        <w:t>1.90</w:t>
      </w:r>
      <w:r>
        <w:rPr>
          <w:rFonts w:ascii="宋体" w:eastAsia="宋体" w:hAnsi="宋体" w:cs="宋体" w:hint="eastAsia"/>
          <w:lang w:eastAsia="zh-CN"/>
        </w:rPr>
        <w:t>亿元、居民自筹</w:t>
      </w:r>
      <w:r>
        <w:rPr>
          <w:lang w:eastAsia="zh-CN"/>
        </w:rPr>
        <w:t>0.17</w:t>
      </w:r>
      <w:r>
        <w:rPr>
          <w:rFonts w:ascii="宋体" w:eastAsia="宋体" w:hAnsi="宋体" w:cs="宋体" w:hint="eastAsia"/>
          <w:lang w:eastAsia="zh-CN"/>
        </w:rPr>
        <w:t>亿元。</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（二）补贴标准。财政资金使用原则上采取</w:t>
      </w:r>
      <w:r>
        <w:rPr>
          <w:lang w:eastAsia="zh-CN"/>
        </w:rPr>
        <w:t>“</w:t>
      </w:r>
      <w:r>
        <w:rPr>
          <w:rFonts w:ascii="宋体" w:eastAsia="宋体" w:hAnsi="宋体" w:cs="宋体" w:hint="eastAsia"/>
          <w:lang w:eastAsia="zh-CN"/>
        </w:rPr>
        <w:t>补建设，不补运行</w:t>
      </w:r>
      <w:r>
        <w:rPr>
          <w:lang w:eastAsia="zh-CN"/>
        </w:rPr>
        <w:t>”</w:t>
      </w:r>
      <w:r>
        <w:rPr>
          <w:rFonts w:ascii="宋体" w:eastAsia="宋体" w:hAnsi="宋体" w:cs="宋体" w:hint="eastAsia"/>
          <w:lang w:eastAsia="zh-CN"/>
        </w:rPr>
        <w:t>的方式，主要用于城乡热源清洁化改造、建筑节能改造、老旧供热管网改造等民生类、节能环保类项目。各类型项目财政资金补贴的标准如下（其中中央财政补贴占</w:t>
      </w:r>
      <w:r>
        <w:rPr>
          <w:lang w:eastAsia="zh-CN"/>
        </w:rPr>
        <w:t>70%</w:t>
      </w:r>
      <w:r>
        <w:rPr>
          <w:rFonts w:ascii="宋体" w:eastAsia="宋体" w:hAnsi="宋体" w:cs="宋体" w:hint="eastAsia"/>
          <w:lang w:eastAsia="zh-CN"/>
        </w:rPr>
        <w:t>，地方财政补贴占</w:t>
      </w:r>
      <w:r>
        <w:rPr>
          <w:lang w:eastAsia="zh-CN"/>
        </w:rPr>
        <w:t>30%</w:t>
      </w:r>
      <w:r>
        <w:rPr>
          <w:rFonts w:ascii="宋体" w:eastAsia="宋体" w:hAnsi="宋体" w:cs="宋体" w:hint="eastAsia"/>
          <w:lang w:eastAsia="zh-CN"/>
        </w:rPr>
        <w:t>），超出补贴的费用由企业、用户自筹解决。</w:t>
      </w:r>
    </w:p>
    <w:p w:rsidR="00D90CD8" w:rsidRDefault="00D90CD8" w:rsidP="00D90CD8">
      <w:pPr>
        <w:rPr>
          <w:lang w:eastAsia="zh-CN"/>
        </w:rPr>
      </w:pPr>
    </w:p>
    <w:p w:rsidR="00D90CD8" w:rsidRDefault="00D90CD8" w:rsidP="00D90CD8">
      <w:pPr>
        <w:rPr>
          <w:lang w:eastAsia="zh-CN"/>
        </w:rPr>
      </w:pPr>
      <w:r>
        <w:rPr>
          <w:lang w:eastAsia="zh-CN"/>
        </w:rPr>
        <w:t>1.</w:t>
      </w:r>
      <w:r>
        <w:rPr>
          <w:rFonts w:ascii="宋体" w:eastAsia="宋体" w:hAnsi="宋体" w:cs="宋体" w:hint="eastAsia"/>
          <w:lang w:eastAsia="zh-CN"/>
        </w:rPr>
        <w:t>城镇集中供热热源超低排放改造。现有</w:t>
      </w:r>
      <w:r>
        <w:rPr>
          <w:lang w:eastAsia="zh-CN"/>
        </w:rPr>
        <w:t>65</w:t>
      </w:r>
      <w:r>
        <w:rPr>
          <w:rFonts w:ascii="宋体" w:eastAsia="宋体" w:hAnsi="宋体" w:cs="宋体" w:hint="eastAsia"/>
          <w:lang w:eastAsia="zh-CN"/>
        </w:rPr>
        <w:t>蒸吨及以上集中供热燃煤锅炉实施超低排放改造项目，按照</w:t>
      </w:r>
      <w:r>
        <w:rPr>
          <w:lang w:eastAsia="zh-CN"/>
        </w:rPr>
        <w:t>9</w:t>
      </w:r>
      <w:r>
        <w:rPr>
          <w:rFonts w:ascii="宋体" w:eastAsia="宋体" w:hAnsi="宋体" w:cs="宋体" w:hint="eastAsia"/>
          <w:lang w:eastAsia="zh-CN"/>
        </w:rPr>
        <w:t>万元</w:t>
      </w:r>
      <w:r>
        <w:rPr>
          <w:lang w:eastAsia="zh-CN"/>
        </w:rPr>
        <w:t>/</w:t>
      </w:r>
      <w:r>
        <w:rPr>
          <w:rFonts w:ascii="宋体" w:eastAsia="宋体" w:hAnsi="宋体" w:cs="宋体" w:hint="eastAsia"/>
          <w:lang w:eastAsia="zh-CN"/>
        </w:rPr>
        <w:t>兆瓦补贴。</w:t>
      </w:r>
    </w:p>
    <w:p w:rsidR="00D90CD8" w:rsidRDefault="00D90CD8" w:rsidP="00D90CD8">
      <w:pPr>
        <w:rPr>
          <w:lang w:eastAsia="zh-CN"/>
        </w:rPr>
      </w:pPr>
    </w:p>
    <w:p w:rsidR="00D90CD8" w:rsidRDefault="00D90CD8" w:rsidP="00D90CD8">
      <w:pPr>
        <w:rPr>
          <w:lang w:eastAsia="zh-CN"/>
        </w:rPr>
      </w:pPr>
      <w:r>
        <w:rPr>
          <w:lang w:eastAsia="zh-CN"/>
        </w:rPr>
        <w:t>2.</w:t>
      </w:r>
      <w:r>
        <w:rPr>
          <w:rFonts w:ascii="宋体" w:eastAsia="宋体" w:hAnsi="宋体" w:cs="宋体" w:hint="eastAsia"/>
          <w:lang w:eastAsia="zh-CN"/>
        </w:rPr>
        <w:t>城镇集中供热管网改造。城镇集中供热管网改造项目按</w:t>
      </w:r>
      <w:r>
        <w:rPr>
          <w:lang w:eastAsia="zh-CN"/>
        </w:rPr>
        <w:t xml:space="preserve"> </w:t>
      </w:r>
      <w:r>
        <w:rPr>
          <w:rFonts w:ascii="宋体" w:eastAsia="宋体" w:hAnsi="宋体" w:cs="宋体" w:hint="eastAsia"/>
          <w:lang w:eastAsia="zh-CN"/>
        </w:rPr>
        <w:t>照一级管网</w:t>
      </w:r>
      <w:r>
        <w:rPr>
          <w:lang w:eastAsia="zh-CN"/>
        </w:rPr>
        <w:t>500</w:t>
      </w:r>
      <w:r>
        <w:rPr>
          <w:rFonts w:ascii="宋体" w:eastAsia="宋体" w:hAnsi="宋体" w:cs="宋体" w:hint="eastAsia"/>
          <w:lang w:eastAsia="zh-CN"/>
        </w:rPr>
        <w:t>元</w:t>
      </w:r>
      <w:r>
        <w:rPr>
          <w:lang w:eastAsia="zh-CN"/>
        </w:rPr>
        <w:t>/</w:t>
      </w:r>
      <w:r>
        <w:rPr>
          <w:rFonts w:ascii="宋体" w:eastAsia="宋体" w:hAnsi="宋体" w:cs="宋体" w:hint="eastAsia"/>
          <w:lang w:eastAsia="zh-CN"/>
        </w:rPr>
        <w:t>米、二级管网</w:t>
      </w:r>
      <w:r>
        <w:rPr>
          <w:lang w:eastAsia="zh-CN"/>
        </w:rPr>
        <w:t>200</w:t>
      </w:r>
      <w:r>
        <w:rPr>
          <w:rFonts w:ascii="宋体" w:eastAsia="宋体" w:hAnsi="宋体" w:cs="宋体" w:hint="eastAsia"/>
          <w:lang w:eastAsia="zh-CN"/>
        </w:rPr>
        <w:t>元</w:t>
      </w:r>
      <w:r>
        <w:rPr>
          <w:lang w:eastAsia="zh-CN"/>
        </w:rPr>
        <w:t>/</w:t>
      </w:r>
      <w:r>
        <w:rPr>
          <w:rFonts w:ascii="宋体" w:eastAsia="宋体" w:hAnsi="宋体" w:cs="宋体" w:hint="eastAsia"/>
          <w:lang w:eastAsia="zh-CN"/>
        </w:rPr>
        <w:t>米补贴（取拆旧和新建管网长度的低值）。</w:t>
      </w:r>
    </w:p>
    <w:p w:rsidR="00D90CD8" w:rsidRDefault="00D90CD8" w:rsidP="00D90CD8">
      <w:pPr>
        <w:rPr>
          <w:lang w:eastAsia="zh-CN"/>
        </w:rPr>
      </w:pPr>
    </w:p>
    <w:p w:rsidR="00D90CD8" w:rsidRDefault="00D90CD8" w:rsidP="00D90CD8">
      <w:pPr>
        <w:rPr>
          <w:lang w:eastAsia="zh-CN"/>
        </w:rPr>
      </w:pPr>
      <w:r>
        <w:rPr>
          <w:lang w:eastAsia="zh-CN"/>
        </w:rPr>
        <w:t>3.</w:t>
      </w:r>
      <w:r>
        <w:rPr>
          <w:rFonts w:ascii="宋体" w:eastAsia="宋体" w:hAnsi="宋体" w:cs="宋体" w:hint="eastAsia"/>
          <w:lang w:eastAsia="zh-CN"/>
        </w:rPr>
        <w:t>城镇集中供热管网智慧管理平台。城镇集中供热管网智慧管理平台项目按照</w:t>
      </w:r>
      <w:r>
        <w:rPr>
          <w:lang w:eastAsia="zh-CN"/>
        </w:rPr>
        <w:t>2000</w:t>
      </w:r>
      <w:r>
        <w:rPr>
          <w:rFonts w:ascii="宋体" w:eastAsia="宋体" w:hAnsi="宋体" w:cs="宋体" w:hint="eastAsia"/>
          <w:lang w:eastAsia="zh-CN"/>
        </w:rPr>
        <w:t>元</w:t>
      </w:r>
      <w:r>
        <w:rPr>
          <w:lang w:eastAsia="zh-CN"/>
        </w:rPr>
        <w:t>/</w:t>
      </w:r>
      <w:r>
        <w:rPr>
          <w:rFonts w:ascii="宋体" w:eastAsia="宋体" w:hAnsi="宋体" w:cs="宋体" w:hint="eastAsia"/>
          <w:lang w:eastAsia="zh-CN"/>
        </w:rPr>
        <w:t>万平方米供热面积补贴。</w:t>
      </w:r>
    </w:p>
    <w:p w:rsidR="00D90CD8" w:rsidRDefault="00D90CD8" w:rsidP="00D90CD8">
      <w:pPr>
        <w:rPr>
          <w:lang w:eastAsia="zh-CN"/>
        </w:rPr>
      </w:pPr>
    </w:p>
    <w:p w:rsidR="00D90CD8" w:rsidRDefault="00D90CD8" w:rsidP="00D90CD8">
      <w:pPr>
        <w:rPr>
          <w:lang w:eastAsia="zh-CN"/>
        </w:rPr>
      </w:pPr>
      <w:r>
        <w:rPr>
          <w:lang w:eastAsia="zh-CN"/>
        </w:rPr>
        <w:t>4.</w:t>
      </w:r>
      <w:r>
        <w:rPr>
          <w:rFonts w:ascii="宋体" w:eastAsia="宋体" w:hAnsi="宋体" w:cs="宋体" w:hint="eastAsia"/>
          <w:lang w:eastAsia="zh-CN"/>
        </w:rPr>
        <w:t>城镇公共建筑清洁热源改造。对于不具备集中供热条件的城镇公共建筑清洁热源改造项目，按照改造建筑面积</w:t>
      </w:r>
      <w:r>
        <w:rPr>
          <w:lang w:eastAsia="zh-CN"/>
        </w:rPr>
        <w:t>200</w:t>
      </w:r>
      <w:r>
        <w:rPr>
          <w:rFonts w:ascii="宋体" w:eastAsia="宋体" w:hAnsi="宋体" w:cs="宋体" w:hint="eastAsia"/>
          <w:lang w:eastAsia="zh-CN"/>
        </w:rPr>
        <w:t>元</w:t>
      </w:r>
      <w:r>
        <w:rPr>
          <w:lang w:eastAsia="zh-CN"/>
        </w:rPr>
        <w:t xml:space="preserve">/ </w:t>
      </w:r>
      <w:r>
        <w:rPr>
          <w:rFonts w:ascii="宋体" w:eastAsia="宋体" w:hAnsi="宋体" w:cs="宋体" w:hint="eastAsia"/>
          <w:lang w:eastAsia="zh-CN"/>
        </w:rPr>
        <w:t>平方米对煤改气、煤改电等清洁取暖改造进行补贴。</w:t>
      </w:r>
    </w:p>
    <w:p w:rsidR="00D90CD8" w:rsidRDefault="00D90CD8" w:rsidP="00D90CD8">
      <w:pPr>
        <w:rPr>
          <w:lang w:eastAsia="zh-CN"/>
        </w:rPr>
      </w:pPr>
    </w:p>
    <w:p w:rsidR="00D90CD8" w:rsidRDefault="00D90CD8" w:rsidP="00D90CD8">
      <w:pPr>
        <w:rPr>
          <w:lang w:eastAsia="zh-CN"/>
        </w:rPr>
      </w:pPr>
      <w:r>
        <w:rPr>
          <w:lang w:eastAsia="zh-CN"/>
        </w:rPr>
        <w:t>5.</w:t>
      </w:r>
      <w:r>
        <w:rPr>
          <w:rFonts w:ascii="宋体" w:eastAsia="宋体" w:hAnsi="宋体" w:cs="宋体" w:hint="eastAsia"/>
          <w:lang w:eastAsia="zh-CN"/>
        </w:rPr>
        <w:t>城乡分户热源清洁化改造。对于不具备集中供热条件的</w:t>
      </w:r>
      <w:r>
        <w:rPr>
          <w:lang w:eastAsia="zh-CN"/>
        </w:rPr>
        <w:t xml:space="preserve"> </w:t>
      </w:r>
      <w:r>
        <w:rPr>
          <w:rFonts w:ascii="宋体" w:eastAsia="宋体" w:hAnsi="宋体" w:cs="宋体" w:hint="eastAsia"/>
          <w:lang w:eastAsia="zh-CN"/>
        </w:rPr>
        <w:t>城乡分户热源清洁化改造项目，按照不同项目类型给予补贴：</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w:t>
      </w:r>
      <w:r>
        <w:rPr>
          <w:lang w:eastAsia="zh-CN"/>
        </w:rPr>
        <w:t>1</w:t>
      </w:r>
      <w:r>
        <w:rPr>
          <w:rFonts w:ascii="宋体" w:eastAsia="宋体" w:hAnsi="宋体" w:cs="宋体" w:hint="eastAsia"/>
          <w:lang w:eastAsia="zh-CN"/>
        </w:rPr>
        <w:t>）太阳能利用取暖项目。直接投资利用太阳能光伏或光热取暖（含直接利用太阳能的空气源热泵）项目，与小型电取暖器、电热炕等结合，按照</w:t>
      </w:r>
      <w:r>
        <w:rPr>
          <w:lang w:eastAsia="zh-CN"/>
        </w:rPr>
        <w:t>7300</w:t>
      </w:r>
      <w:r>
        <w:rPr>
          <w:rFonts w:ascii="宋体" w:eastAsia="宋体" w:hAnsi="宋体" w:cs="宋体" w:hint="eastAsia"/>
          <w:lang w:eastAsia="zh-CN"/>
        </w:rPr>
        <w:t>元</w:t>
      </w:r>
      <w:r>
        <w:rPr>
          <w:lang w:eastAsia="zh-CN"/>
        </w:rPr>
        <w:t>/</w:t>
      </w:r>
      <w:r>
        <w:rPr>
          <w:rFonts w:ascii="宋体" w:eastAsia="宋体" w:hAnsi="宋体" w:cs="宋体" w:hint="eastAsia"/>
          <w:lang w:eastAsia="zh-CN"/>
        </w:rPr>
        <w:t>户标准补贴。</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w:t>
      </w:r>
      <w:r>
        <w:rPr>
          <w:lang w:eastAsia="zh-CN"/>
        </w:rPr>
        <w:t>2</w:t>
      </w:r>
      <w:r>
        <w:rPr>
          <w:rFonts w:ascii="宋体" w:eastAsia="宋体" w:hAnsi="宋体" w:cs="宋体" w:hint="eastAsia"/>
          <w:lang w:eastAsia="zh-CN"/>
        </w:rPr>
        <w:t>）空气源热泵取暖项目。空气源热泵取暖项目，与小型电取暖器、电热炕等结合，按照</w:t>
      </w:r>
      <w:r>
        <w:rPr>
          <w:lang w:eastAsia="zh-CN"/>
        </w:rPr>
        <w:t>6700</w:t>
      </w:r>
      <w:r>
        <w:rPr>
          <w:rFonts w:ascii="宋体" w:eastAsia="宋体" w:hAnsi="宋体" w:cs="宋体" w:hint="eastAsia"/>
          <w:lang w:eastAsia="zh-CN"/>
        </w:rPr>
        <w:t>元</w:t>
      </w:r>
      <w:r>
        <w:rPr>
          <w:lang w:eastAsia="zh-CN"/>
        </w:rPr>
        <w:t>/</w:t>
      </w:r>
      <w:r>
        <w:rPr>
          <w:rFonts w:ascii="宋体" w:eastAsia="宋体" w:hAnsi="宋体" w:cs="宋体" w:hint="eastAsia"/>
          <w:lang w:eastAsia="zh-CN"/>
        </w:rPr>
        <w:t>户标准补贴。</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w:t>
      </w:r>
      <w:r>
        <w:rPr>
          <w:lang w:eastAsia="zh-CN"/>
        </w:rPr>
        <w:t>3</w:t>
      </w:r>
      <w:r>
        <w:rPr>
          <w:rFonts w:ascii="宋体" w:eastAsia="宋体" w:hAnsi="宋体" w:cs="宋体" w:hint="eastAsia"/>
          <w:lang w:eastAsia="zh-CN"/>
        </w:rPr>
        <w:t>）天然气壁挂炉取暖项目。天然气壁挂炉取暖，按照</w:t>
      </w:r>
      <w:r>
        <w:rPr>
          <w:lang w:eastAsia="zh-CN"/>
        </w:rPr>
        <w:t>5500</w:t>
      </w:r>
      <w:r>
        <w:rPr>
          <w:rFonts w:ascii="宋体" w:eastAsia="宋体" w:hAnsi="宋体" w:cs="宋体" w:hint="eastAsia"/>
          <w:lang w:eastAsia="zh-CN"/>
        </w:rPr>
        <w:t>元</w:t>
      </w:r>
      <w:r>
        <w:rPr>
          <w:lang w:eastAsia="zh-CN"/>
        </w:rPr>
        <w:t>/</w:t>
      </w:r>
      <w:r>
        <w:rPr>
          <w:rFonts w:ascii="宋体" w:eastAsia="宋体" w:hAnsi="宋体" w:cs="宋体" w:hint="eastAsia"/>
          <w:lang w:eastAsia="zh-CN"/>
        </w:rPr>
        <w:t>户标准补贴。</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w:t>
      </w:r>
      <w:r>
        <w:rPr>
          <w:lang w:eastAsia="zh-CN"/>
        </w:rPr>
        <w:t>4</w:t>
      </w:r>
      <w:r>
        <w:rPr>
          <w:rFonts w:ascii="宋体" w:eastAsia="宋体" w:hAnsi="宋体" w:cs="宋体" w:hint="eastAsia"/>
          <w:lang w:eastAsia="zh-CN"/>
        </w:rPr>
        <w:t>）生物质专用炉具取暖项目。生物质专用炉具取暖，考虑试烧燃料、配套暖气片等，按照</w:t>
      </w:r>
      <w:r>
        <w:rPr>
          <w:lang w:eastAsia="zh-CN"/>
        </w:rPr>
        <w:t>4500</w:t>
      </w:r>
      <w:r>
        <w:rPr>
          <w:rFonts w:ascii="宋体" w:eastAsia="宋体" w:hAnsi="宋体" w:cs="宋体" w:hint="eastAsia"/>
          <w:lang w:eastAsia="zh-CN"/>
        </w:rPr>
        <w:t>元</w:t>
      </w:r>
      <w:r>
        <w:rPr>
          <w:lang w:eastAsia="zh-CN"/>
        </w:rPr>
        <w:t>/</w:t>
      </w:r>
      <w:r>
        <w:rPr>
          <w:rFonts w:ascii="宋体" w:eastAsia="宋体" w:hAnsi="宋体" w:cs="宋体" w:hint="eastAsia"/>
          <w:lang w:eastAsia="zh-CN"/>
        </w:rPr>
        <w:t>户标准补贴。</w:t>
      </w:r>
    </w:p>
    <w:p w:rsidR="00D90CD8" w:rsidRDefault="00D90CD8" w:rsidP="00D90CD8">
      <w:pPr>
        <w:rPr>
          <w:lang w:eastAsia="zh-CN"/>
        </w:rPr>
      </w:pPr>
    </w:p>
    <w:p w:rsidR="00D90CD8" w:rsidRDefault="00D90CD8" w:rsidP="00D90CD8">
      <w:pPr>
        <w:rPr>
          <w:lang w:eastAsia="zh-CN"/>
        </w:rPr>
      </w:pPr>
      <w:r>
        <w:rPr>
          <w:lang w:eastAsia="zh-CN"/>
        </w:rPr>
        <w:t>6.</w:t>
      </w:r>
      <w:r>
        <w:rPr>
          <w:rFonts w:ascii="宋体" w:eastAsia="宋体" w:hAnsi="宋体" w:cs="宋体" w:hint="eastAsia"/>
          <w:lang w:eastAsia="zh-CN"/>
        </w:rPr>
        <w:t>县城建筑节能改造项目按照</w:t>
      </w:r>
      <w:r>
        <w:rPr>
          <w:lang w:eastAsia="zh-CN"/>
        </w:rPr>
        <w:t>250</w:t>
      </w:r>
      <w:r>
        <w:rPr>
          <w:rFonts w:ascii="宋体" w:eastAsia="宋体" w:hAnsi="宋体" w:cs="宋体" w:hint="eastAsia"/>
          <w:lang w:eastAsia="zh-CN"/>
        </w:rPr>
        <w:t>元</w:t>
      </w:r>
      <w:r>
        <w:rPr>
          <w:lang w:eastAsia="zh-CN"/>
        </w:rPr>
        <w:t>/</w:t>
      </w:r>
      <w:r>
        <w:rPr>
          <w:rFonts w:ascii="宋体" w:eastAsia="宋体" w:hAnsi="宋体" w:cs="宋体" w:hint="eastAsia"/>
          <w:lang w:eastAsia="zh-CN"/>
        </w:rPr>
        <w:t>平方米（改造建筑面积）补贴，农村建筑节能改造项目按照</w:t>
      </w:r>
      <w:r>
        <w:rPr>
          <w:lang w:eastAsia="zh-CN"/>
        </w:rPr>
        <w:t>130</w:t>
      </w:r>
      <w:r>
        <w:rPr>
          <w:rFonts w:ascii="宋体" w:eastAsia="宋体" w:hAnsi="宋体" w:cs="宋体" w:hint="eastAsia"/>
          <w:lang w:eastAsia="zh-CN"/>
        </w:rPr>
        <w:t>元</w:t>
      </w:r>
      <w:r>
        <w:rPr>
          <w:lang w:eastAsia="zh-CN"/>
        </w:rPr>
        <w:t>/</w:t>
      </w:r>
      <w:r>
        <w:rPr>
          <w:rFonts w:ascii="宋体" w:eastAsia="宋体" w:hAnsi="宋体" w:cs="宋体" w:hint="eastAsia"/>
          <w:lang w:eastAsia="zh-CN"/>
        </w:rPr>
        <w:t>平方米（改造建筑面积）补贴。</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六、工作要求</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一）加强组织领导。冬季清洁取暖项目领导小组要统筹协调冬季清洁取暖工作，及时研究解决实施过程中的问题。领导小组办公室负责冬季清洁取暖具体工作协调开展，推动工作落实。各成员单位严格按照各自职责全力推进清洁取暖工作。</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（二）细化工作任务。各责任单位根据本方案，制定本部门工作方案，详细工作任务和措施，按期完成（此年</w:t>
      </w:r>
      <w:r>
        <w:rPr>
          <w:lang w:eastAsia="zh-CN"/>
        </w:rPr>
        <w:t>4</w:t>
      </w:r>
      <w:r>
        <w:rPr>
          <w:rFonts w:ascii="宋体" w:eastAsia="宋体" w:hAnsi="宋体" w:cs="宋体" w:hint="eastAsia"/>
          <w:lang w:eastAsia="zh-CN"/>
        </w:rPr>
        <w:t>月</w:t>
      </w:r>
      <w:r>
        <w:rPr>
          <w:lang w:eastAsia="zh-CN"/>
        </w:rPr>
        <w:t>30</w:t>
      </w:r>
      <w:r>
        <w:rPr>
          <w:rFonts w:ascii="宋体" w:eastAsia="宋体" w:hAnsi="宋体" w:cs="宋体" w:hint="eastAsia"/>
          <w:lang w:eastAsia="zh-CN"/>
        </w:rPr>
        <w:t>日前）年度目标任务，及时总结年度实施情况，分析存在问题，县清洁取暖领导小组办公室根据年度总结经验，完善调整本方案。</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三）严格质量管控。各责任部门和实施单位，严格按照《固原市冬季清洁取暖项目管理暂行办法（试行）》和《固原市冬季清洁取暖项目绩效考评办法（试行）》抓好落实，严格项目管理，精心组织实施，严把产品质量关，严格项目验收和资金兑付程序。</w:t>
      </w:r>
      <w:r>
        <w:rPr>
          <w:lang w:eastAsia="zh-CN"/>
        </w:rPr>
        <w:t>2022</w:t>
      </w:r>
      <w:r>
        <w:rPr>
          <w:rFonts w:ascii="宋体" w:eastAsia="宋体" w:hAnsi="宋体" w:cs="宋体" w:hint="eastAsia"/>
          <w:lang w:eastAsia="zh-CN"/>
        </w:rPr>
        <w:t>年任务以整村为单元做好试点示范工作，在此基础上稳步推进年度目标任务。</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四）加强资金保障。规范使用中央资金，落实地方配套资金，确保项目资金到位。加强地方资金筹措能力，整合利用自治区和市及生态环保奖补资金、大气污染防治资金，煤改电示范项目资金以及涉农统筹整合、乡村振兴等资金。搭建政银企平台，发挥绿色金融政策、企业主体作用，推进社会投资方与金融机构合作，保障项目实施。资金使用严格按照《固原市冬季清洁取暖专项资金管理暂行办法（试行）》执行。</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（五）确保能源供应。提高本县电力、燃气、生物质、集中供热用煤等清洁取暖能源供应保障能力，提高风险意识，强化底线思维，确保清洁取暖项目顺利建设和运营。</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lastRenderedPageBreak/>
        <w:t>（六）加强宣传引导和试点示范。大力开展冬季清洁取暖工作宣传活动，提高群众的清洁取暖意识。各乡镇、部门应试点先行，逐步探索经验并形成模式，推广技术成熟、效果好的产品和模式。</w:t>
      </w:r>
    </w:p>
    <w:p w:rsidR="00D90CD8" w:rsidRDefault="00D90CD8" w:rsidP="00D90CD8">
      <w:pPr>
        <w:rPr>
          <w:lang w:eastAsia="zh-CN"/>
        </w:rPr>
      </w:pPr>
    </w:p>
    <w:p w:rsidR="00D90CD8" w:rsidRDefault="00D90CD8" w:rsidP="00D90CD8">
      <w:pPr>
        <w:rPr>
          <w:lang w:eastAsia="zh-CN"/>
        </w:rPr>
      </w:pPr>
      <w:r>
        <w:rPr>
          <w:rFonts w:ascii="宋体" w:eastAsia="宋体" w:hAnsi="宋体" w:cs="宋体" w:hint="eastAsia"/>
          <w:lang w:eastAsia="zh-CN"/>
        </w:rPr>
        <w:t>（七）严格监督考核。将冬季清洁取暖工作纳入乡镇及各部门年度考核，加强对清洁取暖目标完成情况的评价考核，县冬季清洁取暖项目领导小组办公室会同县委和政府督查室对各乡镇、部门（单位）清洁取暖工作实施情况不定期进行督查，对项目实施过程中不作为、推诿扯皮、违纪违规等行为，严肃追究相关责任人的责任。</w:t>
      </w:r>
    </w:p>
    <w:p w:rsidR="00D90CD8" w:rsidRDefault="00D90CD8" w:rsidP="00D90CD8">
      <w:pPr>
        <w:pStyle w:val="BodyTextFirstIndent21"/>
        <w:ind w:left="480" w:firstLine="640"/>
        <w:rPr>
          <w:rFonts w:hint="default"/>
          <w:lang w:bidi="en-US"/>
        </w:rPr>
      </w:pPr>
    </w:p>
    <w:p w:rsidR="00D90CD8" w:rsidRDefault="00D90CD8" w:rsidP="00D90CD8">
      <w:pPr>
        <w:pStyle w:val="BodyTextFirstIndent21"/>
        <w:ind w:left="480" w:firstLine="640"/>
        <w:rPr>
          <w:rFonts w:hint="default"/>
          <w:lang w:bidi="en-US"/>
        </w:rPr>
      </w:pPr>
    </w:p>
    <w:p w:rsidR="00D90CD8" w:rsidRDefault="00D90CD8" w:rsidP="00D90CD8">
      <w:pPr>
        <w:pStyle w:val="BodyTextFirstIndent21"/>
        <w:ind w:left="480" w:firstLine="640"/>
        <w:rPr>
          <w:rFonts w:hint="default"/>
          <w:lang w:bidi="en-US"/>
        </w:rPr>
      </w:pPr>
    </w:p>
    <w:p w:rsidR="00D90CD8" w:rsidRDefault="00D90CD8" w:rsidP="00D90CD8">
      <w:pPr>
        <w:pStyle w:val="BodyTextFirstIndent21"/>
        <w:ind w:left="480" w:firstLine="640"/>
        <w:rPr>
          <w:rFonts w:hint="default"/>
          <w:lang w:bidi="en-US"/>
        </w:rPr>
      </w:pPr>
    </w:p>
    <w:p w:rsidR="00D90CD8" w:rsidRDefault="00D90CD8" w:rsidP="00D90CD8">
      <w:pPr>
        <w:pStyle w:val="BodyTextFirstIndent21"/>
        <w:ind w:left="480" w:firstLine="640"/>
        <w:rPr>
          <w:rFonts w:hint="default"/>
          <w:lang w:bidi="en-US"/>
        </w:rPr>
      </w:pPr>
    </w:p>
    <w:p w:rsidR="00D90CD8" w:rsidRDefault="00D90CD8" w:rsidP="00D90CD8">
      <w:pPr>
        <w:pStyle w:val="BodyTextFirstIndent21"/>
        <w:ind w:left="480" w:firstLine="640"/>
        <w:rPr>
          <w:rFonts w:hint="default"/>
          <w:lang w:bidi="en-US"/>
        </w:rPr>
      </w:pPr>
    </w:p>
    <w:p w:rsidR="00D90CD8" w:rsidRDefault="00D90CD8" w:rsidP="00D90CD8">
      <w:pPr>
        <w:pStyle w:val="BodyTextFirstIndent21"/>
        <w:ind w:left="480" w:firstLine="640"/>
        <w:rPr>
          <w:rFonts w:hint="default"/>
          <w:lang w:bidi="en-US"/>
        </w:rPr>
      </w:pPr>
    </w:p>
    <w:p w:rsidR="00D90CD8" w:rsidRDefault="00D90CD8" w:rsidP="00D90CD8">
      <w:pPr>
        <w:pStyle w:val="BodyTextFirstIndent21"/>
        <w:ind w:left="480" w:firstLine="640"/>
        <w:rPr>
          <w:lang w:bidi="en-US"/>
        </w:rPr>
      </w:pPr>
    </w:p>
    <w:p w:rsidR="00D90CD8" w:rsidRPr="00D90CD8" w:rsidRDefault="00D90CD8" w:rsidP="00D90CD8">
      <w:pPr>
        <w:pStyle w:val="BodyTextFirstIndent21"/>
        <w:ind w:left="480" w:firstLine="640"/>
        <w:rPr>
          <w:lang w:bidi="en-US"/>
        </w:rPr>
      </w:pPr>
      <w:bookmarkStart w:id="0" w:name="_GoBack"/>
      <w:bookmarkEnd w:id="0"/>
    </w:p>
    <w:tbl>
      <w:tblPr>
        <w:tblW w:w="13652" w:type="dxa"/>
        <w:jc w:val="center"/>
        <w:tblLayout w:type="fixed"/>
        <w:tblLook w:val="04A0" w:firstRow="1" w:lastRow="0" w:firstColumn="1" w:lastColumn="0" w:noHBand="0" w:noVBand="1"/>
      </w:tblPr>
      <w:tblGrid>
        <w:gridCol w:w="534"/>
        <w:gridCol w:w="68"/>
        <w:gridCol w:w="173"/>
        <w:gridCol w:w="714"/>
        <w:gridCol w:w="317"/>
        <w:gridCol w:w="93"/>
        <w:gridCol w:w="938"/>
        <w:gridCol w:w="63"/>
        <w:gridCol w:w="299"/>
        <w:gridCol w:w="953"/>
        <w:gridCol w:w="88"/>
        <w:gridCol w:w="259"/>
        <w:gridCol w:w="968"/>
        <w:gridCol w:w="113"/>
        <w:gridCol w:w="224"/>
        <w:gridCol w:w="1008"/>
        <w:gridCol w:w="108"/>
        <w:gridCol w:w="184"/>
        <w:gridCol w:w="1023"/>
        <w:gridCol w:w="133"/>
        <w:gridCol w:w="149"/>
        <w:gridCol w:w="1033"/>
        <w:gridCol w:w="158"/>
        <w:gridCol w:w="109"/>
        <w:gridCol w:w="1048"/>
        <w:gridCol w:w="183"/>
        <w:gridCol w:w="77"/>
        <w:gridCol w:w="1085"/>
        <w:gridCol w:w="178"/>
        <w:gridCol w:w="37"/>
        <w:gridCol w:w="1103"/>
        <w:gridCol w:w="224"/>
        <w:gridCol w:w="8"/>
      </w:tblGrid>
      <w:tr w:rsidR="00595566">
        <w:trPr>
          <w:gridAfter w:val="2"/>
          <w:wAfter w:w="232" w:type="dxa"/>
          <w:trHeight w:val="554"/>
          <w:jc w:val="center"/>
        </w:trPr>
        <w:tc>
          <w:tcPr>
            <w:tcW w:w="13420" w:type="dxa"/>
            <w:gridSpan w:val="31"/>
            <w:tcBorders>
              <w:top w:val="nil"/>
              <w:left w:val="nil"/>
              <w:bottom w:val="nil"/>
              <w:right w:val="nil"/>
            </w:tcBorders>
            <w:shd w:val="clear" w:color="auto" w:fill="auto"/>
            <w:vAlign w:val="center"/>
          </w:tcPr>
          <w:p w:rsidR="00595566" w:rsidRDefault="00EE5D20">
            <w:pPr>
              <w:widowControl/>
              <w:textAlignment w:val="top"/>
              <w:rPr>
                <w:rFonts w:eastAsia="MingLiU"/>
                <w:sz w:val="26"/>
                <w:szCs w:val="26"/>
              </w:rPr>
            </w:pPr>
            <w:r>
              <w:rPr>
                <w:rFonts w:eastAsia="黑体"/>
                <w:sz w:val="32"/>
                <w:szCs w:val="32"/>
                <w:lang w:eastAsia="zh-CN"/>
              </w:rPr>
              <w:lastRenderedPageBreak/>
              <w:t>附件</w:t>
            </w:r>
            <w:r>
              <w:rPr>
                <w:rFonts w:eastAsia="黑体"/>
                <w:sz w:val="32"/>
                <w:szCs w:val="32"/>
                <w:lang w:eastAsia="zh-CN"/>
              </w:rPr>
              <w:t>1</w:t>
            </w:r>
          </w:p>
        </w:tc>
      </w:tr>
      <w:tr w:rsidR="00595566">
        <w:trPr>
          <w:gridAfter w:val="2"/>
          <w:wAfter w:w="232" w:type="dxa"/>
          <w:trHeight w:val="663"/>
          <w:jc w:val="center"/>
        </w:trPr>
        <w:tc>
          <w:tcPr>
            <w:tcW w:w="13420" w:type="dxa"/>
            <w:gridSpan w:val="31"/>
            <w:tcBorders>
              <w:top w:val="nil"/>
              <w:left w:val="nil"/>
              <w:bottom w:val="nil"/>
              <w:right w:val="nil"/>
            </w:tcBorders>
            <w:shd w:val="clear" w:color="auto" w:fill="auto"/>
            <w:vAlign w:val="center"/>
          </w:tcPr>
          <w:p w:rsidR="00595566" w:rsidRDefault="00EE5D20">
            <w:pPr>
              <w:widowControl/>
              <w:jc w:val="center"/>
              <w:textAlignment w:val="top"/>
              <w:rPr>
                <w:rFonts w:eastAsia="宋体"/>
                <w:sz w:val="40"/>
                <w:szCs w:val="40"/>
                <w:lang w:eastAsia="zh-CN"/>
              </w:rPr>
            </w:pPr>
            <w:r>
              <w:rPr>
                <w:rFonts w:eastAsia="方正小标宋_GBK"/>
                <w:sz w:val="44"/>
                <w:szCs w:val="44"/>
                <w:lang w:eastAsia="zh-CN" w:bidi="ar"/>
              </w:rPr>
              <w:t>彭阳县城（乡镇）热源清洁化改造目标表（总表）</w:t>
            </w:r>
          </w:p>
        </w:tc>
      </w:tr>
      <w:tr w:rsidR="00595566">
        <w:trPr>
          <w:gridAfter w:val="2"/>
          <w:wAfter w:w="232" w:type="dxa"/>
          <w:trHeight w:val="494"/>
          <w:jc w:val="center"/>
        </w:trPr>
        <w:tc>
          <w:tcPr>
            <w:tcW w:w="7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序号</w:t>
            </w:r>
          </w:p>
        </w:tc>
        <w:tc>
          <w:tcPr>
            <w:tcW w:w="10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区域</w:t>
            </w:r>
          </w:p>
        </w:tc>
        <w:tc>
          <w:tcPr>
            <w:tcW w:w="10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类别</w:t>
            </w:r>
          </w:p>
        </w:tc>
        <w:tc>
          <w:tcPr>
            <w:tcW w:w="26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宋体"/>
                <w:sz w:val="22"/>
                <w:szCs w:val="22"/>
                <w:lang w:eastAsia="zh-CN" w:bidi="ar"/>
              </w:rPr>
              <w:t>2022</w:t>
            </w:r>
            <w:r>
              <w:rPr>
                <w:rFonts w:eastAsia="宋体"/>
                <w:sz w:val="20"/>
                <w:szCs w:val="20"/>
                <w:lang w:eastAsia="zh-CN" w:bidi="ar"/>
              </w:rPr>
              <w:t xml:space="preserve"> </w:t>
            </w:r>
            <w:r>
              <w:rPr>
                <w:rFonts w:eastAsia="方正仿宋_GBK"/>
                <w:b/>
                <w:bCs/>
                <w:sz w:val="22"/>
                <w:szCs w:val="22"/>
                <w:lang w:eastAsia="zh-CN" w:bidi="ar"/>
              </w:rPr>
              <w:t>年</w:t>
            </w:r>
          </w:p>
        </w:tc>
        <w:tc>
          <w:tcPr>
            <w:tcW w:w="26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宋体"/>
                <w:sz w:val="22"/>
                <w:szCs w:val="22"/>
                <w:lang w:eastAsia="zh-CN" w:bidi="ar"/>
              </w:rPr>
              <w:t>2023</w:t>
            </w:r>
            <w:r>
              <w:rPr>
                <w:rFonts w:eastAsia="方正仿宋_GBK"/>
                <w:b/>
                <w:bCs/>
                <w:sz w:val="22"/>
                <w:szCs w:val="22"/>
                <w:lang w:eastAsia="zh-CN" w:bidi="ar"/>
              </w:rPr>
              <w:t xml:space="preserve"> </w:t>
            </w:r>
            <w:r>
              <w:rPr>
                <w:rFonts w:eastAsia="方正仿宋_GBK"/>
                <w:b/>
                <w:bCs/>
                <w:sz w:val="22"/>
                <w:szCs w:val="22"/>
                <w:lang w:eastAsia="zh-CN" w:bidi="ar"/>
              </w:rPr>
              <w:t>年</w:t>
            </w:r>
          </w:p>
        </w:tc>
        <w:tc>
          <w:tcPr>
            <w:tcW w:w="26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宋体"/>
                <w:sz w:val="22"/>
                <w:szCs w:val="22"/>
                <w:lang w:eastAsia="zh-CN" w:bidi="ar"/>
              </w:rPr>
              <w:t xml:space="preserve">2024 </w:t>
            </w:r>
            <w:r>
              <w:rPr>
                <w:rFonts w:eastAsia="方正仿宋_GBK"/>
                <w:b/>
                <w:bCs/>
                <w:sz w:val="22"/>
                <w:szCs w:val="22"/>
                <w:lang w:eastAsia="zh-CN" w:bidi="ar"/>
              </w:rPr>
              <w:t>年</w:t>
            </w:r>
          </w:p>
        </w:tc>
        <w:tc>
          <w:tcPr>
            <w:tcW w:w="26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合计</w:t>
            </w:r>
          </w:p>
        </w:tc>
      </w:tr>
      <w:tr w:rsidR="00595566">
        <w:trPr>
          <w:gridAfter w:val="2"/>
          <w:wAfter w:w="232" w:type="dxa"/>
          <w:trHeight w:val="724"/>
          <w:jc w:val="center"/>
        </w:trPr>
        <w:tc>
          <w:tcPr>
            <w:tcW w:w="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03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03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spacing w:line="240" w:lineRule="atLeast"/>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spacing w:line="240" w:lineRule="atLeast"/>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spacing w:line="240" w:lineRule="atLeast"/>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spacing w:line="240" w:lineRule="atLeast"/>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spacing w:line="240" w:lineRule="atLeast"/>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spacing w:line="240" w:lineRule="atLeast"/>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spacing w:line="240" w:lineRule="atLeast"/>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spacing w:line="240" w:lineRule="atLeast"/>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r>
      <w:tr w:rsidR="00595566">
        <w:trPr>
          <w:gridAfter w:val="2"/>
          <w:wAfter w:w="232" w:type="dxa"/>
          <w:trHeight w:val="386"/>
          <w:jc w:val="center"/>
        </w:trPr>
        <w:tc>
          <w:tcPr>
            <w:tcW w:w="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0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总计</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县城</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1500000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16900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990000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11100</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2490000</w:t>
            </w:r>
          </w:p>
        </w:tc>
        <w:tc>
          <w:tcPr>
            <w:tcW w:w="13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28000</w:t>
            </w:r>
          </w:p>
        </w:tc>
      </w:tr>
      <w:tr w:rsidR="00595566">
        <w:trPr>
          <w:gridAfter w:val="2"/>
          <w:wAfter w:w="232" w:type="dxa"/>
          <w:trHeight w:val="386"/>
          <w:jc w:val="center"/>
        </w:trPr>
        <w:tc>
          <w:tcPr>
            <w:tcW w:w="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03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农村</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280000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2800</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828000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8500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663000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6700</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1771000</w:t>
            </w:r>
          </w:p>
        </w:tc>
        <w:tc>
          <w:tcPr>
            <w:tcW w:w="131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18000</w:t>
            </w:r>
          </w:p>
        </w:tc>
      </w:tr>
      <w:tr w:rsidR="00595566">
        <w:trPr>
          <w:gridAfter w:val="2"/>
          <w:wAfter w:w="232" w:type="dxa"/>
          <w:trHeight w:val="386"/>
          <w:jc w:val="center"/>
        </w:trPr>
        <w:tc>
          <w:tcPr>
            <w:tcW w:w="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8"/>
                <w:szCs w:val="28"/>
                <w:lang w:eastAsia="zh-CN" w:bidi="ar"/>
              </w:rPr>
            </w:pPr>
            <w:r>
              <w:rPr>
                <w:rFonts w:eastAsia="宋体"/>
                <w:sz w:val="28"/>
                <w:szCs w:val="28"/>
                <w:lang w:eastAsia="zh-CN" w:bidi="ar"/>
              </w:rPr>
              <w:t>1</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彭阳县</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白阳镇</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32400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324</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91080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935</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72930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737</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196410</w:t>
            </w:r>
          </w:p>
        </w:tc>
        <w:tc>
          <w:tcPr>
            <w:tcW w:w="131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1996</w:t>
            </w:r>
          </w:p>
        </w:tc>
      </w:tr>
      <w:tr w:rsidR="00595566">
        <w:trPr>
          <w:gridAfter w:val="2"/>
          <w:wAfter w:w="232" w:type="dxa"/>
          <w:trHeight w:val="386"/>
          <w:jc w:val="center"/>
        </w:trPr>
        <w:tc>
          <w:tcPr>
            <w:tcW w:w="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8"/>
                <w:szCs w:val="28"/>
                <w:lang w:eastAsia="zh-CN" w:bidi="ar"/>
              </w:rPr>
            </w:pPr>
            <w:r>
              <w:rPr>
                <w:rFonts w:eastAsia="宋体"/>
                <w:sz w:val="28"/>
                <w:szCs w:val="28"/>
                <w:lang w:eastAsia="zh-CN" w:bidi="ar"/>
              </w:rPr>
              <w:t>2</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彭阳县</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古城镇</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46700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467</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184985</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1899</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130720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1321</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362405</w:t>
            </w:r>
          </w:p>
        </w:tc>
        <w:tc>
          <w:tcPr>
            <w:tcW w:w="131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3687</w:t>
            </w:r>
          </w:p>
        </w:tc>
      </w:tr>
      <w:tr w:rsidR="00595566">
        <w:trPr>
          <w:gridAfter w:val="2"/>
          <w:wAfter w:w="232" w:type="dxa"/>
          <w:trHeight w:val="386"/>
          <w:jc w:val="center"/>
        </w:trPr>
        <w:tc>
          <w:tcPr>
            <w:tcW w:w="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8"/>
                <w:szCs w:val="28"/>
                <w:lang w:eastAsia="zh-CN" w:bidi="ar"/>
              </w:rPr>
            </w:pPr>
            <w:r>
              <w:rPr>
                <w:rFonts w:eastAsia="宋体"/>
                <w:sz w:val="28"/>
                <w:szCs w:val="28"/>
                <w:lang w:eastAsia="zh-CN" w:bidi="ar"/>
              </w:rPr>
              <w:t>3</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彭阳县</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红河镇</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23000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230</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67019</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688</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52644</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532</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142663</w:t>
            </w:r>
          </w:p>
        </w:tc>
        <w:tc>
          <w:tcPr>
            <w:tcW w:w="131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1450</w:t>
            </w:r>
          </w:p>
        </w:tc>
      </w:tr>
      <w:tr w:rsidR="00595566">
        <w:trPr>
          <w:gridAfter w:val="2"/>
          <w:wAfter w:w="232" w:type="dxa"/>
          <w:trHeight w:val="386"/>
          <w:jc w:val="center"/>
        </w:trPr>
        <w:tc>
          <w:tcPr>
            <w:tcW w:w="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8"/>
                <w:szCs w:val="28"/>
                <w:lang w:eastAsia="zh-CN" w:bidi="ar"/>
              </w:rPr>
            </w:pPr>
            <w:r>
              <w:rPr>
                <w:rFonts w:eastAsia="宋体"/>
                <w:sz w:val="28"/>
                <w:szCs w:val="28"/>
                <w:lang w:eastAsia="zh-CN" w:bidi="ar"/>
              </w:rPr>
              <w:t>4</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彭阳县</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王洼镇</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28600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286</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83287</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855</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71545</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723</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183432</w:t>
            </w:r>
          </w:p>
        </w:tc>
        <w:tc>
          <w:tcPr>
            <w:tcW w:w="131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1864</w:t>
            </w:r>
          </w:p>
        </w:tc>
      </w:tr>
      <w:tr w:rsidR="00595566">
        <w:trPr>
          <w:gridAfter w:val="2"/>
          <w:wAfter w:w="232" w:type="dxa"/>
          <w:trHeight w:val="386"/>
          <w:jc w:val="center"/>
        </w:trPr>
        <w:tc>
          <w:tcPr>
            <w:tcW w:w="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8"/>
                <w:szCs w:val="28"/>
                <w:lang w:eastAsia="zh-CN" w:bidi="ar"/>
              </w:rPr>
            </w:pPr>
            <w:r>
              <w:rPr>
                <w:rFonts w:eastAsia="宋体"/>
                <w:sz w:val="28"/>
                <w:szCs w:val="28"/>
                <w:lang w:eastAsia="zh-CN" w:bidi="ar"/>
              </w:rPr>
              <w:t>5</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彭阳县</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城阳乡</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31900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319</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79488</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816</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55019</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556</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166407</w:t>
            </w:r>
          </w:p>
        </w:tc>
        <w:tc>
          <w:tcPr>
            <w:tcW w:w="131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1691</w:t>
            </w:r>
          </w:p>
        </w:tc>
      </w:tr>
      <w:tr w:rsidR="00595566">
        <w:trPr>
          <w:gridAfter w:val="2"/>
          <w:wAfter w:w="232" w:type="dxa"/>
          <w:trHeight w:val="386"/>
          <w:jc w:val="center"/>
        </w:trPr>
        <w:tc>
          <w:tcPr>
            <w:tcW w:w="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8"/>
                <w:szCs w:val="28"/>
                <w:lang w:eastAsia="zh-CN" w:bidi="ar"/>
              </w:rPr>
            </w:pPr>
            <w:r>
              <w:rPr>
                <w:rFonts w:eastAsia="宋体"/>
                <w:sz w:val="28"/>
                <w:szCs w:val="28"/>
                <w:lang w:eastAsia="zh-CN" w:bidi="ar"/>
              </w:rPr>
              <w:t>6</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彭阳县</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新集乡</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31300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313</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81631</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838</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68873</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696</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181804</w:t>
            </w:r>
          </w:p>
        </w:tc>
        <w:tc>
          <w:tcPr>
            <w:tcW w:w="131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1847</w:t>
            </w:r>
          </w:p>
        </w:tc>
      </w:tr>
      <w:tr w:rsidR="00595566">
        <w:trPr>
          <w:gridAfter w:val="2"/>
          <w:wAfter w:w="232" w:type="dxa"/>
          <w:trHeight w:val="386"/>
          <w:jc w:val="center"/>
        </w:trPr>
        <w:tc>
          <w:tcPr>
            <w:tcW w:w="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8"/>
                <w:szCs w:val="28"/>
                <w:lang w:eastAsia="zh-CN" w:bidi="ar"/>
              </w:rPr>
            </w:pPr>
            <w:r>
              <w:rPr>
                <w:rFonts w:eastAsia="宋体"/>
                <w:sz w:val="28"/>
                <w:szCs w:val="28"/>
                <w:lang w:eastAsia="zh-CN" w:bidi="ar"/>
              </w:rPr>
              <w:t>7</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彭阳县</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草庙乡</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22800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228</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63512</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652</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54722</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553</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141034</w:t>
            </w:r>
          </w:p>
        </w:tc>
        <w:tc>
          <w:tcPr>
            <w:tcW w:w="131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1433</w:t>
            </w:r>
          </w:p>
        </w:tc>
      </w:tr>
      <w:tr w:rsidR="00595566">
        <w:trPr>
          <w:gridAfter w:val="2"/>
          <w:wAfter w:w="232" w:type="dxa"/>
          <w:trHeight w:val="386"/>
          <w:jc w:val="center"/>
        </w:trPr>
        <w:tc>
          <w:tcPr>
            <w:tcW w:w="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8"/>
                <w:szCs w:val="28"/>
                <w:lang w:eastAsia="zh-CN" w:bidi="ar"/>
              </w:rPr>
            </w:pPr>
            <w:r>
              <w:rPr>
                <w:rFonts w:eastAsia="宋体"/>
                <w:sz w:val="28"/>
                <w:szCs w:val="28"/>
                <w:lang w:eastAsia="zh-CN" w:bidi="ar"/>
              </w:rPr>
              <w:t>8</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彭阳县</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孟塬乡</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23000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230</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58057</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596</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56404</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570</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137461</w:t>
            </w:r>
          </w:p>
        </w:tc>
        <w:tc>
          <w:tcPr>
            <w:tcW w:w="131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1396</w:t>
            </w:r>
          </w:p>
        </w:tc>
      </w:tr>
      <w:tr w:rsidR="00595566">
        <w:trPr>
          <w:gridAfter w:val="2"/>
          <w:wAfter w:w="232" w:type="dxa"/>
          <w:trHeight w:val="386"/>
          <w:jc w:val="center"/>
        </w:trPr>
        <w:tc>
          <w:tcPr>
            <w:tcW w:w="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8"/>
                <w:szCs w:val="28"/>
                <w:lang w:eastAsia="zh-CN" w:bidi="ar"/>
              </w:rPr>
            </w:pPr>
            <w:r>
              <w:rPr>
                <w:rFonts w:eastAsia="宋体"/>
                <w:sz w:val="28"/>
                <w:szCs w:val="28"/>
                <w:lang w:eastAsia="zh-CN" w:bidi="ar"/>
              </w:rPr>
              <w:t>9</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彭阳县</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冯庄乡</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10800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108</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31854</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327</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37207</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376</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79861</w:t>
            </w:r>
          </w:p>
        </w:tc>
        <w:tc>
          <w:tcPr>
            <w:tcW w:w="131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811</w:t>
            </w:r>
          </w:p>
        </w:tc>
      </w:tr>
      <w:tr w:rsidR="00595566">
        <w:trPr>
          <w:gridAfter w:val="2"/>
          <w:wAfter w:w="232" w:type="dxa"/>
          <w:trHeight w:val="386"/>
          <w:jc w:val="center"/>
        </w:trPr>
        <w:tc>
          <w:tcPr>
            <w:tcW w:w="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8"/>
                <w:szCs w:val="28"/>
                <w:lang w:eastAsia="zh-CN" w:bidi="ar"/>
              </w:rPr>
            </w:pPr>
            <w:r>
              <w:rPr>
                <w:rFonts w:eastAsia="宋体"/>
                <w:sz w:val="28"/>
                <w:szCs w:val="28"/>
                <w:lang w:eastAsia="zh-CN" w:bidi="ar"/>
              </w:rPr>
              <w:t>10</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彭阳县</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小岔乡</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9700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97</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28639</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294</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10588</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107</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48927</w:t>
            </w:r>
          </w:p>
        </w:tc>
        <w:tc>
          <w:tcPr>
            <w:tcW w:w="131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498</w:t>
            </w:r>
          </w:p>
        </w:tc>
      </w:tr>
      <w:tr w:rsidR="00595566">
        <w:trPr>
          <w:gridAfter w:val="2"/>
          <w:wAfter w:w="232" w:type="dxa"/>
          <w:trHeight w:val="386"/>
          <w:jc w:val="center"/>
        </w:trPr>
        <w:tc>
          <w:tcPr>
            <w:tcW w:w="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8"/>
                <w:szCs w:val="28"/>
                <w:lang w:eastAsia="zh-CN" w:bidi="ar"/>
              </w:rPr>
            </w:pPr>
            <w:r>
              <w:rPr>
                <w:rFonts w:eastAsia="宋体"/>
                <w:sz w:val="28"/>
                <w:szCs w:val="28"/>
                <w:lang w:eastAsia="zh-CN" w:bidi="ar"/>
              </w:rPr>
              <w:t>11</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彭阳县</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交岔乡</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9000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90</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26593</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273</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19000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192</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54593</w:t>
            </w:r>
          </w:p>
        </w:tc>
        <w:tc>
          <w:tcPr>
            <w:tcW w:w="131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555</w:t>
            </w:r>
          </w:p>
        </w:tc>
      </w:tr>
      <w:tr w:rsidR="00595566">
        <w:trPr>
          <w:gridAfter w:val="2"/>
          <w:wAfter w:w="232" w:type="dxa"/>
          <w:trHeight w:val="386"/>
          <w:jc w:val="center"/>
        </w:trPr>
        <w:tc>
          <w:tcPr>
            <w:tcW w:w="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8"/>
                <w:szCs w:val="28"/>
                <w:lang w:eastAsia="zh-CN" w:bidi="ar"/>
              </w:rPr>
            </w:pPr>
            <w:r>
              <w:rPr>
                <w:rFonts w:eastAsia="宋体"/>
                <w:sz w:val="28"/>
                <w:szCs w:val="28"/>
                <w:lang w:eastAsia="zh-CN" w:bidi="ar"/>
              </w:rPr>
              <w:t>12</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彭阳县</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罗洼乡</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10800</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108</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31855</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327</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33348</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337</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76003</w:t>
            </w:r>
          </w:p>
        </w:tc>
        <w:tc>
          <w:tcPr>
            <w:tcW w:w="131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772</w:t>
            </w:r>
          </w:p>
        </w:tc>
      </w:tr>
      <w:tr w:rsidR="00595566">
        <w:trPr>
          <w:gridAfter w:val="1"/>
          <w:wAfter w:w="8" w:type="dxa"/>
          <w:trHeight w:val="270"/>
          <w:jc w:val="center"/>
        </w:trPr>
        <w:tc>
          <w:tcPr>
            <w:tcW w:w="13644" w:type="dxa"/>
            <w:gridSpan w:val="32"/>
            <w:tcBorders>
              <w:top w:val="nil"/>
              <w:left w:val="nil"/>
              <w:bottom w:val="nil"/>
              <w:right w:val="nil"/>
            </w:tcBorders>
            <w:shd w:val="clear" w:color="auto" w:fill="auto"/>
            <w:vAlign w:val="center"/>
          </w:tcPr>
          <w:p w:rsidR="00595566" w:rsidRDefault="00EE5D20">
            <w:pPr>
              <w:rPr>
                <w:rFonts w:eastAsia="宋体"/>
                <w:sz w:val="22"/>
                <w:szCs w:val="22"/>
                <w:lang w:eastAsia="zh-CN"/>
              </w:rPr>
            </w:pPr>
            <w:r>
              <w:rPr>
                <w:rFonts w:eastAsia="黑体"/>
                <w:sz w:val="32"/>
                <w:szCs w:val="32"/>
                <w:lang w:eastAsia="zh-CN"/>
              </w:rPr>
              <w:lastRenderedPageBreak/>
              <w:t>附件</w:t>
            </w:r>
            <w:r>
              <w:rPr>
                <w:rFonts w:eastAsia="黑体"/>
                <w:sz w:val="32"/>
                <w:szCs w:val="32"/>
                <w:lang w:eastAsia="zh-CN"/>
              </w:rPr>
              <w:t>1-1</w:t>
            </w:r>
          </w:p>
        </w:tc>
      </w:tr>
      <w:tr w:rsidR="00595566">
        <w:trPr>
          <w:gridAfter w:val="1"/>
          <w:wAfter w:w="8" w:type="dxa"/>
          <w:trHeight w:val="420"/>
          <w:jc w:val="center"/>
        </w:trPr>
        <w:tc>
          <w:tcPr>
            <w:tcW w:w="13644" w:type="dxa"/>
            <w:gridSpan w:val="3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方正粗黑宋简体"/>
                <w:sz w:val="32"/>
                <w:szCs w:val="32"/>
              </w:rPr>
            </w:pPr>
            <w:r>
              <w:rPr>
                <w:rFonts w:eastAsia="方正小标宋_GBK"/>
                <w:sz w:val="44"/>
                <w:szCs w:val="44"/>
                <w:lang w:eastAsia="zh-CN" w:bidi="ar"/>
              </w:rPr>
              <w:t>生物质炉具取暖</w:t>
            </w:r>
          </w:p>
        </w:tc>
      </w:tr>
      <w:tr w:rsidR="00595566">
        <w:trPr>
          <w:gridAfter w:val="1"/>
          <w:wAfter w:w="8" w:type="dxa"/>
          <w:trHeight w:val="330"/>
          <w:jc w:val="center"/>
        </w:trPr>
        <w:tc>
          <w:tcPr>
            <w:tcW w:w="534" w:type="dxa"/>
            <w:vMerge w:val="restart"/>
            <w:tcBorders>
              <w:top w:val="single" w:sz="4" w:space="0" w:color="000000"/>
              <w:left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序号</w:t>
            </w:r>
          </w:p>
        </w:tc>
        <w:tc>
          <w:tcPr>
            <w:tcW w:w="955" w:type="dxa"/>
            <w:gridSpan w:val="3"/>
            <w:vMerge w:val="restart"/>
            <w:tcBorders>
              <w:top w:val="single" w:sz="4" w:space="0" w:color="000000"/>
              <w:left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区域</w:t>
            </w:r>
          </w:p>
        </w:tc>
        <w:tc>
          <w:tcPr>
            <w:tcW w:w="1411" w:type="dxa"/>
            <w:gridSpan w:val="4"/>
            <w:vMerge w:val="restart"/>
            <w:tcBorders>
              <w:top w:val="single" w:sz="4" w:space="0" w:color="000000"/>
              <w:left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类别</w:t>
            </w:r>
          </w:p>
        </w:tc>
        <w:tc>
          <w:tcPr>
            <w:tcW w:w="26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 xml:space="preserve">2022 </w:t>
            </w:r>
            <w:r>
              <w:rPr>
                <w:rFonts w:eastAsia="方正仿宋_GBK"/>
                <w:b/>
                <w:bCs/>
                <w:sz w:val="22"/>
                <w:szCs w:val="22"/>
                <w:lang w:eastAsia="zh-CN" w:bidi="ar"/>
              </w:rPr>
              <w:t>年</w:t>
            </w:r>
          </w:p>
        </w:tc>
        <w:tc>
          <w:tcPr>
            <w:tcW w:w="26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 xml:space="preserve">2023 </w:t>
            </w:r>
            <w:r>
              <w:rPr>
                <w:rFonts w:eastAsia="方正仿宋_GBK"/>
                <w:b/>
                <w:bCs/>
                <w:sz w:val="22"/>
                <w:szCs w:val="22"/>
                <w:lang w:eastAsia="zh-CN" w:bidi="ar"/>
              </w:rPr>
              <w:t>年</w:t>
            </w:r>
          </w:p>
        </w:tc>
        <w:tc>
          <w:tcPr>
            <w:tcW w:w="2680" w:type="dxa"/>
            <w:gridSpan w:val="6"/>
            <w:tcBorders>
              <w:top w:val="single" w:sz="4" w:space="0" w:color="000000"/>
              <w:left w:val="nil"/>
              <w:bottom w:val="single" w:sz="4" w:space="0" w:color="000000"/>
              <w:right w:val="nil"/>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2024</w:t>
            </w:r>
            <w:r>
              <w:rPr>
                <w:rFonts w:eastAsia="方正仿宋_GBK"/>
                <w:b/>
                <w:bCs/>
                <w:sz w:val="22"/>
                <w:szCs w:val="22"/>
                <w:lang w:eastAsia="zh-CN" w:bidi="ar"/>
              </w:rPr>
              <w:t>年</w:t>
            </w:r>
          </w:p>
        </w:tc>
        <w:tc>
          <w:tcPr>
            <w:tcW w:w="270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合计</w:t>
            </w:r>
          </w:p>
        </w:tc>
      </w:tr>
      <w:tr w:rsidR="00595566">
        <w:trPr>
          <w:gridAfter w:val="1"/>
          <w:wAfter w:w="8" w:type="dxa"/>
          <w:trHeight w:val="570"/>
          <w:jc w:val="center"/>
        </w:trPr>
        <w:tc>
          <w:tcPr>
            <w:tcW w:w="534" w:type="dxa"/>
            <w:vMerge/>
            <w:tcBorders>
              <w:left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955" w:type="dxa"/>
            <w:gridSpan w:val="3"/>
            <w:vMerge/>
            <w:tcBorders>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411" w:type="dxa"/>
            <w:gridSpan w:val="4"/>
            <w:vMerge/>
            <w:tcBorders>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r>
      <w:tr w:rsidR="00595566">
        <w:trPr>
          <w:gridAfter w:val="1"/>
          <w:wAfter w:w="8" w:type="dxa"/>
          <w:trHeight w:val="414"/>
          <w:jc w:val="center"/>
        </w:trPr>
        <w:tc>
          <w:tcPr>
            <w:tcW w:w="534" w:type="dxa"/>
            <w:vMerge/>
            <w:tcBorders>
              <w:left w:val="single" w:sz="4" w:space="0" w:color="000000"/>
              <w:bottom w:val="single" w:sz="4" w:space="0" w:color="000000"/>
              <w:right w:val="single" w:sz="4" w:space="0" w:color="000000"/>
            </w:tcBorders>
            <w:shd w:val="clear" w:color="auto" w:fill="auto"/>
            <w:vAlign w:val="center"/>
          </w:tcPr>
          <w:p w:rsidR="00595566" w:rsidRDefault="00595566">
            <w:pPr>
              <w:widowControl/>
              <w:snapToGrid w:val="0"/>
              <w:jc w:val="center"/>
              <w:textAlignment w:val="center"/>
              <w:rPr>
                <w:rFonts w:eastAsia="宋体"/>
                <w:sz w:val="22"/>
                <w:szCs w:val="22"/>
                <w:lang w:eastAsia="zh-CN" w:bidi="ar"/>
              </w:rPr>
            </w:pPr>
          </w:p>
        </w:tc>
        <w:tc>
          <w:tcPr>
            <w:tcW w:w="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总计</w:t>
            </w:r>
          </w:p>
        </w:tc>
        <w:tc>
          <w:tcPr>
            <w:tcW w:w="1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农村</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80000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800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97425</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1000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177425</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1800</w:t>
            </w:r>
          </w:p>
        </w:tc>
      </w:tr>
      <w:tr w:rsidR="00595566">
        <w:trPr>
          <w:gridAfter w:val="1"/>
          <w:wAfter w:w="8" w:type="dxa"/>
          <w:trHeight w:hRule="exact" w:val="47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1</w:t>
            </w:r>
          </w:p>
        </w:tc>
        <w:tc>
          <w:tcPr>
            <w:tcW w:w="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彭阳县</w:t>
            </w:r>
          </w:p>
        </w:tc>
        <w:tc>
          <w:tcPr>
            <w:tcW w:w="1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白阳镇</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9300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93</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10715</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110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20015</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lang w:eastAsia="zh-CN" w:bidi="ar"/>
              </w:rPr>
            </w:pPr>
            <w:r>
              <w:rPr>
                <w:rFonts w:eastAsia="宋体"/>
                <w:sz w:val="22"/>
                <w:szCs w:val="22"/>
                <w:lang w:eastAsia="zh-CN" w:bidi="ar"/>
              </w:rPr>
              <w:t>203</w:t>
            </w:r>
          </w:p>
        </w:tc>
      </w:tr>
      <w:tr w:rsidR="00595566">
        <w:trPr>
          <w:gridAfter w:val="1"/>
          <w:wAfter w:w="8" w:type="dxa"/>
          <w:trHeight w:hRule="exact" w:val="47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w:t>
            </w:r>
          </w:p>
        </w:tc>
        <w:tc>
          <w:tcPr>
            <w:tcW w:w="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彭阳县</w:t>
            </w:r>
          </w:p>
        </w:tc>
        <w:tc>
          <w:tcPr>
            <w:tcW w:w="1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古城镇</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15100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151</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19677</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202</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34777</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353</w:t>
            </w:r>
          </w:p>
        </w:tc>
      </w:tr>
      <w:tr w:rsidR="00595566">
        <w:trPr>
          <w:gridAfter w:val="1"/>
          <w:wAfter w:w="8" w:type="dxa"/>
          <w:trHeight w:hRule="exact" w:val="47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w:t>
            </w:r>
          </w:p>
        </w:tc>
        <w:tc>
          <w:tcPr>
            <w:tcW w:w="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彭阳县</w:t>
            </w:r>
          </w:p>
        </w:tc>
        <w:tc>
          <w:tcPr>
            <w:tcW w:w="1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红河镇</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6000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7306</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75</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13306</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135</w:t>
            </w:r>
          </w:p>
        </w:tc>
      </w:tr>
      <w:tr w:rsidR="00595566">
        <w:trPr>
          <w:gridAfter w:val="1"/>
          <w:wAfter w:w="8" w:type="dxa"/>
          <w:trHeight w:hRule="exact" w:val="47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w:t>
            </w:r>
          </w:p>
        </w:tc>
        <w:tc>
          <w:tcPr>
            <w:tcW w:w="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彭阳县</w:t>
            </w:r>
          </w:p>
        </w:tc>
        <w:tc>
          <w:tcPr>
            <w:tcW w:w="1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王洼镇</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11000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110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12663</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130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23663</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240</w:t>
            </w:r>
          </w:p>
        </w:tc>
      </w:tr>
      <w:tr w:rsidR="00595566">
        <w:trPr>
          <w:gridAfter w:val="1"/>
          <w:wAfter w:w="8" w:type="dxa"/>
          <w:trHeight w:hRule="exact" w:val="47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w:t>
            </w:r>
          </w:p>
        </w:tc>
        <w:tc>
          <w:tcPr>
            <w:tcW w:w="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彭阳县</w:t>
            </w:r>
          </w:p>
        </w:tc>
        <w:tc>
          <w:tcPr>
            <w:tcW w:w="1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城阳乡</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7700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77</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9351</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96</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17051</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173</w:t>
            </w:r>
          </w:p>
        </w:tc>
      </w:tr>
      <w:tr w:rsidR="00595566">
        <w:trPr>
          <w:gridAfter w:val="1"/>
          <w:wAfter w:w="8" w:type="dxa"/>
          <w:trHeight w:hRule="exact" w:val="47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w:t>
            </w:r>
          </w:p>
        </w:tc>
        <w:tc>
          <w:tcPr>
            <w:tcW w:w="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彭阳县</w:t>
            </w:r>
          </w:p>
        </w:tc>
        <w:tc>
          <w:tcPr>
            <w:tcW w:w="1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新集乡</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7200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72</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8767</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90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15967</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162</w:t>
            </w:r>
          </w:p>
        </w:tc>
      </w:tr>
      <w:tr w:rsidR="00595566">
        <w:trPr>
          <w:gridAfter w:val="1"/>
          <w:wAfter w:w="8" w:type="dxa"/>
          <w:trHeight w:hRule="exact" w:val="47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w:t>
            </w:r>
          </w:p>
        </w:tc>
        <w:tc>
          <w:tcPr>
            <w:tcW w:w="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彭阳县</w:t>
            </w:r>
          </w:p>
        </w:tc>
        <w:tc>
          <w:tcPr>
            <w:tcW w:w="1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草庙乡</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7100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71</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8572</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88</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15672</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159</w:t>
            </w:r>
          </w:p>
        </w:tc>
      </w:tr>
      <w:tr w:rsidR="00595566">
        <w:trPr>
          <w:gridAfter w:val="1"/>
          <w:wAfter w:w="8" w:type="dxa"/>
          <w:trHeight w:hRule="exact" w:val="47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8</w:t>
            </w:r>
          </w:p>
        </w:tc>
        <w:tc>
          <w:tcPr>
            <w:tcW w:w="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彭阳县</w:t>
            </w:r>
          </w:p>
        </w:tc>
        <w:tc>
          <w:tcPr>
            <w:tcW w:w="1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孟塬乡</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5100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51</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6234</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64</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11334</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115</w:t>
            </w:r>
          </w:p>
        </w:tc>
      </w:tr>
      <w:tr w:rsidR="00595566">
        <w:trPr>
          <w:gridAfter w:val="1"/>
          <w:wAfter w:w="8" w:type="dxa"/>
          <w:trHeight w:hRule="exact" w:val="47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9</w:t>
            </w:r>
          </w:p>
        </w:tc>
        <w:tc>
          <w:tcPr>
            <w:tcW w:w="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彭阳县</w:t>
            </w:r>
          </w:p>
        </w:tc>
        <w:tc>
          <w:tcPr>
            <w:tcW w:w="1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冯庄乡</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3100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31</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3799</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39</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6899</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70</w:t>
            </w:r>
          </w:p>
        </w:tc>
      </w:tr>
      <w:tr w:rsidR="00595566">
        <w:trPr>
          <w:gridAfter w:val="1"/>
          <w:wAfter w:w="8" w:type="dxa"/>
          <w:trHeight w:hRule="exact" w:val="47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10</w:t>
            </w:r>
          </w:p>
        </w:tc>
        <w:tc>
          <w:tcPr>
            <w:tcW w:w="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彭阳县</w:t>
            </w:r>
          </w:p>
        </w:tc>
        <w:tc>
          <w:tcPr>
            <w:tcW w:w="1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小岔乡</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2800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28</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3409</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35</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6209</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63</w:t>
            </w:r>
          </w:p>
        </w:tc>
      </w:tr>
      <w:tr w:rsidR="00595566">
        <w:trPr>
          <w:gridAfter w:val="1"/>
          <w:wAfter w:w="8" w:type="dxa"/>
          <w:trHeight w:hRule="exact" w:val="47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11</w:t>
            </w:r>
          </w:p>
        </w:tc>
        <w:tc>
          <w:tcPr>
            <w:tcW w:w="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彭阳县</w:t>
            </w:r>
          </w:p>
        </w:tc>
        <w:tc>
          <w:tcPr>
            <w:tcW w:w="1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交岔乡</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2600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26</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3117</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32</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5717</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58</w:t>
            </w:r>
          </w:p>
        </w:tc>
      </w:tr>
      <w:tr w:rsidR="00595566">
        <w:trPr>
          <w:gridAfter w:val="1"/>
          <w:wAfter w:w="8" w:type="dxa"/>
          <w:trHeight w:hRule="exact" w:val="47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12</w:t>
            </w:r>
          </w:p>
        </w:tc>
        <w:tc>
          <w:tcPr>
            <w:tcW w:w="9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彭阳县</w:t>
            </w:r>
          </w:p>
        </w:tc>
        <w:tc>
          <w:tcPr>
            <w:tcW w:w="1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罗洼乡</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3000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3815</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39</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6815</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69</w:t>
            </w:r>
          </w:p>
        </w:tc>
      </w:tr>
      <w:tr w:rsidR="00595566">
        <w:trPr>
          <w:trHeight w:val="270"/>
          <w:jc w:val="center"/>
        </w:trPr>
        <w:tc>
          <w:tcPr>
            <w:tcW w:w="13652" w:type="dxa"/>
            <w:gridSpan w:val="33"/>
            <w:tcBorders>
              <w:top w:val="nil"/>
              <w:left w:val="nil"/>
              <w:bottom w:val="nil"/>
              <w:right w:val="nil"/>
            </w:tcBorders>
            <w:shd w:val="clear" w:color="auto" w:fill="auto"/>
            <w:vAlign w:val="center"/>
          </w:tcPr>
          <w:p w:rsidR="00595566" w:rsidRDefault="00EE5D20">
            <w:pPr>
              <w:rPr>
                <w:rFonts w:eastAsia="宋体"/>
                <w:sz w:val="22"/>
                <w:szCs w:val="22"/>
                <w:lang w:eastAsia="zh-CN"/>
              </w:rPr>
            </w:pPr>
            <w:r>
              <w:rPr>
                <w:rFonts w:eastAsia="黑体"/>
                <w:sz w:val="32"/>
                <w:szCs w:val="32"/>
                <w:lang w:eastAsia="zh-CN"/>
              </w:rPr>
              <w:lastRenderedPageBreak/>
              <w:t>附件</w:t>
            </w:r>
            <w:r>
              <w:rPr>
                <w:rFonts w:eastAsia="黑体"/>
                <w:sz w:val="32"/>
                <w:szCs w:val="32"/>
                <w:lang w:eastAsia="zh-CN"/>
              </w:rPr>
              <w:t>1-2</w:t>
            </w:r>
          </w:p>
        </w:tc>
      </w:tr>
      <w:tr w:rsidR="00595566">
        <w:trPr>
          <w:trHeight w:val="330"/>
          <w:jc w:val="center"/>
        </w:trPr>
        <w:tc>
          <w:tcPr>
            <w:tcW w:w="13652" w:type="dxa"/>
            <w:gridSpan w:val="3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方正粗黑宋简体"/>
              </w:rPr>
            </w:pPr>
            <w:r>
              <w:rPr>
                <w:rFonts w:eastAsia="方正小标宋_GBK"/>
                <w:sz w:val="44"/>
                <w:szCs w:val="44"/>
                <w:lang w:eastAsia="zh-CN" w:bidi="ar"/>
              </w:rPr>
              <w:t>天然气壁挂炉取暖</w:t>
            </w:r>
          </w:p>
        </w:tc>
      </w:tr>
      <w:tr w:rsidR="00595566">
        <w:trPr>
          <w:trHeight w:val="330"/>
          <w:jc w:val="center"/>
        </w:trPr>
        <w:tc>
          <w:tcPr>
            <w:tcW w:w="602" w:type="dxa"/>
            <w:gridSpan w:val="2"/>
            <w:vMerge w:val="restart"/>
            <w:tcBorders>
              <w:top w:val="single" w:sz="4" w:space="0" w:color="000000"/>
              <w:left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序号</w:t>
            </w:r>
          </w:p>
        </w:tc>
        <w:tc>
          <w:tcPr>
            <w:tcW w:w="1297" w:type="dxa"/>
            <w:gridSpan w:val="4"/>
            <w:vMerge w:val="restart"/>
            <w:tcBorders>
              <w:top w:val="single" w:sz="4" w:space="0" w:color="000000"/>
              <w:left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区域</w:t>
            </w:r>
          </w:p>
        </w:tc>
        <w:tc>
          <w:tcPr>
            <w:tcW w:w="1300" w:type="dxa"/>
            <w:gridSpan w:val="3"/>
            <w:vMerge w:val="restart"/>
            <w:tcBorders>
              <w:top w:val="single" w:sz="4" w:space="0" w:color="000000"/>
              <w:left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类别</w:t>
            </w:r>
          </w:p>
        </w:tc>
        <w:tc>
          <w:tcPr>
            <w:tcW w:w="26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 xml:space="preserve">2022 </w:t>
            </w:r>
            <w:r>
              <w:rPr>
                <w:rFonts w:eastAsia="方正仿宋_GBK"/>
                <w:b/>
                <w:bCs/>
                <w:sz w:val="22"/>
                <w:szCs w:val="22"/>
                <w:lang w:eastAsia="zh-CN" w:bidi="ar"/>
              </w:rPr>
              <w:t>年</w:t>
            </w:r>
          </w:p>
        </w:tc>
        <w:tc>
          <w:tcPr>
            <w:tcW w:w="26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 xml:space="preserve">2023 </w:t>
            </w:r>
            <w:r>
              <w:rPr>
                <w:rFonts w:eastAsia="方正仿宋_GBK"/>
                <w:b/>
                <w:bCs/>
                <w:sz w:val="22"/>
                <w:szCs w:val="22"/>
                <w:lang w:eastAsia="zh-CN" w:bidi="ar"/>
              </w:rPr>
              <w:t>年</w:t>
            </w:r>
          </w:p>
        </w:tc>
        <w:tc>
          <w:tcPr>
            <w:tcW w:w="260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 xml:space="preserve">2024 </w:t>
            </w:r>
            <w:r>
              <w:rPr>
                <w:rFonts w:eastAsia="方正仿宋_GBK"/>
                <w:b/>
                <w:bCs/>
                <w:sz w:val="22"/>
                <w:szCs w:val="22"/>
                <w:lang w:eastAsia="zh-CN" w:bidi="ar"/>
              </w:rPr>
              <w:t>年</w:t>
            </w:r>
          </w:p>
        </w:tc>
        <w:tc>
          <w:tcPr>
            <w:tcW w:w="2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合计</w:t>
            </w:r>
          </w:p>
        </w:tc>
      </w:tr>
      <w:tr w:rsidR="00595566">
        <w:trPr>
          <w:trHeight w:val="540"/>
          <w:jc w:val="center"/>
        </w:trPr>
        <w:tc>
          <w:tcPr>
            <w:tcW w:w="602" w:type="dxa"/>
            <w:gridSpan w:val="2"/>
            <w:vMerge/>
            <w:tcBorders>
              <w:left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297" w:type="dxa"/>
            <w:gridSpan w:val="4"/>
            <w:vMerge/>
            <w:tcBorders>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300" w:type="dxa"/>
            <w:gridSpan w:val="3"/>
            <w:vMerge/>
            <w:tcBorders>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r>
      <w:tr w:rsidR="00595566">
        <w:trPr>
          <w:trHeight w:val="414"/>
          <w:jc w:val="center"/>
        </w:trPr>
        <w:tc>
          <w:tcPr>
            <w:tcW w:w="602" w:type="dxa"/>
            <w:gridSpan w:val="2"/>
            <w:vMerge/>
            <w:tcBorders>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宋体"/>
                <w:sz w:val="22"/>
                <w:szCs w:val="22"/>
              </w:rPr>
            </w:pPr>
          </w:p>
        </w:tc>
        <w:tc>
          <w:tcPr>
            <w:tcW w:w="12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rPr>
                <w:rFonts w:eastAsia="宋体"/>
                <w:sz w:val="22"/>
                <w:szCs w:val="22"/>
              </w:rPr>
            </w:pPr>
            <w:r>
              <w:rPr>
                <w:rFonts w:eastAsia="宋体"/>
                <w:sz w:val="22"/>
                <w:szCs w:val="22"/>
                <w:lang w:eastAsia="zh-CN" w:bidi="ar"/>
              </w:rPr>
              <w:t>总计</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rPr>
                <w:rFonts w:eastAsia="宋体"/>
                <w:sz w:val="22"/>
                <w:szCs w:val="22"/>
              </w:rPr>
            </w:pPr>
            <w:r>
              <w:rPr>
                <w:rFonts w:eastAsia="宋体"/>
                <w:sz w:val="22"/>
                <w:szCs w:val="22"/>
                <w:lang w:eastAsia="zh-CN" w:bidi="ar"/>
              </w:rPr>
              <w:t>农村</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97410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1000</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118746</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1200</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216156</w:t>
            </w:r>
          </w:p>
        </w:tc>
        <w:tc>
          <w:tcPr>
            <w:tcW w:w="1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2200</w:t>
            </w:r>
          </w:p>
        </w:tc>
      </w:tr>
      <w:tr w:rsidR="00595566">
        <w:trPr>
          <w:trHeight w:val="414"/>
          <w:jc w:val="center"/>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rPr>
                <w:rFonts w:eastAsia="宋体"/>
                <w:sz w:val="22"/>
                <w:szCs w:val="22"/>
              </w:rPr>
            </w:pPr>
            <w:r>
              <w:rPr>
                <w:rFonts w:eastAsia="宋体"/>
                <w:sz w:val="22"/>
                <w:szCs w:val="22"/>
                <w:lang w:eastAsia="zh-CN" w:bidi="ar"/>
              </w:rPr>
              <w:t>1</w:t>
            </w:r>
          </w:p>
        </w:tc>
        <w:tc>
          <w:tcPr>
            <w:tcW w:w="12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rPr>
                <w:rFonts w:eastAsia="宋体"/>
                <w:sz w:val="22"/>
                <w:szCs w:val="22"/>
              </w:rPr>
            </w:pPr>
            <w:r>
              <w:rPr>
                <w:rFonts w:eastAsia="宋体"/>
                <w:sz w:val="22"/>
                <w:szCs w:val="22"/>
                <w:lang w:eastAsia="zh-CN" w:bidi="ar"/>
              </w:rPr>
              <w:t>彭阳县</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rPr>
                <w:rFonts w:eastAsia="宋体"/>
                <w:sz w:val="22"/>
                <w:szCs w:val="22"/>
              </w:rPr>
            </w:pPr>
            <w:r>
              <w:rPr>
                <w:rFonts w:eastAsia="宋体"/>
                <w:sz w:val="22"/>
                <w:szCs w:val="22"/>
                <w:lang w:eastAsia="zh-CN" w:bidi="ar"/>
              </w:rPr>
              <w:t>古城镇、白阳镇</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97410</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1000</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118746</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1200</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216156</w:t>
            </w:r>
          </w:p>
        </w:tc>
        <w:tc>
          <w:tcPr>
            <w:tcW w:w="1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2200</w:t>
            </w:r>
          </w:p>
        </w:tc>
      </w:tr>
    </w:tbl>
    <w:p w:rsidR="00595566" w:rsidRDefault="00595566">
      <w:pPr>
        <w:spacing w:line="560" w:lineRule="exact"/>
        <w:rPr>
          <w:rFonts w:eastAsia="黑体"/>
          <w:sz w:val="32"/>
          <w:szCs w:val="32"/>
          <w:lang w:eastAsia="zh-CN"/>
        </w:rPr>
        <w:sectPr w:rsidR="00595566">
          <w:footerReference w:type="default" r:id="rId8"/>
          <w:pgSz w:w="16838" w:h="11906" w:orient="landscape"/>
          <w:pgMar w:top="1587" w:right="2098" w:bottom="1474" w:left="1984" w:header="851" w:footer="1417" w:gutter="0"/>
          <w:pgNumType w:start="1"/>
          <w:cols w:space="0"/>
          <w:docGrid w:type="lines" w:linePitch="327"/>
        </w:sectPr>
      </w:pPr>
    </w:p>
    <w:p w:rsidR="00595566" w:rsidRDefault="00595566">
      <w:pPr>
        <w:pStyle w:val="2"/>
        <w:ind w:firstLine="0"/>
        <w:rPr>
          <w:rFonts w:ascii="Times New Roman" w:eastAsia="仿宋_GB2312" w:hAnsi="Times New Roman" w:cs="Times New Roman"/>
          <w:lang w:eastAsia="zh-CN" w:bidi="ar-SA"/>
        </w:rPr>
      </w:pPr>
    </w:p>
    <w:tbl>
      <w:tblPr>
        <w:tblW w:w="13652" w:type="dxa"/>
        <w:tblLayout w:type="fixed"/>
        <w:tblLook w:val="04A0" w:firstRow="1" w:lastRow="0" w:firstColumn="1" w:lastColumn="0" w:noHBand="0" w:noVBand="1"/>
      </w:tblPr>
      <w:tblGrid>
        <w:gridCol w:w="619"/>
        <w:gridCol w:w="71"/>
        <w:gridCol w:w="1218"/>
        <w:gridCol w:w="71"/>
        <w:gridCol w:w="1226"/>
        <w:gridCol w:w="63"/>
        <w:gridCol w:w="1237"/>
        <w:gridCol w:w="52"/>
        <w:gridCol w:w="1248"/>
        <w:gridCol w:w="46"/>
        <w:gridCol w:w="1256"/>
        <w:gridCol w:w="33"/>
        <w:gridCol w:w="1267"/>
        <w:gridCol w:w="27"/>
        <w:gridCol w:w="1275"/>
        <w:gridCol w:w="14"/>
        <w:gridCol w:w="1286"/>
        <w:gridCol w:w="8"/>
        <w:gridCol w:w="1294"/>
        <w:gridCol w:w="1341"/>
      </w:tblGrid>
      <w:tr w:rsidR="00595566">
        <w:trPr>
          <w:trHeight w:val="270"/>
        </w:trPr>
        <w:tc>
          <w:tcPr>
            <w:tcW w:w="13652" w:type="dxa"/>
            <w:gridSpan w:val="20"/>
            <w:tcBorders>
              <w:top w:val="nil"/>
              <w:left w:val="nil"/>
              <w:bottom w:val="nil"/>
              <w:right w:val="nil"/>
            </w:tcBorders>
            <w:shd w:val="clear" w:color="auto" w:fill="auto"/>
            <w:vAlign w:val="center"/>
          </w:tcPr>
          <w:p w:rsidR="00595566" w:rsidRDefault="00EE5D20">
            <w:pPr>
              <w:widowControl/>
              <w:textAlignment w:val="center"/>
              <w:rPr>
                <w:rFonts w:eastAsia="宋体"/>
                <w:sz w:val="22"/>
                <w:szCs w:val="22"/>
              </w:rPr>
            </w:pPr>
            <w:r>
              <w:rPr>
                <w:rFonts w:eastAsia="黑体"/>
                <w:sz w:val="32"/>
                <w:szCs w:val="32"/>
                <w:lang w:eastAsia="zh-CN"/>
              </w:rPr>
              <w:t>附件</w:t>
            </w:r>
            <w:r>
              <w:rPr>
                <w:rFonts w:eastAsia="黑体"/>
                <w:sz w:val="32"/>
                <w:szCs w:val="32"/>
                <w:lang w:eastAsia="zh-CN"/>
              </w:rPr>
              <w:t>1-3</w:t>
            </w:r>
          </w:p>
        </w:tc>
      </w:tr>
      <w:tr w:rsidR="00595566">
        <w:trPr>
          <w:trHeight w:val="390"/>
        </w:trPr>
        <w:tc>
          <w:tcPr>
            <w:tcW w:w="13652"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方正粗黑宋简体"/>
                <w:sz w:val="28"/>
                <w:szCs w:val="28"/>
                <w:lang w:eastAsia="zh-CN"/>
              </w:rPr>
            </w:pPr>
            <w:r>
              <w:rPr>
                <w:rFonts w:eastAsia="方正小标宋_GBK"/>
                <w:sz w:val="44"/>
                <w:szCs w:val="44"/>
                <w:lang w:eastAsia="zh-CN" w:bidi="ar"/>
              </w:rPr>
              <w:t>乡镇政府清洁取暖（</w:t>
            </w:r>
            <w:r>
              <w:rPr>
                <w:rFonts w:eastAsia="方正小标宋_GBK"/>
                <w:sz w:val="44"/>
                <w:szCs w:val="44"/>
                <w:lang w:eastAsia="zh-CN" w:bidi="ar"/>
              </w:rPr>
              <w:t>7</w:t>
            </w:r>
            <w:r>
              <w:rPr>
                <w:rFonts w:eastAsia="方正小标宋_GBK"/>
                <w:sz w:val="44"/>
                <w:szCs w:val="44"/>
                <w:lang w:eastAsia="zh-CN" w:bidi="ar"/>
              </w:rPr>
              <w:t>个乡镇）</w:t>
            </w:r>
          </w:p>
        </w:tc>
      </w:tr>
      <w:tr w:rsidR="00595566">
        <w:trPr>
          <w:trHeight w:val="330"/>
        </w:trPr>
        <w:tc>
          <w:tcPr>
            <w:tcW w:w="690" w:type="dxa"/>
            <w:gridSpan w:val="2"/>
            <w:vMerge w:val="restart"/>
            <w:tcBorders>
              <w:top w:val="single" w:sz="4" w:space="0" w:color="000000"/>
              <w:left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序号</w:t>
            </w:r>
          </w:p>
        </w:tc>
        <w:tc>
          <w:tcPr>
            <w:tcW w:w="1289" w:type="dxa"/>
            <w:gridSpan w:val="2"/>
            <w:vMerge w:val="restart"/>
            <w:tcBorders>
              <w:top w:val="single" w:sz="4" w:space="0" w:color="000000"/>
              <w:left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区域</w:t>
            </w:r>
          </w:p>
        </w:tc>
        <w:tc>
          <w:tcPr>
            <w:tcW w:w="1289" w:type="dxa"/>
            <w:gridSpan w:val="2"/>
            <w:vMerge w:val="restart"/>
            <w:tcBorders>
              <w:top w:val="single" w:sz="4" w:space="0" w:color="000000"/>
              <w:left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类别</w:t>
            </w:r>
          </w:p>
        </w:tc>
        <w:tc>
          <w:tcPr>
            <w:tcW w:w="2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 xml:space="preserve">2022 </w:t>
            </w:r>
            <w:r>
              <w:rPr>
                <w:rFonts w:eastAsia="方正仿宋_GBK"/>
                <w:b/>
                <w:bCs/>
                <w:sz w:val="22"/>
                <w:szCs w:val="22"/>
                <w:lang w:eastAsia="zh-CN" w:bidi="ar"/>
              </w:rPr>
              <w:t>年</w:t>
            </w:r>
          </w:p>
        </w:tc>
        <w:tc>
          <w:tcPr>
            <w:tcW w:w="2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 xml:space="preserve">2023 </w:t>
            </w:r>
            <w:r>
              <w:rPr>
                <w:rFonts w:eastAsia="方正仿宋_GBK"/>
                <w:b/>
                <w:bCs/>
                <w:sz w:val="22"/>
                <w:szCs w:val="22"/>
                <w:lang w:eastAsia="zh-CN" w:bidi="ar"/>
              </w:rPr>
              <w:t>年</w:t>
            </w:r>
          </w:p>
        </w:tc>
        <w:tc>
          <w:tcPr>
            <w:tcW w:w="25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 xml:space="preserve">2024 </w:t>
            </w:r>
            <w:r>
              <w:rPr>
                <w:rFonts w:eastAsia="方正仿宋_GBK"/>
                <w:b/>
                <w:bCs/>
                <w:sz w:val="22"/>
                <w:szCs w:val="22"/>
                <w:lang w:eastAsia="zh-CN" w:bidi="ar"/>
              </w:rPr>
              <w:t>年</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合计</w:t>
            </w:r>
          </w:p>
        </w:tc>
      </w:tr>
      <w:tr w:rsidR="00595566">
        <w:trPr>
          <w:trHeight w:val="540"/>
        </w:trPr>
        <w:tc>
          <w:tcPr>
            <w:tcW w:w="690" w:type="dxa"/>
            <w:gridSpan w:val="2"/>
            <w:vMerge/>
            <w:tcBorders>
              <w:left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289" w:type="dxa"/>
            <w:gridSpan w:val="2"/>
            <w:vMerge/>
            <w:tcBorders>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289" w:type="dxa"/>
            <w:gridSpan w:val="2"/>
            <w:vMerge/>
            <w:tcBorders>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折算改造户数</w:t>
            </w:r>
            <w:r>
              <w:rPr>
                <w:rFonts w:eastAsia="方正仿宋_GBK"/>
                <w:b/>
                <w:bCs/>
                <w:sz w:val="22"/>
                <w:szCs w:val="22"/>
                <w:lang w:eastAsia="zh-CN" w:bidi="ar"/>
              </w:rPr>
              <w:t xml:space="preserve"> </w:t>
            </w:r>
            <w:r>
              <w:rPr>
                <w:rFonts w:eastAsia="方正仿宋_GBK"/>
                <w:b/>
                <w:bCs/>
                <w:sz w:val="22"/>
                <w:szCs w:val="22"/>
                <w:lang w:eastAsia="zh-CN" w:bidi="ar"/>
              </w:rPr>
              <w:t>（户）</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折算改造户数</w:t>
            </w:r>
            <w:r>
              <w:rPr>
                <w:rFonts w:eastAsia="方正仿宋_GBK"/>
                <w:b/>
                <w:bCs/>
                <w:sz w:val="22"/>
                <w:szCs w:val="22"/>
                <w:lang w:eastAsia="zh-CN" w:bidi="ar"/>
              </w:rPr>
              <w:t xml:space="preserve"> </w:t>
            </w:r>
            <w:r>
              <w:rPr>
                <w:rFonts w:eastAsia="方正仿宋_GBK"/>
                <w:b/>
                <w:bCs/>
                <w:sz w:val="22"/>
                <w:szCs w:val="22"/>
                <w:lang w:eastAsia="zh-CN" w:bidi="ar"/>
              </w:rPr>
              <w:t>（户）</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折算改造户数</w:t>
            </w:r>
            <w:r>
              <w:rPr>
                <w:rFonts w:eastAsia="方正仿宋_GBK"/>
                <w:b/>
                <w:bCs/>
                <w:sz w:val="22"/>
                <w:szCs w:val="22"/>
                <w:lang w:eastAsia="zh-CN" w:bidi="ar"/>
              </w:rPr>
              <w:t xml:space="preserve"> </w:t>
            </w:r>
            <w:r>
              <w:rPr>
                <w:rFonts w:eastAsia="方正仿宋_GBK"/>
                <w:b/>
                <w:bCs/>
                <w:sz w:val="22"/>
                <w:szCs w:val="22"/>
                <w:lang w:eastAsia="zh-CN" w:bidi="ar"/>
              </w:rPr>
              <w:t>（户）</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折算改造户数</w:t>
            </w:r>
            <w:r>
              <w:rPr>
                <w:rFonts w:eastAsia="方正仿宋_GBK"/>
                <w:b/>
                <w:bCs/>
                <w:sz w:val="22"/>
                <w:szCs w:val="22"/>
                <w:lang w:eastAsia="zh-CN" w:bidi="ar"/>
              </w:rPr>
              <w:t xml:space="preserve"> </w:t>
            </w:r>
            <w:r>
              <w:rPr>
                <w:rFonts w:eastAsia="方正仿宋_GBK"/>
                <w:b/>
                <w:bCs/>
                <w:sz w:val="22"/>
                <w:szCs w:val="22"/>
                <w:lang w:eastAsia="zh-CN" w:bidi="ar"/>
              </w:rPr>
              <w:t>（户）</w:t>
            </w:r>
          </w:p>
        </w:tc>
      </w:tr>
      <w:tr w:rsidR="00595566">
        <w:trPr>
          <w:trHeight w:val="414"/>
        </w:trPr>
        <w:tc>
          <w:tcPr>
            <w:tcW w:w="690" w:type="dxa"/>
            <w:gridSpan w:val="2"/>
            <w:vMerge/>
            <w:tcBorders>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宋体"/>
                <w:sz w:val="22"/>
                <w:szCs w:val="22"/>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总计</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农村</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39000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300</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39000</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300</w:t>
            </w:r>
          </w:p>
        </w:tc>
      </w:tr>
      <w:tr w:rsidR="00595566">
        <w:trPr>
          <w:trHeight w:val="414"/>
        </w:trPr>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1</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红河镇</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6293</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48</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6293</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48</w:t>
            </w:r>
          </w:p>
        </w:tc>
      </w:tr>
      <w:tr w:rsidR="00595566">
        <w:trPr>
          <w:trHeight w:val="414"/>
        </w:trPr>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2</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城阳乡</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2296</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18</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2296</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18</w:t>
            </w:r>
          </w:p>
        </w:tc>
      </w:tr>
      <w:tr w:rsidR="00595566">
        <w:trPr>
          <w:trHeight w:val="414"/>
        </w:trPr>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3</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新集乡</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6350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48</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6350</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48</w:t>
            </w:r>
          </w:p>
        </w:tc>
      </w:tr>
      <w:tr w:rsidR="00595566">
        <w:trPr>
          <w:trHeight w:val="414"/>
        </w:trPr>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4</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孟塬乡</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5260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40</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5260</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40</w:t>
            </w:r>
          </w:p>
        </w:tc>
      </w:tr>
      <w:tr w:rsidR="00595566">
        <w:trPr>
          <w:trHeight w:val="414"/>
        </w:trPr>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5</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冯庄乡</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7351</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57</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7351</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57</w:t>
            </w:r>
          </w:p>
        </w:tc>
      </w:tr>
      <w:tr w:rsidR="00595566">
        <w:trPr>
          <w:trHeight w:val="414"/>
        </w:trPr>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6</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交岔乡</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5050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39</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5050</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39</w:t>
            </w:r>
          </w:p>
        </w:tc>
      </w:tr>
      <w:tr w:rsidR="00595566">
        <w:trPr>
          <w:trHeight w:val="414"/>
        </w:trPr>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7</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罗洼乡</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6400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50</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6400</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50</w:t>
            </w:r>
          </w:p>
        </w:tc>
      </w:tr>
      <w:tr w:rsidR="00595566">
        <w:trPr>
          <w:trHeight w:val="270"/>
        </w:trPr>
        <w:tc>
          <w:tcPr>
            <w:tcW w:w="13652" w:type="dxa"/>
            <w:gridSpan w:val="20"/>
            <w:tcBorders>
              <w:top w:val="nil"/>
              <w:left w:val="nil"/>
              <w:bottom w:val="nil"/>
              <w:right w:val="nil"/>
            </w:tcBorders>
            <w:shd w:val="clear" w:color="auto" w:fill="auto"/>
            <w:vAlign w:val="center"/>
          </w:tcPr>
          <w:p w:rsidR="00595566" w:rsidRDefault="00595566">
            <w:pPr>
              <w:widowControl/>
              <w:textAlignment w:val="center"/>
              <w:rPr>
                <w:rFonts w:eastAsia="黑体"/>
                <w:sz w:val="32"/>
                <w:szCs w:val="32"/>
                <w:lang w:eastAsia="zh-CN"/>
              </w:rPr>
            </w:pPr>
          </w:p>
          <w:p w:rsidR="00595566" w:rsidRDefault="00595566">
            <w:pPr>
              <w:widowControl/>
              <w:textAlignment w:val="center"/>
              <w:rPr>
                <w:rFonts w:eastAsia="黑体"/>
                <w:sz w:val="32"/>
                <w:szCs w:val="32"/>
                <w:lang w:eastAsia="zh-CN"/>
              </w:rPr>
            </w:pPr>
          </w:p>
          <w:p w:rsidR="00595566" w:rsidRDefault="00EE5D20">
            <w:pPr>
              <w:widowControl/>
              <w:textAlignment w:val="center"/>
              <w:rPr>
                <w:rFonts w:eastAsia="宋体"/>
                <w:sz w:val="22"/>
                <w:szCs w:val="22"/>
              </w:rPr>
            </w:pPr>
            <w:r>
              <w:rPr>
                <w:rFonts w:eastAsia="黑体"/>
                <w:sz w:val="32"/>
                <w:szCs w:val="32"/>
                <w:lang w:eastAsia="zh-CN"/>
              </w:rPr>
              <w:lastRenderedPageBreak/>
              <w:t>附件</w:t>
            </w:r>
            <w:r>
              <w:rPr>
                <w:rFonts w:eastAsia="黑体"/>
                <w:sz w:val="32"/>
                <w:szCs w:val="32"/>
                <w:lang w:eastAsia="zh-CN"/>
              </w:rPr>
              <w:t>1-4</w:t>
            </w:r>
          </w:p>
        </w:tc>
      </w:tr>
      <w:tr w:rsidR="00595566">
        <w:trPr>
          <w:trHeight w:val="390"/>
        </w:trPr>
        <w:tc>
          <w:tcPr>
            <w:tcW w:w="13652"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方正粗黑宋简体"/>
                <w:sz w:val="28"/>
                <w:szCs w:val="28"/>
                <w:lang w:eastAsia="zh-CN"/>
              </w:rPr>
            </w:pPr>
            <w:r>
              <w:rPr>
                <w:rFonts w:eastAsia="方正小标宋_GBK"/>
                <w:sz w:val="44"/>
                <w:szCs w:val="44"/>
                <w:lang w:eastAsia="zh-CN" w:bidi="ar"/>
              </w:rPr>
              <w:lastRenderedPageBreak/>
              <w:t>太阳能利用取暖、空气源热泵取暖</w:t>
            </w:r>
          </w:p>
        </w:tc>
      </w:tr>
      <w:tr w:rsidR="00595566">
        <w:trPr>
          <w:trHeight w:val="330"/>
        </w:trPr>
        <w:tc>
          <w:tcPr>
            <w:tcW w:w="619" w:type="dxa"/>
            <w:vMerge w:val="restart"/>
            <w:tcBorders>
              <w:top w:val="single" w:sz="4" w:space="0" w:color="000000"/>
              <w:left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序号</w:t>
            </w:r>
          </w:p>
        </w:tc>
        <w:tc>
          <w:tcPr>
            <w:tcW w:w="1289" w:type="dxa"/>
            <w:gridSpan w:val="2"/>
            <w:vMerge w:val="restart"/>
            <w:tcBorders>
              <w:top w:val="single" w:sz="4" w:space="0" w:color="000000"/>
              <w:left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区域</w:t>
            </w:r>
          </w:p>
        </w:tc>
        <w:tc>
          <w:tcPr>
            <w:tcW w:w="1297" w:type="dxa"/>
            <w:gridSpan w:val="2"/>
            <w:vMerge w:val="restart"/>
            <w:tcBorders>
              <w:top w:val="single" w:sz="4" w:space="0" w:color="000000"/>
              <w:left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类别</w:t>
            </w:r>
          </w:p>
        </w:tc>
        <w:tc>
          <w:tcPr>
            <w:tcW w:w="26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 xml:space="preserve">2022 </w:t>
            </w:r>
            <w:r>
              <w:rPr>
                <w:rFonts w:eastAsia="方正仿宋_GBK"/>
                <w:b/>
                <w:bCs/>
                <w:sz w:val="22"/>
                <w:szCs w:val="22"/>
                <w:lang w:eastAsia="zh-CN" w:bidi="ar"/>
              </w:rPr>
              <w:t>年</w:t>
            </w:r>
          </w:p>
        </w:tc>
        <w:tc>
          <w:tcPr>
            <w:tcW w:w="26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 xml:space="preserve">2023 </w:t>
            </w:r>
            <w:r>
              <w:rPr>
                <w:rFonts w:eastAsia="方正仿宋_GBK"/>
                <w:b/>
                <w:bCs/>
                <w:sz w:val="22"/>
                <w:szCs w:val="22"/>
                <w:lang w:eastAsia="zh-CN" w:bidi="ar"/>
              </w:rPr>
              <w:t>年</w:t>
            </w:r>
          </w:p>
        </w:tc>
        <w:tc>
          <w:tcPr>
            <w:tcW w:w="26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 xml:space="preserve">2024 </w:t>
            </w:r>
            <w:r>
              <w:rPr>
                <w:rFonts w:eastAsia="方正仿宋_GBK"/>
                <w:b/>
                <w:bCs/>
                <w:sz w:val="22"/>
                <w:szCs w:val="22"/>
                <w:lang w:eastAsia="zh-CN" w:bidi="ar"/>
              </w:rPr>
              <w:t>年</w:t>
            </w: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合计</w:t>
            </w:r>
          </w:p>
        </w:tc>
      </w:tr>
      <w:tr w:rsidR="00595566">
        <w:trPr>
          <w:trHeight w:val="540"/>
        </w:trPr>
        <w:tc>
          <w:tcPr>
            <w:tcW w:w="619" w:type="dxa"/>
            <w:vMerge/>
            <w:tcBorders>
              <w:left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289" w:type="dxa"/>
            <w:gridSpan w:val="2"/>
            <w:vMerge/>
            <w:tcBorders>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297" w:type="dxa"/>
            <w:gridSpan w:val="2"/>
            <w:vMerge/>
            <w:tcBorders>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方正仿宋_GBK"/>
                <w:b/>
                <w:bCs/>
                <w:sz w:val="22"/>
                <w:szCs w:val="22"/>
                <w:lang w:eastAsia="zh-CN" w:bidi="ar"/>
              </w:rPr>
            </w:pP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改造面积</w:t>
            </w:r>
            <w:r>
              <w:rPr>
                <w:rFonts w:eastAsia="方正仿宋_GBK"/>
                <w:b/>
                <w:bCs/>
                <w:sz w:val="22"/>
                <w:szCs w:val="22"/>
                <w:lang w:eastAsia="zh-CN" w:bidi="ar"/>
              </w:rPr>
              <w:t xml:space="preserve">  </w:t>
            </w:r>
            <w:r>
              <w:rPr>
                <w:rFonts w:eastAsia="方正仿宋_GBK"/>
                <w:b/>
                <w:bCs/>
                <w:sz w:val="22"/>
                <w:szCs w:val="22"/>
                <w:lang w:eastAsia="zh-CN" w:bidi="ar"/>
              </w:rPr>
              <w:t>（㎡）</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snapToGrid w:val="0"/>
              <w:jc w:val="center"/>
              <w:rPr>
                <w:rFonts w:eastAsia="方正仿宋_GBK"/>
                <w:b/>
                <w:bCs/>
                <w:sz w:val="22"/>
                <w:szCs w:val="22"/>
                <w:lang w:eastAsia="zh-CN" w:bidi="ar"/>
              </w:rPr>
            </w:pPr>
            <w:r>
              <w:rPr>
                <w:rFonts w:eastAsia="方正仿宋_GBK"/>
                <w:b/>
                <w:bCs/>
                <w:sz w:val="22"/>
                <w:szCs w:val="22"/>
                <w:lang w:eastAsia="zh-CN" w:bidi="ar"/>
              </w:rPr>
              <w:t>改造户数</w:t>
            </w:r>
            <w:r>
              <w:rPr>
                <w:rFonts w:eastAsia="方正仿宋_GBK"/>
                <w:b/>
                <w:bCs/>
                <w:sz w:val="22"/>
                <w:szCs w:val="22"/>
                <w:lang w:eastAsia="zh-CN" w:bidi="ar"/>
              </w:rPr>
              <w:t xml:space="preserve"> </w:t>
            </w:r>
            <w:r>
              <w:rPr>
                <w:rFonts w:eastAsia="方正仿宋_GBK"/>
                <w:b/>
                <w:bCs/>
                <w:sz w:val="22"/>
                <w:szCs w:val="22"/>
                <w:lang w:eastAsia="zh-CN" w:bidi="ar"/>
              </w:rPr>
              <w:t>（户）</w:t>
            </w:r>
          </w:p>
        </w:tc>
      </w:tr>
      <w:tr w:rsidR="00595566">
        <w:trPr>
          <w:trHeight w:val="414"/>
        </w:trPr>
        <w:tc>
          <w:tcPr>
            <w:tcW w:w="619" w:type="dxa"/>
            <w:vMerge/>
            <w:tcBorders>
              <w:left w:val="single" w:sz="4" w:space="0" w:color="000000"/>
              <w:bottom w:val="single" w:sz="4" w:space="0" w:color="000000"/>
              <w:right w:val="single" w:sz="4" w:space="0" w:color="000000"/>
            </w:tcBorders>
            <w:shd w:val="clear" w:color="auto" w:fill="auto"/>
            <w:vAlign w:val="center"/>
          </w:tcPr>
          <w:p w:rsidR="00595566" w:rsidRDefault="00595566">
            <w:pPr>
              <w:snapToGrid w:val="0"/>
              <w:jc w:val="center"/>
              <w:rPr>
                <w:rFonts w:eastAsia="宋体"/>
                <w:sz w:val="22"/>
                <w:szCs w:val="22"/>
              </w:rPr>
            </w:pP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总计</w:t>
            </w:r>
          </w:p>
        </w:tc>
        <w:tc>
          <w:tcPr>
            <w:tcW w:w="1297" w:type="dxa"/>
            <w:gridSpan w:val="2"/>
            <w:tcBorders>
              <w:top w:val="single" w:sz="4" w:space="0" w:color="000000"/>
              <w:left w:val="single" w:sz="4" w:space="0" w:color="000000"/>
              <w:bottom w:val="nil"/>
              <w:right w:val="single" w:sz="4" w:space="0" w:color="000000"/>
            </w:tcBorders>
            <w:shd w:val="clear" w:color="auto" w:fill="auto"/>
            <w:vAlign w:val="center"/>
          </w:tcPr>
          <w:p w:rsidR="00595566" w:rsidRDefault="00EE5D20">
            <w:pPr>
              <w:widowControl/>
              <w:snapToGrid w:val="0"/>
              <w:jc w:val="center"/>
              <w:textAlignment w:val="center"/>
              <w:rPr>
                <w:rFonts w:eastAsia="宋体"/>
                <w:color w:val="auto"/>
                <w:sz w:val="22"/>
                <w:szCs w:val="22"/>
              </w:rPr>
            </w:pPr>
            <w:r>
              <w:rPr>
                <w:rFonts w:eastAsia="宋体"/>
                <w:color w:val="auto"/>
                <w:sz w:val="22"/>
                <w:szCs w:val="22"/>
                <w:lang w:eastAsia="zh-CN" w:bidi="ar"/>
              </w:rPr>
              <w:t>农村</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161000</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1700</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633165</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6500</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544254</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5500</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1338419</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13700</w:t>
            </w:r>
          </w:p>
        </w:tc>
      </w:tr>
      <w:tr w:rsidR="00595566">
        <w:trPr>
          <w:trHeight w:val="414"/>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1</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color w:val="auto"/>
                <w:sz w:val="22"/>
                <w:szCs w:val="22"/>
              </w:rPr>
            </w:pPr>
            <w:r>
              <w:rPr>
                <w:rFonts w:eastAsia="宋体"/>
                <w:color w:val="auto"/>
                <w:sz w:val="22"/>
                <w:szCs w:val="22"/>
                <w:lang w:eastAsia="zh-CN" w:bidi="ar"/>
              </w:rPr>
              <w:t>白阳镇</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21877</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231</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80363</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825</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72930</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737</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175170</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1793</w:t>
            </w:r>
          </w:p>
        </w:tc>
      </w:tr>
      <w:tr w:rsidR="00595566">
        <w:trPr>
          <w:trHeight w:val="414"/>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2</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color w:val="auto"/>
                <w:sz w:val="22"/>
                <w:szCs w:val="22"/>
              </w:rPr>
            </w:pPr>
            <w:r>
              <w:rPr>
                <w:rFonts w:eastAsia="宋体"/>
                <w:color w:val="auto"/>
                <w:sz w:val="22"/>
                <w:szCs w:val="22"/>
                <w:lang w:eastAsia="zh-CN" w:bidi="ar"/>
              </w:rPr>
              <w:t>古城镇</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29927</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316</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67895</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697</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11974</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121</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109796</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1134</w:t>
            </w:r>
          </w:p>
        </w:tc>
      </w:tr>
      <w:tr w:rsidR="00595566">
        <w:trPr>
          <w:trHeight w:val="414"/>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3</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color w:val="auto"/>
                <w:sz w:val="22"/>
                <w:szCs w:val="22"/>
              </w:rPr>
            </w:pPr>
            <w:r>
              <w:rPr>
                <w:rFonts w:eastAsia="宋体"/>
                <w:color w:val="auto"/>
                <w:sz w:val="22"/>
                <w:szCs w:val="22"/>
                <w:lang w:eastAsia="zh-CN" w:bidi="ar"/>
              </w:rPr>
              <w:t>红河镇</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11175</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118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59712</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613</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52644</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532</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123531</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1263</w:t>
            </w:r>
          </w:p>
        </w:tc>
      </w:tr>
      <w:tr w:rsidR="00595566">
        <w:trPr>
          <w:trHeight w:val="414"/>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4</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color w:val="auto"/>
                <w:sz w:val="22"/>
                <w:szCs w:val="22"/>
              </w:rPr>
            </w:pPr>
            <w:r>
              <w:rPr>
                <w:rFonts w:eastAsia="宋体"/>
                <w:color w:val="auto"/>
                <w:sz w:val="22"/>
                <w:szCs w:val="22"/>
                <w:lang w:eastAsia="zh-CN" w:bidi="ar"/>
              </w:rPr>
              <w:t>王洼镇</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16668</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176</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70622</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725</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71545</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723</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158835</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1624</w:t>
            </w:r>
          </w:p>
        </w:tc>
      </w:tr>
      <w:tr w:rsidR="00595566">
        <w:trPr>
          <w:trHeight w:val="414"/>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5</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color w:val="auto"/>
                <w:sz w:val="22"/>
                <w:szCs w:val="22"/>
              </w:rPr>
            </w:pPr>
            <w:r>
              <w:rPr>
                <w:rFonts w:eastAsia="宋体"/>
                <w:color w:val="auto"/>
                <w:sz w:val="22"/>
                <w:szCs w:val="22"/>
                <w:lang w:eastAsia="zh-CN" w:bidi="ar"/>
              </w:rPr>
              <w:t>城阳乡</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16668</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176</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70135</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720</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55019</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556</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141822</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1452</w:t>
            </w:r>
          </w:p>
        </w:tc>
      </w:tr>
      <w:tr w:rsidR="00595566">
        <w:trPr>
          <w:trHeight w:val="414"/>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6</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color w:val="auto"/>
                <w:sz w:val="22"/>
                <w:szCs w:val="22"/>
              </w:rPr>
            </w:pPr>
            <w:r>
              <w:rPr>
                <w:rFonts w:eastAsia="宋体"/>
                <w:color w:val="auto"/>
                <w:sz w:val="22"/>
                <w:szCs w:val="22"/>
                <w:lang w:eastAsia="zh-CN" w:bidi="ar"/>
              </w:rPr>
              <w:t>新集乡</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16952</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179</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72863</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748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68873</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696</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158688</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1623</w:t>
            </w:r>
          </w:p>
        </w:tc>
      </w:tr>
      <w:tr w:rsidR="00595566">
        <w:trPr>
          <w:trHeight w:val="414"/>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7</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color w:val="auto"/>
                <w:sz w:val="22"/>
                <w:szCs w:val="22"/>
              </w:rPr>
            </w:pPr>
            <w:r>
              <w:rPr>
                <w:rFonts w:eastAsia="宋体"/>
                <w:color w:val="auto"/>
                <w:sz w:val="22"/>
                <w:szCs w:val="22"/>
                <w:lang w:eastAsia="zh-CN" w:bidi="ar"/>
              </w:rPr>
              <w:t>草庙乡</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14869</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157</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54939</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564</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54722</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553</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124530</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1274</w:t>
            </w:r>
          </w:p>
        </w:tc>
      </w:tr>
      <w:tr w:rsidR="00595566">
        <w:trPr>
          <w:trHeight w:val="414"/>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8</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color w:val="auto"/>
                <w:sz w:val="22"/>
                <w:szCs w:val="22"/>
              </w:rPr>
            </w:pPr>
            <w:r>
              <w:rPr>
                <w:rFonts w:eastAsia="宋体"/>
                <w:color w:val="auto"/>
                <w:sz w:val="22"/>
                <w:szCs w:val="22"/>
                <w:lang w:eastAsia="zh-CN" w:bidi="ar"/>
              </w:rPr>
              <w:t>孟塬乡</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12785</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135</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51822</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532</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56405</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570</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121012</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1237</w:t>
            </w:r>
          </w:p>
        </w:tc>
      </w:tr>
      <w:tr w:rsidR="00595566">
        <w:trPr>
          <w:trHeight w:val="414"/>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9</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color w:val="auto"/>
                <w:sz w:val="22"/>
                <w:szCs w:val="22"/>
              </w:rPr>
            </w:pPr>
            <w:r>
              <w:rPr>
                <w:rFonts w:eastAsia="宋体"/>
                <w:color w:val="auto"/>
                <w:sz w:val="22"/>
                <w:szCs w:val="22"/>
                <w:lang w:eastAsia="zh-CN" w:bidi="ar"/>
              </w:rPr>
              <w:t>冯庄乡</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4736</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50</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28054</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288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37207</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376</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69997</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714</w:t>
            </w:r>
          </w:p>
        </w:tc>
      </w:tr>
      <w:tr w:rsidR="00595566">
        <w:trPr>
          <w:trHeight w:val="414"/>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10</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color w:val="auto"/>
                <w:sz w:val="22"/>
                <w:szCs w:val="22"/>
              </w:rPr>
            </w:pPr>
            <w:r>
              <w:rPr>
                <w:rFonts w:eastAsia="宋体"/>
                <w:color w:val="auto"/>
                <w:sz w:val="22"/>
                <w:szCs w:val="22"/>
                <w:lang w:eastAsia="zh-CN" w:bidi="ar"/>
              </w:rPr>
              <w:t>小岔乡</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6535</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69</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25229</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259</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10588</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107</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42352</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435</w:t>
            </w:r>
          </w:p>
        </w:tc>
      </w:tr>
      <w:tr w:rsidR="00595566">
        <w:trPr>
          <w:trHeight w:val="414"/>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11</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color w:val="auto"/>
                <w:sz w:val="22"/>
                <w:szCs w:val="22"/>
              </w:rPr>
            </w:pPr>
            <w:r>
              <w:rPr>
                <w:rFonts w:eastAsia="宋体"/>
                <w:color w:val="auto"/>
                <w:sz w:val="22"/>
                <w:szCs w:val="22"/>
                <w:lang w:eastAsia="zh-CN" w:bidi="ar"/>
              </w:rPr>
              <w:t>交岔乡</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3978</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42</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23476</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241</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18999</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192</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46453</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475</w:t>
            </w:r>
          </w:p>
        </w:tc>
      </w:tr>
      <w:tr w:rsidR="00595566">
        <w:trPr>
          <w:trHeight w:val="414"/>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12</w:t>
            </w:r>
          </w:p>
        </w:tc>
        <w:tc>
          <w:tcPr>
            <w:tcW w:w="1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sz w:val="22"/>
                <w:szCs w:val="22"/>
              </w:rPr>
            </w:pPr>
            <w:r>
              <w:rPr>
                <w:rFonts w:eastAsia="宋体"/>
                <w:sz w:val="22"/>
                <w:szCs w:val="22"/>
                <w:lang w:eastAsia="zh-CN" w:bidi="ar"/>
              </w:rPr>
              <w:t>彭阳县</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snapToGrid w:val="0"/>
              <w:jc w:val="center"/>
              <w:textAlignment w:val="center"/>
              <w:rPr>
                <w:rFonts w:eastAsia="宋体"/>
                <w:color w:val="auto"/>
                <w:sz w:val="22"/>
                <w:szCs w:val="22"/>
              </w:rPr>
            </w:pPr>
            <w:r>
              <w:rPr>
                <w:rFonts w:eastAsia="宋体"/>
                <w:color w:val="auto"/>
                <w:sz w:val="22"/>
                <w:szCs w:val="22"/>
                <w:lang w:eastAsia="zh-CN" w:bidi="ar"/>
              </w:rPr>
              <w:t>罗洼乡</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4830</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51</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28055</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288</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33348</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337</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66233</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566" w:rsidRDefault="00EE5D20">
            <w:pPr>
              <w:widowControl/>
              <w:jc w:val="center"/>
              <w:textAlignment w:val="center"/>
              <w:rPr>
                <w:rFonts w:eastAsia="宋体"/>
                <w:sz w:val="22"/>
                <w:szCs w:val="22"/>
                <w:lang w:eastAsia="zh-CN" w:bidi="ar"/>
              </w:rPr>
            </w:pPr>
            <w:r>
              <w:rPr>
                <w:rFonts w:eastAsia="宋体"/>
                <w:sz w:val="22"/>
                <w:szCs w:val="22"/>
                <w:lang w:eastAsia="zh-CN" w:bidi="ar"/>
              </w:rPr>
              <w:t>676</w:t>
            </w:r>
          </w:p>
        </w:tc>
      </w:tr>
    </w:tbl>
    <w:p w:rsidR="00595566" w:rsidRDefault="00595566">
      <w:pPr>
        <w:adjustRightInd w:val="0"/>
        <w:snapToGrid w:val="0"/>
        <w:spacing w:line="440" w:lineRule="exact"/>
        <w:jc w:val="both"/>
        <w:rPr>
          <w:rFonts w:eastAsia="仿宋_GB2312"/>
          <w:sz w:val="32"/>
          <w:szCs w:val="32"/>
          <w:lang w:eastAsia="zh-CN"/>
        </w:rPr>
      </w:pPr>
    </w:p>
    <w:sectPr w:rsidR="00595566">
      <w:footerReference w:type="default" r:id="rId9"/>
      <w:pgSz w:w="16838" w:h="11906" w:orient="landscape"/>
      <w:pgMar w:top="1587" w:right="2098" w:bottom="1474" w:left="1984" w:header="851" w:footer="1417" w:gutter="0"/>
      <w:cols w:space="0"/>
      <w:docGrid w:type="lines"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20" w:rsidRDefault="00EE5D20">
      <w:r>
        <w:separator/>
      </w:r>
    </w:p>
  </w:endnote>
  <w:endnote w:type="continuationSeparator" w:id="0">
    <w:p w:rsidR="00EE5D20" w:rsidRDefault="00EE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MingLiU">
    <w:altName w:val="細明體"/>
    <w:panose1 w:val="02010609000101010101"/>
    <w:charset w:val="88"/>
    <w:family w:val="auto"/>
    <w:pitch w:val="default"/>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E9BB53F5-839D-4E37-B82F-938B48DECD57}"/>
  </w:font>
  <w:font w:name="方正小标宋_GBK">
    <w:charset w:val="86"/>
    <w:family w:val="auto"/>
    <w:pitch w:val="default"/>
    <w:sig w:usb0="00000001" w:usb1="080E0000" w:usb2="00000000" w:usb3="00000000" w:csb0="00040000" w:csb1="00000000"/>
    <w:embedRegular r:id="rId2" w:subsetted="1" w:fontKey="{41598EF2-303A-47E2-8E31-5E8168FEEA83}"/>
  </w:font>
  <w:font w:name="方正仿宋_GBK">
    <w:panose1 w:val="03000509000000000000"/>
    <w:charset w:val="86"/>
    <w:family w:val="script"/>
    <w:pitch w:val="fixed"/>
    <w:sig w:usb0="00000001" w:usb1="080E0000" w:usb2="00000010" w:usb3="00000000" w:csb0="00040000" w:csb1="00000000"/>
    <w:embedBold r:id="rId3" w:subsetted="1" w:fontKey="{4DEF779A-AC2B-4B1D-BF28-747311ED6AB9}"/>
  </w:font>
  <w:font w:name="方正粗黑宋简体">
    <w:charset w:val="86"/>
    <w:family w:val="auto"/>
    <w:pitch w:val="default"/>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 w:name="Calibri">
    <w:altName w:val="Segoe U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66" w:rsidRDefault="00EE5D20">
    <w:pPr>
      <w:spacing w:line="1" w:lineRule="exact"/>
    </w:pPr>
    <w:r>
      <w:rPr>
        <w:noProof/>
        <w:lang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95566" w:rsidRDefault="00EE5D20">
                          <w:pPr>
                            <w:pStyle w:val="a5"/>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D90CD8">
                            <w:rPr>
                              <w:rFonts w:asciiTheme="majorEastAsia" w:eastAsiaTheme="majorEastAsia" w:hAnsiTheme="majorEastAsia" w:cstheme="majorEastAsia"/>
                              <w:noProof/>
                              <w:sz w:val="28"/>
                              <w:szCs w:val="28"/>
                            </w:rPr>
                            <w:t>9</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595566" w:rsidRDefault="00EE5D20">
                    <w:pPr>
                      <w:pStyle w:val="a5"/>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D90CD8">
                      <w:rPr>
                        <w:rFonts w:asciiTheme="majorEastAsia" w:eastAsiaTheme="majorEastAsia" w:hAnsiTheme="majorEastAsia" w:cstheme="majorEastAsia"/>
                        <w:noProof/>
                        <w:sz w:val="28"/>
                        <w:szCs w:val="28"/>
                      </w:rPr>
                      <w:t>9</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66" w:rsidRDefault="00EE5D20">
    <w:pPr>
      <w:pStyle w:val="a5"/>
    </w:pPr>
    <w:r>
      <w:rPr>
        <w:noProof/>
        <w:lang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95566" w:rsidRDefault="00EE5D20">
                          <w:pPr>
                            <w:pStyle w:val="a5"/>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D90CD8">
                            <w:rPr>
                              <w:rFonts w:asciiTheme="majorEastAsia" w:eastAsiaTheme="majorEastAsia" w:hAnsiTheme="majorEastAsia" w:cstheme="majorEastAsia"/>
                              <w:noProof/>
                              <w:sz w:val="28"/>
                              <w:szCs w:val="28"/>
                            </w:rPr>
                            <w:t>12</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595566" w:rsidRDefault="00EE5D20">
                    <w:pPr>
                      <w:pStyle w:val="a5"/>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D90CD8">
                      <w:rPr>
                        <w:rFonts w:asciiTheme="majorEastAsia" w:eastAsiaTheme="majorEastAsia" w:hAnsiTheme="majorEastAsia" w:cstheme="majorEastAsia"/>
                        <w:noProof/>
                        <w:sz w:val="28"/>
                        <w:szCs w:val="28"/>
                      </w:rPr>
                      <w:t>12</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20" w:rsidRDefault="00EE5D20">
      <w:r>
        <w:separator/>
      </w:r>
    </w:p>
  </w:footnote>
  <w:footnote w:type="continuationSeparator" w:id="0">
    <w:p w:rsidR="00EE5D20" w:rsidRDefault="00EE5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ctiveWritingStyle w:appName="MSWord" w:lang="en-US" w:vendorID="64" w:dllVersion="131078" w:nlCheck="1" w:checkStyle="0"/>
  <w:activeWritingStyle w:appName="MSWord" w:lang="zh-CN" w:vendorID="64" w:dllVersion="131077" w:nlCheck="1" w:checkStyle="1"/>
  <w:defaultTabStop w:val="420"/>
  <w:drawingGridVerticalSpacing w:val="164"/>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4ZDJjNGYxYzYxZDMwZjczNGQ1MWFkZmM3NmI0NDMifQ=="/>
  </w:docVars>
  <w:rsids>
    <w:rsidRoot w:val="00595566"/>
    <w:rsid w:val="BFFAE6AE"/>
    <w:rsid w:val="EF926DDC"/>
    <w:rsid w:val="FE7E2ACA"/>
    <w:rsid w:val="00595566"/>
    <w:rsid w:val="00D90CD8"/>
    <w:rsid w:val="00EE5D20"/>
    <w:rsid w:val="01962B3A"/>
    <w:rsid w:val="033B50CF"/>
    <w:rsid w:val="0357004D"/>
    <w:rsid w:val="03E16C10"/>
    <w:rsid w:val="04C04979"/>
    <w:rsid w:val="06A0415B"/>
    <w:rsid w:val="06B33FC3"/>
    <w:rsid w:val="094E713D"/>
    <w:rsid w:val="09DD4313"/>
    <w:rsid w:val="0A2E1A6A"/>
    <w:rsid w:val="0A864841"/>
    <w:rsid w:val="0C7A5342"/>
    <w:rsid w:val="0D474670"/>
    <w:rsid w:val="0F2F0A61"/>
    <w:rsid w:val="13BC361F"/>
    <w:rsid w:val="15074B69"/>
    <w:rsid w:val="15DB0444"/>
    <w:rsid w:val="162F089C"/>
    <w:rsid w:val="19287A4C"/>
    <w:rsid w:val="1B574BAD"/>
    <w:rsid w:val="1B876C83"/>
    <w:rsid w:val="1C0943B0"/>
    <w:rsid w:val="1C2C085F"/>
    <w:rsid w:val="1C552377"/>
    <w:rsid w:val="1C8F359D"/>
    <w:rsid w:val="1CB4043E"/>
    <w:rsid w:val="1DA8488E"/>
    <w:rsid w:val="20585FB7"/>
    <w:rsid w:val="206E6CF5"/>
    <w:rsid w:val="2080572B"/>
    <w:rsid w:val="20F4289B"/>
    <w:rsid w:val="211D4E88"/>
    <w:rsid w:val="21652E53"/>
    <w:rsid w:val="218945D9"/>
    <w:rsid w:val="21D1173A"/>
    <w:rsid w:val="24835593"/>
    <w:rsid w:val="250C3D4C"/>
    <w:rsid w:val="26272792"/>
    <w:rsid w:val="281417D0"/>
    <w:rsid w:val="28304227"/>
    <w:rsid w:val="29D05E1B"/>
    <w:rsid w:val="2B9A5D3F"/>
    <w:rsid w:val="2C233008"/>
    <w:rsid w:val="2CD15DCE"/>
    <w:rsid w:val="2DCE611F"/>
    <w:rsid w:val="2EB227AD"/>
    <w:rsid w:val="2F9C09B2"/>
    <w:rsid w:val="31C54DD6"/>
    <w:rsid w:val="333F2F3A"/>
    <w:rsid w:val="33727052"/>
    <w:rsid w:val="34D92825"/>
    <w:rsid w:val="356011ED"/>
    <w:rsid w:val="35E44E9E"/>
    <w:rsid w:val="35F44AE6"/>
    <w:rsid w:val="36AB06C4"/>
    <w:rsid w:val="3A116D7B"/>
    <w:rsid w:val="3A194B3B"/>
    <w:rsid w:val="3F065225"/>
    <w:rsid w:val="3F7F3F22"/>
    <w:rsid w:val="3FDE18BF"/>
    <w:rsid w:val="3FE548E2"/>
    <w:rsid w:val="43666479"/>
    <w:rsid w:val="43F73FA9"/>
    <w:rsid w:val="458953C5"/>
    <w:rsid w:val="47D668AB"/>
    <w:rsid w:val="49907A9B"/>
    <w:rsid w:val="4ACF6658"/>
    <w:rsid w:val="4DD014A7"/>
    <w:rsid w:val="4EE05735"/>
    <w:rsid w:val="4F2E5D89"/>
    <w:rsid w:val="519E04ED"/>
    <w:rsid w:val="52DC1F1F"/>
    <w:rsid w:val="57A27FF0"/>
    <w:rsid w:val="5B0C4025"/>
    <w:rsid w:val="5C2F1BFA"/>
    <w:rsid w:val="5D6E3787"/>
    <w:rsid w:val="5F284204"/>
    <w:rsid w:val="6085265B"/>
    <w:rsid w:val="60A51F11"/>
    <w:rsid w:val="60DB06BE"/>
    <w:rsid w:val="623954AB"/>
    <w:rsid w:val="631A4D07"/>
    <w:rsid w:val="65D30BAA"/>
    <w:rsid w:val="68887122"/>
    <w:rsid w:val="69912C6C"/>
    <w:rsid w:val="6AFE30C8"/>
    <w:rsid w:val="6C08168A"/>
    <w:rsid w:val="7028710F"/>
    <w:rsid w:val="70585696"/>
    <w:rsid w:val="729D1092"/>
    <w:rsid w:val="72F279D6"/>
    <w:rsid w:val="742015B5"/>
    <w:rsid w:val="7693217F"/>
    <w:rsid w:val="788D434B"/>
    <w:rsid w:val="78966F79"/>
    <w:rsid w:val="7AEC35AA"/>
    <w:rsid w:val="7B073F40"/>
    <w:rsid w:val="7B737E74"/>
    <w:rsid w:val="7CB07885"/>
    <w:rsid w:val="7CB63E70"/>
    <w:rsid w:val="7D4F3AAF"/>
    <w:rsid w:val="7D9D5170"/>
    <w:rsid w:val="7E7C356B"/>
    <w:rsid w:val="7E8F4979"/>
    <w:rsid w:val="9DBBB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44237"/>
  <w15:docId w15:val="{E7341147-2A94-4BFF-BC0D-555BF748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FirstIndent21"/>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qFormat/>
    <w:pPr>
      <w:ind w:firstLineChars="200" w:firstLine="420"/>
    </w:pPr>
  </w:style>
  <w:style w:type="paragraph" w:customStyle="1" w:styleId="BodyTextIndent1">
    <w:name w:val="Body Text Indent1"/>
    <w:qFormat/>
    <w:pPr>
      <w:widowControl w:val="0"/>
      <w:spacing w:after="120"/>
      <w:ind w:leftChars="200" w:left="420"/>
      <w:jc w:val="both"/>
    </w:pPr>
    <w:rPr>
      <w:rFonts w:eastAsia="仿宋_GB2312" w:hint="eastAsia"/>
      <w:kern w:val="10"/>
      <w:sz w:val="32"/>
    </w:rPr>
  </w:style>
  <w:style w:type="paragraph" w:styleId="a3">
    <w:name w:val="Body Text Indent"/>
    <w:basedOn w:val="a"/>
    <w:qFormat/>
    <w:pPr>
      <w:spacing w:after="120"/>
      <w:ind w:left="420"/>
    </w:pPr>
  </w:style>
  <w:style w:type="paragraph" w:styleId="a4">
    <w:name w:val="Plain Text"/>
    <w:basedOn w:val="a"/>
    <w:uiPriority w:val="99"/>
    <w:unhideWhenUsed/>
    <w:qFormat/>
    <w:rPr>
      <w:rFonts w:ascii="宋体" w:hAnsi="Courier New"/>
    </w:rPr>
  </w:style>
  <w:style w:type="paragraph" w:styleId="a5">
    <w:name w:val="footer"/>
    <w:basedOn w:val="a"/>
    <w:next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2">
    <w:name w:val="Body Text First Indent 2"/>
    <w:basedOn w:val="a3"/>
    <w:qFormat/>
    <w:pPr>
      <w:ind w:left="0" w:firstLine="40"/>
    </w:pPr>
    <w:rPr>
      <w:rFonts w:ascii="仿宋_GB2312" w:eastAsia="仿宋" w:hAnsi="仿宋_GB2312" w:cs="仿宋_GB2312"/>
      <w:sz w:val="32"/>
      <w:szCs w:val="32"/>
    </w:rPr>
  </w:style>
  <w:style w:type="paragraph" w:customStyle="1" w:styleId="Heading21">
    <w:name w:val="Heading #2|1"/>
    <w:basedOn w:val="a"/>
    <w:qFormat/>
    <w:pPr>
      <w:spacing w:after="460" w:line="564" w:lineRule="exact"/>
      <w:jc w:val="center"/>
      <w:outlineLvl w:val="1"/>
    </w:pPr>
    <w:rPr>
      <w:rFonts w:ascii="宋体" w:eastAsia="宋体" w:hAnsi="宋体" w:cs="宋体"/>
      <w:sz w:val="44"/>
      <w:szCs w:val="44"/>
      <w:lang w:val="zh-TW" w:eastAsia="zh-TW" w:bidi="zh-TW"/>
    </w:rPr>
  </w:style>
  <w:style w:type="paragraph" w:customStyle="1" w:styleId="Bodytext1">
    <w:name w:val="Body text|1"/>
    <w:basedOn w:val="a"/>
    <w:qFormat/>
    <w:pPr>
      <w:spacing w:line="434" w:lineRule="auto"/>
      <w:ind w:firstLine="400"/>
    </w:pPr>
    <w:rPr>
      <w:rFonts w:ascii="宋体" w:eastAsia="宋体" w:hAnsi="宋体" w:cs="宋体"/>
      <w:sz w:val="28"/>
      <w:szCs w:val="28"/>
      <w:lang w:val="zh-TW" w:eastAsia="zh-TW" w:bidi="zh-TW"/>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font61">
    <w:name w:val="font61"/>
    <w:basedOn w:val="a0"/>
    <w:qFormat/>
    <w:rPr>
      <w:rFonts w:ascii="宋体" w:eastAsia="宋体" w:hAnsi="宋体" w:cs="宋体" w:hint="eastAsia"/>
      <w:b/>
      <w:bCs/>
      <w:color w:val="000000"/>
      <w:sz w:val="22"/>
      <w:szCs w:val="22"/>
      <w:u w:val="none"/>
    </w:rPr>
  </w:style>
  <w:style w:type="character" w:customStyle="1" w:styleId="font41">
    <w:name w:val="font41"/>
    <w:basedOn w:val="a0"/>
    <w:qFormat/>
    <w:rPr>
      <w:rFonts w:ascii="Times New Roman" w:hAnsi="Times New Roman" w:cs="Times New Roman" w:hint="default"/>
      <w:b/>
      <w:bCs/>
      <w:color w:val="000000"/>
      <w:sz w:val="22"/>
      <w:szCs w:val="22"/>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51">
    <w:name w:val="font51"/>
    <w:basedOn w:val="a0"/>
    <w:qFormat/>
    <w:rPr>
      <w:rFonts w:ascii="MingLiU" w:eastAsia="MingLiU" w:hAnsi="MingLiU" w:cs="MingLiU" w:hint="eastAsia"/>
      <w:color w:val="000000"/>
      <w:sz w:val="40"/>
      <w:szCs w:val="40"/>
      <w:u w:val="none"/>
    </w:rPr>
  </w:style>
  <w:style w:type="character" w:customStyle="1" w:styleId="font31">
    <w:name w:val="font31"/>
    <w:basedOn w:val="a0"/>
    <w:qFormat/>
    <w:rPr>
      <w:rFonts w:ascii="宋体" w:eastAsia="宋体" w:hAnsi="宋体" w:cs="宋体" w:hint="eastAsia"/>
      <w:color w:val="000000"/>
      <w:sz w:val="40"/>
      <w:szCs w:val="40"/>
      <w:u w:val="none"/>
    </w:rPr>
  </w:style>
  <w:style w:type="character" w:customStyle="1" w:styleId="font101">
    <w:name w:val="font101"/>
    <w:basedOn w:val="a0"/>
    <w:qFormat/>
    <w:rPr>
      <w:rFonts w:ascii="宋体" w:eastAsia="宋体" w:hAnsi="宋体" w:cs="宋体"/>
      <w:b/>
      <w:bCs/>
      <w:color w:val="000000"/>
      <w:sz w:val="20"/>
      <w:szCs w:val="20"/>
      <w:u w:val="none"/>
    </w:rPr>
  </w:style>
  <w:style w:type="character" w:customStyle="1" w:styleId="font112">
    <w:name w:val="font112"/>
    <w:basedOn w:val="a0"/>
    <w:qFormat/>
    <w:rPr>
      <w:rFonts w:ascii="宋体" w:eastAsia="宋体" w:hAnsi="宋体" w:cs="宋体" w:hint="eastAsia"/>
      <w:b/>
      <w:bCs/>
      <w:color w:val="000000"/>
      <w:sz w:val="20"/>
      <w:szCs w:val="20"/>
      <w:u w:val="none"/>
    </w:rPr>
  </w:style>
  <w:style w:type="character" w:customStyle="1" w:styleId="font21">
    <w:name w:val="font21"/>
    <w:basedOn w:val="a0"/>
    <w:qFormat/>
    <w:rPr>
      <w:rFonts w:ascii="宋体" w:eastAsia="宋体" w:hAnsi="宋体" w:cs="宋体" w:hint="eastAsia"/>
      <w:color w:val="000000"/>
      <w:sz w:val="40"/>
      <w:szCs w:val="40"/>
      <w:u w:val="none"/>
    </w:rPr>
  </w:style>
  <w:style w:type="character" w:customStyle="1" w:styleId="font111">
    <w:name w:val="font111"/>
    <w:basedOn w:val="a0"/>
    <w:qFormat/>
    <w:rPr>
      <w:rFonts w:ascii="宋体" w:eastAsia="宋体" w:hAnsi="宋体" w:cs="宋体"/>
      <w:b/>
      <w:bCs/>
      <w:color w:val="000000"/>
      <w:sz w:val="20"/>
      <w:szCs w:val="20"/>
      <w:u w:val="none"/>
    </w:rPr>
  </w:style>
  <w:style w:type="character" w:customStyle="1" w:styleId="font122">
    <w:name w:val="font122"/>
    <w:basedOn w:val="a0"/>
    <w:qFormat/>
    <w:rPr>
      <w:rFonts w:ascii="宋体" w:eastAsia="宋体" w:hAnsi="宋体" w:cs="宋体" w:hint="eastAsia"/>
      <w:b/>
      <w:bCs/>
      <w:color w:val="000000"/>
      <w:sz w:val="20"/>
      <w:szCs w:val="20"/>
      <w:u w:val="none"/>
    </w:rPr>
  </w:style>
  <w:style w:type="character" w:customStyle="1" w:styleId="font131">
    <w:name w:val="font131"/>
    <w:basedOn w:val="a0"/>
    <w:qFormat/>
    <w:rPr>
      <w:rFonts w:ascii="宋体" w:eastAsia="宋体" w:hAnsi="宋体" w:cs="宋体" w:hint="eastAsia"/>
      <w:b/>
      <w:bCs/>
      <w:color w:val="000000"/>
      <w:sz w:val="20"/>
      <w:szCs w:val="20"/>
      <w:u w:val="none"/>
    </w:rPr>
  </w:style>
  <w:style w:type="character" w:styleId="a7">
    <w:name w:val="Hyperlink"/>
    <w:basedOn w:val="a0"/>
    <w:rsid w:val="00D90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ngyang.gov.cn/xxgk_13872/zfxxgkml/wjfb/xzfwj/202209/t20220927_379452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1192</Words>
  <Characters>6798</Characters>
  <Application>Microsoft Office Word</Application>
  <DocSecurity>0</DocSecurity>
  <Lines>56</Lines>
  <Paragraphs>15</Paragraphs>
  <ScaleCrop>false</ScaleCrop>
  <Company>微软中国</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2022-09-28T02:00:00Z</cp:lastPrinted>
  <dcterms:created xsi:type="dcterms:W3CDTF">2022-09-28T02:21:00Z</dcterms:created>
  <dcterms:modified xsi:type="dcterms:W3CDTF">2022-09-28T02:21:00Z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9C1620F2271C42BDABE64A19B04301D1</vt:lpwstr>
  </property>
</Properties>
</file>