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C813" w14:textId="77777777" w:rsidR="000406E1" w:rsidRPr="000406E1" w:rsidRDefault="000406E1" w:rsidP="000406E1">
      <w:pPr>
        <w:widowControl/>
        <w:shd w:val="clear" w:color="auto" w:fill="FFFFFF"/>
        <w:spacing w:line="600" w:lineRule="atLeast"/>
        <w:jc w:val="left"/>
        <w:outlineLvl w:val="1"/>
        <w:rPr>
          <w:rFonts w:ascii="微软雅黑" w:eastAsia="微软雅黑" w:hAnsi="微软雅黑" w:cs="宋体"/>
          <w:b/>
          <w:bCs/>
          <w:color w:val="000000"/>
          <w:kern w:val="0"/>
          <w:sz w:val="48"/>
          <w:szCs w:val="48"/>
        </w:rPr>
      </w:pPr>
      <w:r w:rsidRPr="000406E1">
        <w:rPr>
          <w:rFonts w:ascii="微软雅黑" w:eastAsia="微软雅黑" w:hAnsi="微软雅黑" w:cs="宋体" w:hint="eastAsia"/>
          <w:b/>
          <w:bCs/>
          <w:color w:val="000000"/>
          <w:kern w:val="0"/>
          <w:sz w:val="48"/>
          <w:szCs w:val="48"/>
        </w:rPr>
        <w:t>《清洁采暖炉具技术条件》《小型生物质锅炉技术条件》等16项能源行业</w:t>
      </w:r>
      <w:proofErr w:type="gramStart"/>
      <w:r w:rsidRPr="000406E1">
        <w:rPr>
          <w:rFonts w:ascii="微软雅黑" w:eastAsia="微软雅黑" w:hAnsi="微软雅黑" w:cs="宋体" w:hint="eastAsia"/>
          <w:b/>
          <w:bCs/>
          <w:color w:val="000000"/>
          <w:kern w:val="0"/>
          <w:sz w:val="48"/>
          <w:szCs w:val="48"/>
        </w:rPr>
        <w:t>标准获</w:t>
      </w:r>
      <w:proofErr w:type="gramEnd"/>
      <w:r w:rsidRPr="000406E1">
        <w:rPr>
          <w:rFonts w:ascii="微软雅黑" w:eastAsia="微软雅黑" w:hAnsi="微软雅黑" w:cs="宋体" w:hint="eastAsia"/>
          <w:b/>
          <w:bCs/>
          <w:color w:val="000000"/>
          <w:kern w:val="0"/>
          <w:sz w:val="48"/>
          <w:szCs w:val="48"/>
        </w:rPr>
        <w:t>批</w:t>
      </w:r>
    </w:p>
    <w:p w14:paraId="6155362F"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color w:val="000000"/>
          <w:kern w:val="0"/>
          <w:sz w:val="24"/>
          <w:szCs w:val="24"/>
        </w:rPr>
        <w:t>        10月23日，国家能源局发布2020年第5号公告，批准发布了502项能源行业标准，其中包括《清洁采暖炉具技术条件》《小型生物质锅炉技术条件》等16项农村能源行业标准，将于2021年2月1日起实施。</w:t>
      </w:r>
    </w:p>
    <w:p w14:paraId="1D0C9101" w14:textId="2C354F8F" w:rsidR="000406E1" w:rsidRPr="000406E1" w:rsidRDefault="000406E1" w:rsidP="000406E1">
      <w:pPr>
        <w:widowControl/>
        <w:shd w:val="clear" w:color="auto" w:fill="FFFFFF"/>
        <w:spacing w:line="576" w:lineRule="atLeast"/>
        <w:jc w:val="center"/>
        <w:rPr>
          <w:rFonts w:ascii="微软雅黑" w:eastAsia="微软雅黑" w:hAnsi="微软雅黑" w:cs="宋体" w:hint="eastAsia"/>
          <w:color w:val="000000"/>
          <w:kern w:val="0"/>
          <w:sz w:val="24"/>
          <w:szCs w:val="24"/>
        </w:rPr>
      </w:pPr>
      <w:r w:rsidRPr="000406E1">
        <w:rPr>
          <w:rFonts w:ascii="微软雅黑" w:eastAsia="微软雅黑" w:hAnsi="微软雅黑" w:cs="宋体"/>
          <w:noProof/>
          <w:color w:val="000000"/>
          <w:kern w:val="0"/>
          <w:sz w:val="24"/>
          <w:szCs w:val="24"/>
        </w:rPr>
        <w:lastRenderedPageBreak/>
        <w:drawing>
          <wp:inline distT="0" distB="0" distL="0" distR="0" wp14:anchorId="78BAA35F" wp14:editId="659F52B8">
            <wp:extent cx="5274310" cy="5931535"/>
            <wp:effectExtent l="0" t="0" r="2540" b="0"/>
            <wp:docPr id="8" name="图片 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931535"/>
                    </a:xfrm>
                    <a:prstGeom prst="rect">
                      <a:avLst/>
                    </a:prstGeom>
                    <a:noFill/>
                    <a:ln>
                      <a:noFill/>
                    </a:ln>
                  </pic:spPr>
                </pic:pic>
              </a:graphicData>
            </a:graphic>
          </wp:inline>
        </w:drawing>
      </w:r>
    </w:p>
    <w:p w14:paraId="0623845F" w14:textId="30363371" w:rsidR="000406E1" w:rsidRPr="000406E1" w:rsidRDefault="000406E1" w:rsidP="000406E1">
      <w:pPr>
        <w:widowControl/>
        <w:shd w:val="clear" w:color="auto" w:fill="FFFFFF"/>
        <w:spacing w:line="576" w:lineRule="atLeast"/>
        <w:jc w:val="center"/>
        <w:rPr>
          <w:rFonts w:ascii="微软雅黑" w:eastAsia="微软雅黑" w:hAnsi="微软雅黑" w:cs="宋体" w:hint="eastAsia"/>
          <w:color w:val="000000"/>
          <w:kern w:val="0"/>
          <w:sz w:val="24"/>
          <w:szCs w:val="24"/>
        </w:rPr>
      </w:pPr>
      <w:r w:rsidRPr="000406E1">
        <w:rPr>
          <w:rFonts w:ascii="微软雅黑" w:eastAsia="微软雅黑" w:hAnsi="微软雅黑" w:cs="宋体"/>
          <w:noProof/>
          <w:color w:val="000000"/>
          <w:kern w:val="0"/>
          <w:sz w:val="24"/>
          <w:szCs w:val="24"/>
        </w:rPr>
        <w:lastRenderedPageBreak/>
        <w:drawing>
          <wp:inline distT="0" distB="0" distL="0" distR="0" wp14:anchorId="2B1A7211" wp14:editId="7B4F672D">
            <wp:extent cx="5274310" cy="6121400"/>
            <wp:effectExtent l="0" t="0" r="2540" b="0"/>
            <wp:docPr id="7" name="图片 7">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6121400"/>
                    </a:xfrm>
                    <a:prstGeom prst="rect">
                      <a:avLst/>
                    </a:prstGeom>
                    <a:noFill/>
                    <a:ln>
                      <a:noFill/>
                    </a:ln>
                  </pic:spPr>
                </pic:pic>
              </a:graphicData>
            </a:graphic>
          </wp:inline>
        </w:drawing>
      </w:r>
    </w:p>
    <w:p w14:paraId="1B99DC0C"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color w:val="000000"/>
          <w:kern w:val="0"/>
          <w:sz w:val="24"/>
          <w:szCs w:val="24"/>
        </w:rPr>
        <w:t>        NB/T 34005-2020《清洁采暖炉具试验方法》、NB/T 34006-2020《清洁采暖炉具技术条件》、NB/T 34035-2020《小型生物质锅炉技术条件》和NB/T 34036-2020《小型生物质锅炉试验方法》4项为修订标准，由中国农村能源行业协会提出，能源行业农村能源标准化技术委员会归口，民用清洁炉具专业委员会组织相关机构和企业编写。</w:t>
      </w:r>
    </w:p>
    <w:p w14:paraId="789B804A"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color w:val="000000"/>
          <w:kern w:val="0"/>
          <w:sz w:val="24"/>
          <w:szCs w:val="24"/>
        </w:rPr>
        <w:t>        近年来，中国农村能源行业协会民用清洁炉具专委会先后组织编制、修订了30余项国家及行业炉具、生物质燃料和燃料加工设备等相关标准，并积</w:t>
      </w:r>
      <w:r w:rsidRPr="000406E1">
        <w:rPr>
          <w:rFonts w:ascii="微软雅黑" w:eastAsia="微软雅黑" w:hAnsi="微软雅黑" w:cs="宋体" w:hint="eastAsia"/>
          <w:color w:val="000000"/>
          <w:kern w:val="0"/>
          <w:sz w:val="24"/>
          <w:szCs w:val="24"/>
        </w:rPr>
        <w:lastRenderedPageBreak/>
        <w:t>极参与地方标准制定。此次标准修订经过大量试验验证和多次专家论证，符合行业发展方向。标准颁布后作为生产、检测、质量控制及使用清洁采暖炉具和小型生物质锅炉的技术依据，将进一步促进生产企业的规模化、规范化、标准化和科学化建设，引导企业技术创新，不断研发新产品、降低生产成本、提高产品质量和性能，在农村清洁取暖项目实施和京津冀及北方地区大气污染防治行动计划中发挥重要作用。</w:t>
      </w:r>
    </w:p>
    <w:p w14:paraId="00957F1D"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b/>
          <w:bCs/>
          <w:color w:val="B22222"/>
          <w:kern w:val="0"/>
          <w:sz w:val="24"/>
          <w:szCs w:val="24"/>
        </w:rPr>
        <w:t>NB/T 34006-2020 清洁采暖炉具技术条件</w:t>
      </w:r>
      <w:r w:rsidRPr="000406E1">
        <w:rPr>
          <w:rFonts w:ascii="微软雅黑" w:eastAsia="微软雅黑" w:hAnsi="微软雅黑" w:cs="宋体" w:hint="eastAsia"/>
          <w:color w:val="000000"/>
          <w:kern w:val="0"/>
          <w:sz w:val="24"/>
          <w:szCs w:val="24"/>
        </w:rPr>
        <w:br/>
        <w:t>起草单位：</w:t>
      </w:r>
    </w:p>
    <w:p w14:paraId="023A2221"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color w:val="000000"/>
          <w:kern w:val="0"/>
          <w:sz w:val="24"/>
          <w:szCs w:val="24"/>
        </w:rPr>
        <w:t>        北京老万清洁供暖设备有限责任公司</w:t>
      </w:r>
      <w:r w:rsidRPr="000406E1">
        <w:rPr>
          <w:rFonts w:ascii="微软雅黑" w:eastAsia="微软雅黑" w:hAnsi="微软雅黑" w:cs="宋体" w:hint="eastAsia"/>
          <w:color w:val="000000"/>
          <w:kern w:val="0"/>
          <w:sz w:val="24"/>
          <w:szCs w:val="24"/>
        </w:rPr>
        <w:br/>
        <w:t>        山东超万采暖设备有限公司</w:t>
      </w:r>
      <w:r w:rsidRPr="000406E1">
        <w:rPr>
          <w:rFonts w:ascii="微软雅黑" w:eastAsia="微软雅黑" w:hAnsi="微软雅黑" w:cs="宋体" w:hint="eastAsia"/>
          <w:color w:val="000000"/>
          <w:kern w:val="0"/>
          <w:sz w:val="24"/>
          <w:szCs w:val="24"/>
        </w:rPr>
        <w:br/>
        <w:t>        山东齐昊环保科技有限公司</w:t>
      </w:r>
      <w:r w:rsidRPr="000406E1">
        <w:rPr>
          <w:rFonts w:ascii="微软雅黑" w:eastAsia="微软雅黑" w:hAnsi="微软雅黑" w:cs="宋体" w:hint="eastAsia"/>
          <w:color w:val="000000"/>
          <w:kern w:val="0"/>
          <w:sz w:val="24"/>
          <w:szCs w:val="24"/>
        </w:rPr>
        <w:br/>
        <w:t>        山东多乐新能源科技有限责任公司</w:t>
      </w:r>
      <w:r w:rsidRPr="000406E1">
        <w:rPr>
          <w:rFonts w:ascii="微软雅黑" w:eastAsia="微软雅黑" w:hAnsi="微软雅黑" w:cs="宋体" w:hint="eastAsia"/>
          <w:color w:val="000000"/>
          <w:kern w:val="0"/>
          <w:sz w:val="24"/>
          <w:szCs w:val="24"/>
        </w:rPr>
        <w:br/>
        <w:t>        淄博</w:t>
      </w:r>
      <w:proofErr w:type="gramStart"/>
      <w:r w:rsidRPr="000406E1">
        <w:rPr>
          <w:rFonts w:ascii="微软雅黑" w:eastAsia="微软雅黑" w:hAnsi="微软雅黑" w:cs="宋体" w:hint="eastAsia"/>
          <w:color w:val="000000"/>
          <w:kern w:val="0"/>
          <w:sz w:val="24"/>
          <w:szCs w:val="24"/>
        </w:rPr>
        <w:t>柳店炉业</w:t>
      </w:r>
      <w:proofErr w:type="gramEnd"/>
      <w:r w:rsidRPr="000406E1">
        <w:rPr>
          <w:rFonts w:ascii="微软雅黑" w:eastAsia="微软雅黑" w:hAnsi="微软雅黑" w:cs="宋体" w:hint="eastAsia"/>
          <w:color w:val="000000"/>
          <w:kern w:val="0"/>
          <w:sz w:val="24"/>
          <w:szCs w:val="24"/>
        </w:rPr>
        <w:t>有限公司</w:t>
      </w:r>
      <w:r w:rsidRPr="000406E1">
        <w:rPr>
          <w:rFonts w:ascii="微软雅黑" w:eastAsia="微软雅黑" w:hAnsi="微软雅黑" w:cs="宋体" w:hint="eastAsia"/>
          <w:color w:val="000000"/>
          <w:kern w:val="0"/>
          <w:sz w:val="24"/>
          <w:szCs w:val="24"/>
        </w:rPr>
        <w:br/>
        <w:t>        </w:t>
      </w:r>
      <w:proofErr w:type="gramStart"/>
      <w:r w:rsidRPr="000406E1">
        <w:rPr>
          <w:rFonts w:ascii="微软雅黑" w:eastAsia="微软雅黑" w:hAnsi="微软雅黑" w:cs="宋体" w:hint="eastAsia"/>
          <w:color w:val="000000"/>
          <w:kern w:val="0"/>
          <w:sz w:val="24"/>
          <w:szCs w:val="24"/>
        </w:rPr>
        <w:t>兖</w:t>
      </w:r>
      <w:proofErr w:type="gramEnd"/>
      <w:r w:rsidRPr="000406E1">
        <w:rPr>
          <w:rFonts w:ascii="微软雅黑" w:eastAsia="微软雅黑" w:hAnsi="微软雅黑" w:cs="宋体" w:hint="eastAsia"/>
          <w:color w:val="000000"/>
          <w:kern w:val="0"/>
          <w:sz w:val="24"/>
          <w:szCs w:val="24"/>
        </w:rPr>
        <w:t>煤蓝天清洁能源有限公司</w:t>
      </w:r>
      <w:r w:rsidRPr="000406E1">
        <w:rPr>
          <w:rFonts w:ascii="微软雅黑" w:eastAsia="微软雅黑" w:hAnsi="微软雅黑" w:cs="宋体" w:hint="eastAsia"/>
          <w:color w:val="000000"/>
          <w:kern w:val="0"/>
          <w:sz w:val="24"/>
          <w:szCs w:val="24"/>
        </w:rPr>
        <w:br/>
        <w:t>        陕西中环机械有限责任公司</w:t>
      </w:r>
      <w:r w:rsidRPr="000406E1">
        <w:rPr>
          <w:rFonts w:ascii="微软雅黑" w:eastAsia="微软雅黑" w:hAnsi="微软雅黑" w:cs="宋体" w:hint="eastAsia"/>
          <w:color w:val="000000"/>
          <w:kern w:val="0"/>
          <w:sz w:val="24"/>
          <w:szCs w:val="24"/>
        </w:rPr>
        <w:br/>
        <w:t>        石家庄市春燕采暖设备有限公司</w:t>
      </w:r>
      <w:r w:rsidRPr="000406E1">
        <w:rPr>
          <w:rFonts w:ascii="微软雅黑" w:eastAsia="微软雅黑" w:hAnsi="微软雅黑" w:cs="宋体" w:hint="eastAsia"/>
          <w:color w:val="000000"/>
          <w:kern w:val="0"/>
          <w:sz w:val="24"/>
          <w:szCs w:val="24"/>
        </w:rPr>
        <w:br/>
        <w:t>        河北薪火新能源科技有限公司</w:t>
      </w:r>
      <w:r w:rsidRPr="000406E1">
        <w:rPr>
          <w:rFonts w:ascii="微软雅黑" w:eastAsia="微软雅黑" w:hAnsi="微软雅黑" w:cs="宋体" w:hint="eastAsia"/>
          <w:color w:val="000000"/>
          <w:kern w:val="0"/>
          <w:sz w:val="24"/>
          <w:szCs w:val="24"/>
        </w:rPr>
        <w:br/>
        <w:t>        临沂</w:t>
      </w:r>
      <w:proofErr w:type="gramStart"/>
      <w:r w:rsidRPr="000406E1">
        <w:rPr>
          <w:rFonts w:ascii="微软雅黑" w:eastAsia="微软雅黑" w:hAnsi="微软雅黑" w:cs="宋体" w:hint="eastAsia"/>
          <w:color w:val="000000"/>
          <w:kern w:val="0"/>
          <w:sz w:val="24"/>
          <w:szCs w:val="24"/>
        </w:rPr>
        <w:t>科锐电子</w:t>
      </w:r>
      <w:proofErr w:type="gramEnd"/>
      <w:r w:rsidRPr="000406E1">
        <w:rPr>
          <w:rFonts w:ascii="微软雅黑" w:eastAsia="微软雅黑" w:hAnsi="微软雅黑" w:cs="宋体" w:hint="eastAsia"/>
          <w:color w:val="000000"/>
          <w:kern w:val="0"/>
          <w:sz w:val="24"/>
          <w:szCs w:val="24"/>
        </w:rPr>
        <w:t>有限公司</w:t>
      </w:r>
      <w:r w:rsidRPr="000406E1">
        <w:rPr>
          <w:rFonts w:ascii="微软雅黑" w:eastAsia="微软雅黑" w:hAnsi="微软雅黑" w:cs="宋体" w:hint="eastAsia"/>
          <w:color w:val="000000"/>
          <w:kern w:val="0"/>
          <w:sz w:val="24"/>
          <w:szCs w:val="24"/>
        </w:rPr>
        <w:br/>
        <w:t>        北京未来蓝天技术有限公司</w:t>
      </w:r>
      <w:r w:rsidRPr="000406E1">
        <w:rPr>
          <w:rFonts w:ascii="微软雅黑" w:eastAsia="微软雅黑" w:hAnsi="微软雅黑" w:cs="宋体" w:hint="eastAsia"/>
          <w:color w:val="000000"/>
          <w:kern w:val="0"/>
          <w:sz w:val="24"/>
          <w:szCs w:val="24"/>
        </w:rPr>
        <w:br/>
        <w:t>        联合优发生物质能源徐州有限公司</w:t>
      </w:r>
      <w:r w:rsidRPr="000406E1">
        <w:rPr>
          <w:rFonts w:ascii="微软雅黑" w:eastAsia="微软雅黑" w:hAnsi="微软雅黑" w:cs="宋体" w:hint="eastAsia"/>
          <w:color w:val="000000"/>
          <w:kern w:val="0"/>
          <w:sz w:val="24"/>
          <w:szCs w:val="24"/>
        </w:rPr>
        <w:br/>
        <w:t>        烟台</w:t>
      </w:r>
      <w:proofErr w:type="gramStart"/>
      <w:r w:rsidRPr="000406E1">
        <w:rPr>
          <w:rFonts w:ascii="微软雅黑" w:eastAsia="微软雅黑" w:hAnsi="微软雅黑" w:cs="宋体" w:hint="eastAsia"/>
          <w:color w:val="000000"/>
          <w:kern w:val="0"/>
          <w:sz w:val="24"/>
          <w:szCs w:val="24"/>
        </w:rPr>
        <w:t>尚美丽家</w:t>
      </w:r>
      <w:proofErr w:type="gramEnd"/>
      <w:r w:rsidRPr="000406E1">
        <w:rPr>
          <w:rFonts w:ascii="微软雅黑" w:eastAsia="微软雅黑" w:hAnsi="微软雅黑" w:cs="宋体" w:hint="eastAsia"/>
          <w:color w:val="000000"/>
          <w:kern w:val="0"/>
          <w:sz w:val="24"/>
          <w:szCs w:val="24"/>
        </w:rPr>
        <w:t>新能源有限公司</w:t>
      </w:r>
      <w:r w:rsidRPr="000406E1">
        <w:rPr>
          <w:rFonts w:ascii="微软雅黑" w:eastAsia="微软雅黑" w:hAnsi="微软雅黑" w:cs="宋体" w:hint="eastAsia"/>
          <w:color w:val="000000"/>
          <w:kern w:val="0"/>
          <w:sz w:val="24"/>
          <w:szCs w:val="24"/>
        </w:rPr>
        <w:br/>
        <w:t>        山东正信德环保科技发展有限公司</w:t>
      </w:r>
      <w:r w:rsidRPr="000406E1">
        <w:rPr>
          <w:rFonts w:ascii="微软雅黑" w:eastAsia="微软雅黑" w:hAnsi="微软雅黑" w:cs="宋体" w:hint="eastAsia"/>
          <w:color w:val="000000"/>
          <w:kern w:val="0"/>
          <w:sz w:val="24"/>
          <w:szCs w:val="24"/>
        </w:rPr>
        <w:br/>
      </w:r>
      <w:r w:rsidRPr="000406E1">
        <w:rPr>
          <w:rFonts w:ascii="微软雅黑" w:eastAsia="微软雅黑" w:hAnsi="微软雅黑" w:cs="宋体" w:hint="eastAsia"/>
          <w:color w:val="000000"/>
          <w:kern w:val="0"/>
          <w:sz w:val="24"/>
          <w:szCs w:val="24"/>
        </w:rPr>
        <w:lastRenderedPageBreak/>
        <w:t>        佛山市汇生</w:t>
      </w:r>
      <w:proofErr w:type="gramStart"/>
      <w:r w:rsidRPr="000406E1">
        <w:rPr>
          <w:rFonts w:ascii="微软雅黑" w:eastAsia="微软雅黑" w:hAnsi="微软雅黑" w:cs="宋体" w:hint="eastAsia"/>
          <w:color w:val="000000"/>
          <w:kern w:val="0"/>
          <w:sz w:val="24"/>
          <w:szCs w:val="24"/>
        </w:rPr>
        <w:t>采电</w:t>
      </w:r>
      <w:proofErr w:type="gramEnd"/>
      <w:r w:rsidRPr="000406E1">
        <w:rPr>
          <w:rFonts w:ascii="微软雅黑" w:eastAsia="微软雅黑" w:hAnsi="微软雅黑" w:cs="宋体" w:hint="eastAsia"/>
          <w:color w:val="000000"/>
          <w:kern w:val="0"/>
          <w:sz w:val="24"/>
          <w:szCs w:val="24"/>
        </w:rPr>
        <w:t>子有限公司</w:t>
      </w:r>
      <w:r w:rsidRPr="000406E1">
        <w:rPr>
          <w:rFonts w:ascii="微软雅黑" w:eastAsia="微软雅黑" w:hAnsi="微软雅黑" w:cs="宋体" w:hint="eastAsia"/>
          <w:color w:val="000000"/>
          <w:kern w:val="0"/>
          <w:sz w:val="24"/>
          <w:szCs w:val="24"/>
        </w:rPr>
        <w:br/>
        <w:t>        北京华业阳光新 能源有限公司</w:t>
      </w:r>
      <w:r w:rsidRPr="000406E1">
        <w:rPr>
          <w:rFonts w:ascii="微软雅黑" w:eastAsia="微软雅黑" w:hAnsi="微软雅黑" w:cs="宋体" w:hint="eastAsia"/>
          <w:color w:val="000000"/>
          <w:kern w:val="0"/>
          <w:sz w:val="24"/>
          <w:szCs w:val="24"/>
        </w:rPr>
        <w:br/>
        <w:t>        浙江中力工具制造有限公司</w:t>
      </w:r>
      <w:r w:rsidRPr="000406E1">
        <w:rPr>
          <w:rFonts w:ascii="微软雅黑" w:eastAsia="微软雅黑" w:hAnsi="微软雅黑" w:cs="宋体" w:hint="eastAsia"/>
          <w:color w:val="000000"/>
          <w:kern w:val="0"/>
          <w:sz w:val="24"/>
          <w:szCs w:val="24"/>
        </w:rPr>
        <w:br/>
        <w:t>        盛火（湖北）农业科技有限公司</w:t>
      </w:r>
      <w:r w:rsidRPr="000406E1">
        <w:rPr>
          <w:rFonts w:ascii="微软雅黑" w:eastAsia="微软雅黑" w:hAnsi="微软雅黑" w:cs="宋体" w:hint="eastAsia"/>
          <w:color w:val="000000"/>
          <w:kern w:val="0"/>
          <w:sz w:val="24"/>
          <w:szCs w:val="24"/>
        </w:rPr>
        <w:br/>
        <w:t>        农业农村部农业生态与资源保护总站</w:t>
      </w:r>
      <w:r w:rsidRPr="000406E1">
        <w:rPr>
          <w:rFonts w:ascii="微软雅黑" w:eastAsia="微软雅黑" w:hAnsi="微软雅黑" w:cs="宋体" w:hint="eastAsia"/>
          <w:color w:val="000000"/>
          <w:kern w:val="0"/>
          <w:sz w:val="24"/>
          <w:szCs w:val="24"/>
        </w:rPr>
        <w:br/>
        <w:t>        北京中研环能环保技术检测中心</w:t>
      </w:r>
      <w:r w:rsidRPr="000406E1">
        <w:rPr>
          <w:rFonts w:ascii="微软雅黑" w:eastAsia="微软雅黑" w:hAnsi="微软雅黑" w:cs="宋体" w:hint="eastAsia"/>
          <w:color w:val="000000"/>
          <w:kern w:val="0"/>
          <w:sz w:val="24"/>
          <w:szCs w:val="24"/>
        </w:rPr>
        <w:br/>
        <w:t>        北京化工大学</w:t>
      </w:r>
      <w:r w:rsidRPr="000406E1">
        <w:rPr>
          <w:rFonts w:ascii="微软雅黑" w:eastAsia="微软雅黑" w:hAnsi="微软雅黑" w:cs="宋体" w:hint="eastAsia"/>
          <w:color w:val="000000"/>
          <w:kern w:val="0"/>
          <w:sz w:val="24"/>
          <w:szCs w:val="24"/>
        </w:rPr>
        <w:br/>
        <w:t xml:space="preserve">       </w:t>
      </w:r>
      <w:proofErr w:type="gramStart"/>
      <w:r w:rsidRPr="000406E1">
        <w:rPr>
          <w:rFonts w:ascii="微软雅黑" w:eastAsia="微软雅黑" w:hAnsi="微软雅黑" w:cs="宋体" w:hint="eastAsia"/>
          <w:color w:val="000000"/>
          <w:kern w:val="0"/>
          <w:sz w:val="24"/>
          <w:szCs w:val="24"/>
        </w:rPr>
        <w:t> 国网冀北</w:t>
      </w:r>
      <w:proofErr w:type="gramEnd"/>
      <w:r w:rsidRPr="000406E1">
        <w:rPr>
          <w:rFonts w:ascii="微软雅黑" w:eastAsia="微软雅黑" w:hAnsi="微软雅黑" w:cs="宋体" w:hint="eastAsia"/>
          <w:color w:val="000000"/>
          <w:kern w:val="0"/>
          <w:sz w:val="24"/>
          <w:szCs w:val="24"/>
        </w:rPr>
        <w:t>电力有限公司电力科学研究院</w:t>
      </w:r>
    </w:p>
    <w:p w14:paraId="0B3BEE03"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b/>
          <w:bCs/>
          <w:color w:val="B22222"/>
          <w:kern w:val="0"/>
          <w:sz w:val="24"/>
          <w:szCs w:val="24"/>
        </w:rPr>
        <w:t>NB/T 34005-2020 清洁采暖炉具试验方法</w:t>
      </w:r>
      <w:r w:rsidRPr="000406E1">
        <w:rPr>
          <w:rFonts w:ascii="微软雅黑" w:eastAsia="微软雅黑" w:hAnsi="微软雅黑" w:cs="宋体" w:hint="eastAsia"/>
          <w:color w:val="000000"/>
          <w:kern w:val="0"/>
          <w:sz w:val="24"/>
          <w:szCs w:val="24"/>
        </w:rPr>
        <w:br/>
        <w:t>起草单位：</w:t>
      </w:r>
    </w:p>
    <w:p w14:paraId="1526938A"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color w:val="000000"/>
          <w:kern w:val="0"/>
          <w:sz w:val="24"/>
          <w:szCs w:val="24"/>
        </w:rPr>
        <w:t>        </w:t>
      </w:r>
      <w:proofErr w:type="gramStart"/>
      <w:r w:rsidRPr="000406E1">
        <w:rPr>
          <w:rFonts w:ascii="微软雅黑" w:eastAsia="微软雅黑" w:hAnsi="微软雅黑" w:cs="宋体" w:hint="eastAsia"/>
          <w:color w:val="000000"/>
          <w:kern w:val="0"/>
          <w:sz w:val="24"/>
          <w:szCs w:val="24"/>
        </w:rPr>
        <w:t>兖</w:t>
      </w:r>
      <w:proofErr w:type="gramEnd"/>
      <w:r w:rsidRPr="000406E1">
        <w:rPr>
          <w:rFonts w:ascii="微软雅黑" w:eastAsia="微软雅黑" w:hAnsi="微软雅黑" w:cs="宋体" w:hint="eastAsia"/>
          <w:color w:val="000000"/>
          <w:kern w:val="0"/>
          <w:sz w:val="24"/>
          <w:szCs w:val="24"/>
        </w:rPr>
        <w:t>煤蓝天清洁能源有限公司</w:t>
      </w:r>
      <w:r w:rsidRPr="000406E1">
        <w:rPr>
          <w:rFonts w:ascii="微软雅黑" w:eastAsia="微软雅黑" w:hAnsi="微软雅黑" w:cs="宋体" w:hint="eastAsia"/>
          <w:color w:val="000000"/>
          <w:kern w:val="0"/>
          <w:sz w:val="24"/>
          <w:szCs w:val="24"/>
        </w:rPr>
        <w:br/>
        <w:t>        临沂</w:t>
      </w:r>
      <w:proofErr w:type="gramStart"/>
      <w:r w:rsidRPr="000406E1">
        <w:rPr>
          <w:rFonts w:ascii="微软雅黑" w:eastAsia="微软雅黑" w:hAnsi="微软雅黑" w:cs="宋体" w:hint="eastAsia"/>
          <w:color w:val="000000"/>
          <w:kern w:val="0"/>
          <w:sz w:val="24"/>
          <w:szCs w:val="24"/>
        </w:rPr>
        <w:t>科锐电子</w:t>
      </w:r>
      <w:proofErr w:type="gramEnd"/>
      <w:r w:rsidRPr="000406E1">
        <w:rPr>
          <w:rFonts w:ascii="微软雅黑" w:eastAsia="微软雅黑" w:hAnsi="微软雅黑" w:cs="宋体" w:hint="eastAsia"/>
          <w:color w:val="000000"/>
          <w:kern w:val="0"/>
          <w:sz w:val="24"/>
          <w:szCs w:val="24"/>
        </w:rPr>
        <w:t>有限公司</w:t>
      </w:r>
      <w:r w:rsidRPr="000406E1">
        <w:rPr>
          <w:rFonts w:ascii="微软雅黑" w:eastAsia="微软雅黑" w:hAnsi="微软雅黑" w:cs="宋体" w:hint="eastAsia"/>
          <w:color w:val="000000"/>
          <w:kern w:val="0"/>
          <w:sz w:val="24"/>
          <w:szCs w:val="24"/>
        </w:rPr>
        <w:br/>
        <w:t>        农业农村部农业生态与资源保护总站</w:t>
      </w:r>
      <w:r w:rsidRPr="000406E1">
        <w:rPr>
          <w:rFonts w:ascii="微软雅黑" w:eastAsia="微软雅黑" w:hAnsi="微软雅黑" w:cs="宋体" w:hint="eastAsia"/>
          <w:color w:val="000000"/>
          <w:kern w:val="0"/>
          <w:sz w:val="24"/>
          <w:szCs w:val="24"/>
        </w:rPr>
        <w:br/>
        <w:t>        北京中研环能环保技术检测中心</w:t>
      </w:r>
      <w:r w:rsidRPr="000406E1">
        <w:rPr>
          <w:rFonts w:ascii="微软雅黑" w:eastAsia="微软雅黑" w:hAnsi="微软雅黑" w:cs="宋体" w:hint="eastAsia"/>
          <w:color w:val="000000"/>
          <w:kern w:val="0"/>
          <w:sz w:val="24"/>
          <w:szCs w:val="24"/>
        </w:rPr>
        <w:br/>
        <w:t>        北京化工大学</w:t>
      </w:r>
      <w:r w:rsidRPr="000406E1">
        <w:rPr>
          <w:rFonts w:ascii="微软雅黑" w:eastAsia="微软雅黑" w:hAnsi="微软雅黑" w:cs="宋体" w:hint="eastAsia"/>
          <w:color w:val="000000"/>
          <w:kern w:val="0"/>
          <w:sz w:val="24"/>
          <w:szCs w:val="24"/>
        </w:rPr>
        <w:br/>
        <w:t>        陕西中环机械有限责任公司</w:t>
      </w:r>
      <w:r w:rsidRPr="000406E1">
        <w:rPr>
          <w:rFonts w:ascii="微软雅黑" w:eastAsia="微软雅黑" w:hAnsi="微软雅黑" w:cs="宋体" w:hint="eastAsia"/>
          <w:color w:val="000000"/>
          <w:kern w:val="0"/>
          <w:sz w:val="24"/>
          <w:szCs w:val="24"/>
        </w:rPr>
        <w:br/>
        <w:t>        淄博</w:t>
      </w:r>
      <w:proofErr w:type="gramStart"/>
      <w:r w:rsidRPr="000406E1">
        <w:rPr>
          <w:rFonts w:ascii="微软雅黑" w:eastAsia="微软雅黑" w:hAnsi="微软雅黑" w:cs="宋体" w:hint="eastAsia"/>
          <w:color w:val="000000"/>
          <w:kern w:val="0"/>
          <w:sz w:val="24"/>
          <w:szCs w:val="24"/>
        </w:rPr>
        <w:t>柳店炉业</w:t>
      </w:r>
      <w:proofErr w:type="gramEnd"/>
      <w:r w:rsidRPr="000406E1">
        <w:rPr>
          <w:rFonts w:ascii="微软雅黑" w:eastAsia="微软雅黑" w:hAnsi="微软雅黑" w:cs="宋体" w:hint="eastAsia"/>
          <w:color w:val="000000"/>
          <w:kern w:val="0"/>
          <w:sz w:val="24"/>
          <w:szCs w:val="24"/>
        </w:rPr>
        <w:t>有限公司</w:t>
      </w:r>
      <w:r w:rsidRPr="000406E1">
        <w:rPr>
          <w:rFonts w:ascii="微软雅黑" w:eastAsia="微软雅黑" w:hAnsi="微软雅黑" w:cs="宋体" w:hint="eastAsia"/>
          <w:color w:val="000000"/>
          <w:kern w:val="0"/>
          <w:sz w:val="24"/>
          <w:szCs w:val="24"/>
        </w:rPr>
        <w:br/>
        <w:t>        北京未来蓝天技术有限公司</w:t>
      </w:r>
      <w:r w:rsidRPr="000406E1">
        <w:rPr>
          <w:rFonts w:ascii="微软雅黑" w:eastAsia="微软雅黑" w:hAnsi="微软雅黑" w:cs="宋体" w:hint="eastAsia"/>
          <w:color w:val="000000"/>
          <w:kern w:val="0"/>
          <w:sz w:val="24"/>
          <w:szCs w:val="24"/>
        </w:rPr>
        <w:br/>
        <w:t>        潍坊爱冬乐环保科技有限公司</w:t>
      </w:r>
      <w:r w:rsidRPr="000406E1">
        <w:rPr>
          <w:rFonts w:ascii="微软雅黑" w:eastAsia="微软雅黑" w:hAnsi="微软雅黑" w:cs="宋体" w:hint="eastAsia"/>
          <w:color w:val="000000"/>
          <w:kern w:val="0"/>
          <w:sz w:val="24"/>
          <w:szCs w:val="24"/>
        </w:rPr>
        <w:br/>
        <w:t>        盛火（湖北）农业科技有限公司</w:t>
      </w:r>
      <w:r w:rsidRPr="000406E1">
        <w:rPr>
          <w:rFonts w:ascii="微软雅黑" w:eastAsia="微软雅黑" w:hAnsi="微软雅黑" w:cs="宋体" w:hint="eastAsia"/>
          <w:color w:val="000000"/>
          <w:kern w:val="0"/>
          <w:sz w:val="24"/>
          <w:szCs w:val="24"/>
        </w:rPr>
        <w:br/>
        <w:t>        河北凯祥采暖设备有限公司</w:t>
      </w:r>
      <w:r w:rsidRPr="000406E1">
        <w:rPr>
          <w:rFonts w:ascii="微软雅黑" w:eastAsia="微软雅黑" w:hAnsi="微软雅黑" w:cs="宋体" w:hint="eastAsia"/>
          <w:color w:val="000000"/>
          <w:kern w:val="0"/>
          <w:sz w:val="24"/>
          <w:szCs w:val="24"/>
        </w:rPr>
        <w:br/>
        <w:t>        阳信县利民生物质能技术有限公司</w:t>
      </w:r>
      <w:r w:rsidRPr="000406E1">
        <w:rPr>
          <w:rFonts w:ascii="微软雅黑" w:eastAsia="微软雅黑" w:hAnsi="微软雅黑" w:cs="宋体" w:hint="eastAsia"/>
          <w:color w:val="000000"/>
          <w:kern w:val="0"/>
          <w:sz w:val="24"/>
          <w:szCs w:val="24"/>
        </w:rPr>
        <w:br/>
      </w:r>
      <w:r w:rsidRPr="000406E1">
        <w:rPr>
          <w:rFonts w:ascii="微软雅黑" w:eastAsia="微软雅黑" w:hAnsi="微软雅黑" w:cs="宋体" w:hint="eastAsia"/>
          <w:color w:val="000000"/>
          <w:kern w:val="0"/>
          <w:sz w:val="24"/>
          <w:szCs w:val="24"/>
        </w:rPr>
        <w:lastRenderedPageBreak/>
        <w:t>        山西家家旺科贸有限公司</w:t>
      </w:r>
      <w:r w:rsidRPr="000406E1">
        <w:rPr>
          <w:rFonts w:ascii="微软雅黑" w:eastAsia="微软雅黑" w:hAnsi="微软雅黑" w:cs="宋体" w:hint="eastAsia"/>
          <w:color w:val="000000"/>
          <w:kern w:val="0"/>
          <w:sz w:val="24"/>
          <w:szCs w:val="24"/>
        </w:rPr>
        <w:br/>
        <w:t>        北京大学</w:t>
      </w:r>
      <w:r w:rsidRPr="000406E1">
        <w:rPr>
          <w:rFonts w:ascii="微软雅黑" w:eastAsia="微软雅黑" w:hAnsi="微软雅黑" w:cs="宋体" w:hint="eastAsia"/>
          <w:color w:val="000000"/>
          <w:kern w:val="0"/>
          <w:sz w:val="24"/>
          <w:szCs w:val="24"/>
        </w:rPr>
        <w:br/>
        <w:t>        中国农业大学</w:t>
      </w:r>
      <w:r w:rsidRPr="000406E1">
        <w:rPr>
          <w:rFonts w:ascii="微软雅黑" w:eastAsia="微软雅黑" w:hAnsi="微软雅黑" w:cs="宋体" w:hint="eastAsia"/>
          <w:color w:val="000000"/>
          <w:kern w:val="0"/>
          <w:sz w:val="24"/>
          <w:szCs w:val="24"/>
        </w:rPr>
        <w:br/>
        <w:t>        北京航空航天大学</w:t>
      </w:r>
      <w:r w:rsidRPr="000406E1">
        <w:rPr>
          <w:rFonts w:ascii="微软雅黑" w:eastAsia="微软雅黑" w:hAnsi="微软雅黑" w:cs="宋体" w:hint="eastAsia"/>
          <w:color w:val="000000"/>
          <w:kern w:val="0"/>
          <w:sz w:val="24"/>
          <w:szCs w:val="24"/>
        </w:rPr>
        <w:br/>
        <w:t xml:space="preserve">       </w:t>
      </w:r>
      <w:proofErr w:type="gramStart"/>
      <w:r w:rsidRPr="000406E1">
        <w:rPr>
          <w:rFonts w:ascii="微软雅黑" w:eastAsia="微软雅黑" w:hAnsi="微软雅黑" w:cs="宋体" w:hint="eastAsia"/>
          <w:color w:val="000000"/>
          <w:kern w:val="0"/>
          <w:sz w:val="24"/>
          <w:szCs w:val="24"/>
        </w:rPr>
        <w:t> 国网冀北</w:t>
      </w:r>
      <w:proofErr w:type="gramEnd"/>
      <w:r w:rsidRPr="000406E1">
        <w:rPr>
          <w:rFonts w:ascii="微软雅黑" w:eastAsia="微软雅黑" w:hAnsi="微软雅黑" w:cs="宋体" w:hint="eastAsia"/>
          <w:color w:val="000000"/>
          <w:kern w:val="0"/>
          <w:sz w:val="24"/>
          <w:szCs w:val="24"/>
        </w:rPr>
        <w:t>电力有限公司电力科学研究院</w:t>
      </w:r>
    </w:p>
    <w:p w14:paraId="03F6C0F1"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b/>
          <w:bCs/>
          <w:color w:val="B22222"/>
          <w:kern w:val="0"/>
          <w:sz w:val="24"/>
          <w:szCs w:val="24"/>
        </w:rPr>
        <w:t>NB/T 34035-2020 小型生物质锅炉技术条件</w:t>
      </w:r>
      <w:r w:rsidRPr="000406E1">
        <w:rPr>
          <w:rFonts w:ascii="微软雅黑" w:eastAsia="微软雅黑" w:hAnsi="微软雅黑" w:cs="宋体" w:hint="eastAsia"/>
          <w:color w:val="000000"/>
          <w:kern w:val="0"/>
          <w:sz w:val="24"/>
          <w:szCs w:val="24"/>
        </w:rPr>
        <w:br/>
        <w:t>起草单位：</w:t>
      </w:r>
    </w:p>
    <w:p w14:paraId="2C549393"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color w:val="000000"/>
          <w:kern w:val="0"/>
          <w:sz w:val="24"/>
          <w:szCs w:val="24"/>
        </w:rPr>
        <w:t>        吉林市安瑞克能源科技开发有限公司</w:t>
      </w:r>
      <w:r w:rsidRPr="000406E1">
        <w:rPr>
          <w:rFonts w:ascii="微软雅黑" w:eastAsia="微软雅黑" w:hAnsi="微软雅黑" w:cs="宋体" w:hint="eastAsia"/>
          <w:color w:val="000000"/>
          <w:kern w:val="0"/>
          <w:sz w:val="24"/>
          <w:szCs w:val="24"/>
        </w:rPr>
        <w:br/>
        <w:t>        浙江聚能锅炉制造有限公司</w:t>
      </w:r>
      <w:r w:rsidRPr="000406E1">
        <w:rPr>
          <w:rFonts w:ascii="微软雅黑" w:eastAsia="微软雅黑" w:hAnsi="微软雅黑" w:cs="宋体" w:hint="eastAsia"/>
          <w:color w:val="000000"/>
          <w:kern w:val="0"/>
          <w:sz w:val="24"/>
          <w:szCs w:val="24"/>
        </w:rPr>
        <w:br/>
        <w:t>        山东多乐新能源科技有限责任公司</w:t>
      </w:r>
      <w:r w:rsidRPr="000406E1">
        <w:rPr>
          <w:rFonts w:ascii="微软雅黑" w:eastAsia="微软雅黑" w:hAnsi="微软雅黑" w:cs="宋体" w:hint="eastAsia"/>
          <w:color w:val="000000"/>
          <w:kern w:val="0"/>
          <w:sz w:val="24"/>
          <w:szCs w:val="24"/>
        </w:rPr>
        <w:br/>
        <w:t>        山东齐昊环保科技有限公司</w:t>
      </w:r>
      <w:r w:rsidRPr="000406E1">
        <w:rPr>
          <w:rFonts w:ascii="微软雅黑" w:eastAsia="微软雅黑" w:hAnsi="微软雅黑" w:cs="宋体" w:hint="eastAsia"/>
          <w:color w:val="000000"/>
          <w:kern w:val="0"/>
          <w:sz w:val="24"/>
          <w:szCs w:val="24"/>
        </w:rPr>
        <w:br/>
        <w:t>        山东超万采暖设备有限公司</w:t>
      </w:r>
      <w:r w:rsidRPr="000406E1">
        <w:rPr>
          <w:rFonts w:ascii="微软雅黑" w:eastAsia="微软雅黑" w:hAnsi="微软雅黑" w:cs="宋体" w:hint="eastAsia"/>
          <w:color w:val="000000"/>
          <w:kern w:val="0"/>
          <w:sz w:val="24"/>
          <w:szCs w:val="24"/>
        </w:rPr>
        <w:br/>
        <w:t>        农业农村部规划设计研究院</w:t>
      </w:r>
      <w:r w:rsidRPr="000406E1">
        <w:rPr>
          <w:rFonts w:ascii="微软雅黑" w:eastAsia="微软雅黑" w:hAnsi="微软雅黑" w:cs="宋体" w:hint="eastAsia"/>
          <w:color w:val="000000"/>
          <w:kern w:val="0"/>
          <w:sz w:val="24"/>
          <w:szCs w:val="24"/>
        </w:rPr>
        <w:br/>
        <w:t>        农业农村部农业生态与资源保护总站</w:t>
      </w:r>
      <w:r w:rsidRPr="000406E1">
        <w:rPr>
          <w:rFonts w:ascii="微软雅黑" w:eastAsia="微软雅黑" w:hAnsi="微软雅黑" w:cs="宋体" w:hint="eastAsia"/>
          <w:color w:val="000000"/>
          <w:kern w:val="0"/>
          <w:sz w:val="24"/>
          <w:szCs w:val="24"/>
        </w:rPr>
        <w:br/>
        <w:t>        北京中研环能环保技术检测中心</w:t>
      </w:r>
      <w:r w:rsidRPr="000406E1">
        <w:rPr>
          <w:rFonts w:ascii="微软雅黑" w:eastAsia="微软雅黑" w:hAnsi="微软雅黑" w:cs="宋体" w:hint="eastAsia"/>
          <w:color w:val="000000"/>
          <w:kern w:val="0"/>
          <w:sz w:val="24"/>
          <w:szCs w:val="24"/>
        </w:rPr>
        <w:br/>
        <w:t>        北京化工大学</w:t>
      </w:r>
      <w:r w:rsidRPr="000406E1">
        <w:rPr>
          <w:rFonts w:ascii="微软雅黑" w:eastAsia="微软雅黑" w:hAnsi="微软雅黑" w:cs="宋体" w:hint="eastAsia"/>
          <w:color w:val="000000"/>
          <w:kern w:val="0"/>
          <w:sz w:val="24"/>
          <w:szCs w:val="24"/>
        </w:rPr>
        <w:br/>
        <w:t xml:space="preserve">       </w:t>
      </w:r>
      <w:proofErr w:type="gramStart"/>
      <w:r w:rsidRPr="000406E1">
        <w:rPr>
          <w:rFonts w:ascii="微软雅黑" w:eastAsia="微软雅黑" w:hAnsi="微软雅黑" w:cs="宋体" w:hint="eastAsia"/>
          <w:color w:val="000000"/>
          <w:kern w:val="0"/>
          <w:sz w:val="24"/>
          <w:szCs w:val="24"/>
        </w:rPr>
        <w:t> 国网冀北</w:t>
      </w:r>
      <w:proofErr w:type="gramEnd"/>
      <w:r w:rsidRPr="000406E1">
        <w:rPr>
          <w:rFonts w:ascii="微软雅黑" w:eastAsia="微软雅黑" w:hAnsi="微软雅黑" w:cs="宋体" w:hint="eastAsia"/>
          <w:color w:val="000000"/>
          <w:kern w:val="0"/>
          <w:sz w:val="24"/>
          <w:szCs w:val="24"/>
        </w:rPr>
        <w:t>电力有限公司电力科学研究院</w:t>
      </w:r>
      <w:r w:rsidRPr="000406E1">
        <w:rPr>
          <w:rFonts w:ascii="微软雅黑" w:eastAsia="微软雅黑" w:hAnsi="微软雅黑" w:cs="宋体" w:hint="eastAsia"/>
          <w:color w:val="000000"/>
          <w:kern w:val="0"/>
          <w:sz w:val="24"/>
          <w:szCs w:val="24"/>
        </w:rPr>
        <w:br/>
        <w:t>        北京未来蓝天技术有限公司</w:t>
      </w:r>
      <w:r w:rsidRPr="000406E1">
        <w:rPr>
          <w:rFonts w:ascii="微软雅黑" w:eastAsia="微软雅黑" w:hAnsi="微软雅黑" w:cs="宋体" w:hint="eastAsia"/>
          <w:color w:val="000000"/>
          <w:kern w:val="0"/>
          <w:sz w:val="24"/>
          <w:szCs w:val="24"/>
        </w:rPr>
        <w:br/>
        <w:t>        江苏璍源热能技术有限公司</w:t>
      </w:r>
      <w:r w:rsidRPr="000406E1">
        <w:rPr>
          <w:rFonts w:ascii="微软雅黑" w:eastAsia="微软雅黑" w:hAnsi="微软雅黑" w:cs="宋体" w:hint="eastAsia"/>
          <w:color w:val="000000"/>
          <w:kern w:val="0"/>
          <w:sz w:val="24"/>
          <w:szCs w:val="24"/>
        </w:rPr>
        <w:br/>
        <w:t>        北京华业阳光新能源有限公司</w:t>
      </w:r>
      <w:r w:rsidRPr="000406E1">
        <w:rPr>
          <w:rFonts w:ascii="微软雅黑" w:eastAsia="微软雅黑" w:hAnsi="微软雅黑" w:cs="宋体" w:hint="eastAsia"/>
          <w:color w:val="000000"/>
          <w:kern w:val="0"/>
          <w:sz w:val="24"/>
          <w:szCs w:val="24"/>
        </w:rPr>
        <w:br/>
        <w:t>        山东正信德环保科技发展有限公司</w:t>
      </w:r>
      <w:r w:rsidRPr="000406E1">
        <w:rPr>
          <w:rFonts w:ascii="微软雅黑" w:eastAsia="微软雅黑" w:hAnsi="微软雅黑" w:cs="宋体" w:hint="eastAsia"/>
          <w:color w:val="000000"/>
          <w:kern w:val="0"/>
          <w:sz w:val="24"/>
          <w:szCs w:val="24"/>
        </w:rPr>
        <w:br/>
        <w:t>        石家庄市春燕采暖设备有限公司</w:t>
      </w:r>
      <w:r w:rsidRPr="000406E1">
        <w:rPr>
          <w:rFonts w:ascii="微软雅黑" w:eastAsia="微软雅黑" w:hAnsi="微软雅黑" w:cs="宋体" w:hint="eastAsia"/>
          <w:color w:val="000000"/>
          <w:kern w:val="0"/>
          <w:sz w:val="24"/>
          <w:szCs w:val="24"/>
        </w:rPr>
        <w:br/>
      </w:r>
      <w:r w:rsidRPr="000406E1">
        <w:rPr>
          <w:rFonts w:ascii="微软雅黑" w:eastAsia="微软雅黑" w:hAnsi="微软雅黑" w:cs="宋体" w:hint="eastAsia"/>
          <w:color w:val="000000"/>
          <w:kern w:val="0"/>
          <w:sz w:val="24"/>
          <w:szCs w:val="24"/>
        </w:rPr>
        <w:lastRenderedPageBreak/>
        <w:t>        佛山市汇生</w:t>
      </w:r>
      <w:proofErr w:type="gramStart"/>
      <w:r w:rsidRPr="000406E1">
        <w:rPr>
          <w:rFonts w:ascii="微软雅黑" w:eastAsia="微软雅黑" w:hAnsi="微软雅黑" w:cs="宋体" w:hint="eastAsia"/>
          <w:color w:val="000000"/>
          <w:kern w:val="0"/>
          <w:sz w:val="24"/>
          <w:szCs w:val="24"/>
        </w:rPr>
        <w:t>采电</w:t>
      </w:r>
      <w:proofErr w:type="gramEnd"/>
      <w:r w:rsidRPr="000406E1">
        <w:rPr>
          <w:rFonts w:ascii="微软雅黑" w:eastAsia="微软雅黑" w:hAnsi="微软雅黑" w:cs="宋体" w:hint="eastAsia"/>
          <w:color w:val="000000"/>
          <w:kern w:val="0"/>
          <w:sz w:val="24"/>
          <w:szCs w:val="24"/>
        </w:rPr>
        <w:t>子有限公司</w:t>
      </w:r>
      <w:r w:rsidRPr="000406E1">
        <w:rPr>
          <w:rFonts w:ascii="微软雅黑" w:eastAsia="微软雅黑" w:hAnsi="微软雅黑" w:cs="宋体" w:hint="eastAsia"/>
          <w:color w:val="000000"/>
          <w:kern w:val="0"/>
          <w:sz w:val="24"/>
          <w:szCs w:val="24"/>
        </w:rPr>
        <w:br/>
        <w:t>        盛火（湖北）农业科技有限公司</w:t>
      </w:r>
      <w:r w:rsidRPr="000406E1">
        <w:rPr>
          <w:rFonts w:ascii="微软雅黑" w:eastAsia="微软雅黑" w:hAnsi="微软雅黑" w:cs="宋体" w:hint="eastAsia"/>
          <w:color w:val="000000"/>
          <w:kern w:val="0"/>
          <w:sz w:val="24"/>
          <w:szCs w:val="24"/>
        </w:rPr>
        <w:br/>
        <w:t>        阳信县利民生物质能技术有限公司</w:t>
      </w:r>
      <w:r w:rsidRPr="000406E1">
        <w:rPr>
          <w:rFonts w:ascii="微软雅黑" w:eastAsia="微软雅黑" w:hAnsi="微软雅黑" w:cs="宋体" w:hint="eastAsia"/>
          <w:color w:val="000000"/>
          <w:kern w:val="0"/>
          <w:sz w:val="24"/>
          <w:szCs w:val="24"/>
        </w:rPr>
        <w:br/>
        <w:t>        河南巨烽生物能源开发有限公司</w:t>
      </w:r>
    </w:p>
    <w:p w14:paraId="43AE46D1"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b/>
          <w:bCs/>
          <w:color w:val="B22222"/>
          <w:kern w:val="0"/>
          <w:sz w:val="24"/>
          <w:szCs w:val="24"/>
        </w:rPr>
        <w:t>NB/T 34036-2020 小型生物质锅炉试验方法</w:t>
      </w:r>
      <w:r w:rsidRPr="000406E1">
        <w:rPr>
          <w:rFonts w:ascii="微软雅黑" w:eastAsia="微软雅黑" w:hAnsi="微软雅黑" w:cs="宋体" w:hint="eastAsia"/>
          <w:color w:val="000000"/>
          <w:kern w:val="0"/>
          <w:sz w:val="24"/>
          <w:szCs w:val="24"/>
        </w:rPr>
        <w:br/>
        <w:t>起草单位：</w:t>
      </w:r>
    </w:p>
    <w:p w14:paraId="0FDFA6A8" w14:textId="77777777" w:rsidR="000406E1" w:rsidRPr="000406E1" w:rsidRDefault="000406E1" w:rsidP="000406E1">
      <w:pPr>
        <w:widowControl/>
        <w:shd w:val="clear" w:color="auto" w:fill="FFFFFF"/>
        <w:spacing w:line="576" w:lineRule="atLeast"/>
        <w:jc w:val="left"/>
        <w:rPr>
          <w:rFonts w:ascii="微软雅黑" w:eastAsia="微软雅黑" w:hAnsi="微软雅黑" w:cs="宋体" w:hint="eastAsia"/>
          <w:color w:val="000000"/>
          <w:kern w:val="0"/>
          <w:sz w:val="24"/>
          <w:szCs w:val="24"/>
        </w:rPr>
      </w:pPr>
      <w:r w:rsidRPr="000406E1">
        <w:rPr>
          <w:rFonts w:ascii="微软雅黑" w:eastAsia="微软雅黑" w:hAnsi="微软雅黑" w:cs="宋体" w:hint="eastAsia"/>
          <w:color w:val="000000"/>
          <w:kern w:val="0"/>
          <w:sz w:val="24"/>
          <w:szCs w:val="24"/>
        </w:rPr>
        <w:t>        农业农村部规划设计研究院</w:t>
      </w:r>
      <w:r w:rsidRPr="000406E1">
        <w:rPr>
          <w:rFonts w:ascii="微软雅黑" w:eastAsia="微软雅黑" w:hAnsi="微软雅黑" w:cs="宋体" w:hint="eastAsia"/>
          <w:color w:val="000000"/>
          <w:kern w:val="0"/>
          <w:sz w:val="24"/>
          <w:szCs w:val="24"/>
        </w:rPr>
        <w:br/>
        <w:t>        北京老万清洁供暖设备有限责任公司</w:t>
      </w:r>
      <w:r w:rsidRPr="000406E1">
        <w:rPr>
          <w:rFonts w:ascii="微软雅黑" w:eastAsia="微软雅黑" w:hAnsi="微软雅黑" w:cs="宋体" w:hint="eastAsia"/>
          <w:color w:val="000000"/>
          <w:kern w:val="0"/>
          <w:sz w:val="24"/>
          <w:szCs w:val="24"/>
        </w:rPr>
        <w:br/>
        <w:t xml:space="preserve">       </w:t>
      </w:r>
      <w:proofErr w:type="gramStart"/>
      <w:r w:rsidRPr="000406E1">
        <w:rPr>
          <w:rFonts w:ascii="微软雅黑" w:eastAsia="微软雅黑" w:hAnsi="微软雅黑" w:cs="宋体" w:hint="eastAsia"/>
          <w:color w:val="000000"/>
          <w:kern w:val="0"/>
          <w:sz w:val="24"/>
          <w:szCs w:val="24"/>
        </w:rPr>
        <w:t> 国网冀北</w:t>
      </w:r>
      <w:proofErr w:type="gramEnd"/>
      <w:r w:rsidRPr="000406E1">
        <w:rPr>
          <w:rFonts w:ascii="微软雅黑" w:eastAsia="微软雅黑" w:hAnsi="微软雅黑" w:cs="宋体" w:hint="eastAsia"/>
          <w:color w:val="000000"/>
          <w:kern w:val="0"/>
          <w:sz w:val="24"/>
          <w:szCs w:val="24"/>
        </w:rPr>
        <w:t>电力有限公司电力科学研究院</w:t>
      </w:r>
      <w:r w:rsidRPr="000406E1">
        <w:rPr>
          <w:rFonts w:ascii="微软雅黑" w:eastAsia="微软雅黑" w:hAnsi="微软雅黑" w:cs="宋体" w:hint="eastAsia"/>
          <w:color w:val="000000"/>
          <w:kern w:val="0"/>
          <w:sz w:val="24"/>
          <w:szCs w:val="24"/>
        </w:rPr>
        <w:br/>
        <w:t>        农业农村部农业生态与资源保护总站</w:t>
      </w:r>
      <w:r w:rsidRPr="000406E1">
        <w:rPr>
          <w:rFonts w:ascii="微软雅黑" w:eastAsia="微软雅黑" w:hAnsi="微软雅黑" w:cs="宋体" w:hint="eastAsia"/>
          <w:color w:val="000000"/>
          <w:kern w:val="0"/>
          <w:sz w:val="24"/>
          <w:szCs w:val="24"/>
        </w:rPr>
        <w:br/>
        <w:t>        北京中研环能环保技术检测中心</w:t>
      </w:r>
      <w:r w:rsidRPr="000406E1">
        <w:rPr>
          <w:rFonts w:ascii="微软雅黑" w:eastAsia="微软雅黑" w:hAnsi="微软雅黑" w:cs="宋体" w:hint="eastAsia"/>
          <w:color w:val="000000"/>
          <w:kern w:val="0"/>
          <w:sz w:val="24"/>
          <w:szCs w:val="24"/>
        </w:rPr>
        <w:br/>
        <w:t>        北京化工大学</w:t>
      </w:r>
      <w:r w:rsidRPr="000406E1">
        <w:rPr>
          <w:rFonts w:ascii="微软雅黑" w:eastAsia="微软雅黑" w:hAnsi="微软雅黑" w:cs="宋体" w:hint="eastAsia"/>
          <w:color w:val="000000"/>
          <w:kern w:val="0"/>
          <w:sz w:val="24"/>
          <w:szCs w:val="24"/>
        </w:rPr>
        <w:br/>
        <w:t>        吉林市安瑞克能源科技开发有限公司</w:t>
      </w:r>
      <w:r w:rsidRPr="000406E1">
        <w:rPr>
          <w:rFonts w:ascii="微软雅黑" w:eastAsia="微软雅黑" w:hAnsi="微软雅黑" w:cs="宋体" w:hint="eastAsia"/>
          <w:color w:val="000000"/>
          <w:kern w:val="0"/>
          <w:sz w:val="24"/>
          <w:szCs w:val="24"/>
        </w:rPr>
        <w:br/>
        <w:t>        唐山市丰润区神火新能源开发有限公司</w:t>
      </w:r>
      <w:r w:rsidRPr="000406E1">
        <w:rPr>
          <w:rFonts w:ascii="微软雅黑" w:eastAsia="微软雅黑" w:hAnsi="微软雅黑" w:cs="宋体" w:hint="eastAsia"/>
          <w:color w:val="000000"/>
          <w:kern w:val="0"/>
          <w:sz w:val="24"/>
          <w:szCs w:val="24"/>
        </w:rPr>
        <w:br/>
        <w:t>        江苏璍源热能技术有限公司</w:t>
      </w:r>
      <w:r w:rsidRPr="000406E1">
        <w:rPr>
          <w:rFonts w:ascii="微软雅黑" w:eastAsia="微软雅黑" w:hAnsi="微软雅黑" w:cs="宋体" w:hint="eastAsia"/>
          <w:color w:val="000000"/>
          <w:kern w:val="0"/>
          <w:sz w:val="24"/>
          <w:szCs w:val="24"/>
        </w:rPr>
        <w:br/>
        <w:t>        石家庄市春燕采暖设备有限公司</w:t>
      </w:r>
      <w:r w:rsidRPr="000406E1">
        <w:rPr>
          <w:rFonts w:ascii="微软雅黑" w:eastAsia="微软雅黑" w:hAnsi="微软雅黑" w:cs="宋体" w:hint="eastAsia"/>
          <w:color w:val="000000"/>
          <w:kern w:val="0"/>
          <w:sz w:val="24"/>
          <w:szCs w:val="24"/>
        </w:rPr>
        <w:br/>
        <w:t>        北京未来蓝天技术有限公司</w:t>
      </w:r>
      <w:r w:rsidRPr="000406E1">
        <w:rPr>
          <w:rFonts w:ascii="微软雅黑" w:eastAsia="微软雅黑" w:hAnsi="微软雅黑" w:cs="宋体" w:hint="eastAsia"/>
          <w:color w:val="000000"/>
          <w:kern w:val="0"/>
          <w:sz w:val="24"/>
          <w:szCs w:val="24"/>
        </w:rPr>
        <w:br/>
        <w:t>        盛火（湖北）农业科技有限公司</w:t>
      </w:r>
      <w:r w:rsidRPr="000406E1">
        <w:rPr>
          <w:rFonts w:ascii="微软雅黑" w:eastAsia="微软雅黑" w:hAnsi="微软雅黑" w:cs="宋体" w:hint="eastAsia"/>
          <w:color w:val="000000"/>
          <w:kern w:val="0"/>
          <w:sz w:val="24"/>
          <w:szCs w:val="24"/>
        </w:rPr>
        <w:br/>
        <w:t>        北京大学</w:t>
      </w:r>
      <w:r w:rsidRPr="000406E1">
        <w:rPr>
          <w:rFonts w:ascii="微软雅黑" w:eastAsia="微软雅黑" w:hAnsi="微软雅黑" w:cs="宋体" w:hint="eastAsia"/>
          <w:color w:val="000000"/>
          <w:kern w:val="0"/>
          <w:sz w:val="24"/>
          <w:szCs w:val="24"/>
        </w:rPr>
        <w:br/>
        <w:t>        中国农业大学</w:t>
      </w:r>
      <w:r w:rsidRPr="000406E1">
        <w:rPr>
          <w:rFonts w:ascii="微软雅黑" w:eastAsia="微软雅黑" w:hAnsi="微软雅黑" w:cs="宋体" w:hint="eastAsia"/>
          <w:color w:val="000000"/>
          <w:kern w:val="0"/>
          <w:sz w:val="24"/>
          <w:szCs w:val="24"/>
        </w:rPr>
        <w:br/>
        <w:t>        北京航空航天大学</w:t>
      </w:r>
    </w:p>
    <w:p w14:paraId="7391DE44" w14:textId="77777777" w:rsidR="00645007" w:rsidRPr="000406E1" w:rsidRDefault="00645007" w:rsidP="000406E1"/>
    <w:sectPr w:rsidR="00645007" w:rsidRPr="000406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35"/>
    <w:rsid w:val="000406E1"/>
    <w:rsid w:val="00413835"/>
    <w:rsid w:val="00645007"/>
    <w:rsid w:val="00A91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89F0"/>
  <w15:chartTrackingRefBased/>
  <w15:docId w15:val="{BE0BE2BC-89E3-46BC-873A-DEDB062B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138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3835"/>
    <w:rPr>
      <w:rFonts w:ascii="宋体" w:eastAsia="宋体" w:hAnsi="宋体" w:cs="宋体"/>
      <w:b/>
      <w:bCs/>
      <w:kern w:val="0"/>
      <w:sz w:val="36"/>
      <w:szCs w:val="36"/>
    </w:rPr>
  </w:style>
  <w:style w:type="character" w:styleId="a3">
    <w:name w:val="Hyperlink"/>
    <w:basedOn w:val="a0"/>
    <w:uiPriority w:val="99"/>
    <w:semiHidden/>
    <w:unhideWhenUsed/>
    <w:rsid w:val="00413835"/>
    <w:rPr>
      <w:color w:val="0000FF"/>
      <w:u w:val="single"/>
    </w:rPr>
  </w:style>
  <w:style w:type="character" w:customStyle="1" w:styleId="bsharecount">
    <w:name w:val="bshare_count"/>
    <w:basedOn w:val="a0"/>
    <w:rsid w:val="00413835"/>
  </w:style>
  <w:style w:type="paragraph" w:styleId="a4">
    <w:name w:val="Normal (Web)"/>
    <w:basedOn w:val="a"/>
    <w:uiPriority w:val="99"/>
    <w:semiHidden/>
    <w:unhideWhenUsed/>
    <w:rsid w:val="004138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4518">
      <w:bodyDiv w:val="1"/>
      <w:marLeft w:val="0"/>
      <w:marRight w:val="0"/>
      <w:marTop w:val="0"/>
      <w:marBottom w:val="0"/>
      <w:divBdr>
        <w:top w:val="none" w:sz="0" w:space="0" w:color="auto"/>
        <w:left w:val="none" w:sz="0" w:space="0" w:color="auto"/>
        <w:bottom w:val="none" w:sz="0" w:space="0" w:color="auto"/>
        <w:right w:val="none" w:sz="0" w:space="0" w:color="auto"/>
      </w:divBdr>
      <w:divsChild>
        <w:div w:id="346640364">
          <w:marLeft w:val="0"/>
          <w:marRight w:val="0"/>
          <w:marTop w:val="0"/>
          <w:marBottom w:val="0"/>
          <w:divBdr>
            <w:top w:val="none" w:sz="0" w:space="0" w:color="auto"/>
            <w:left w:val="none" w:sz="0" w:space="0" w:color="auto"/>
            <w:bottom w:val="single" w:sz="6" w:space="15" w:color="E6E6E6"/>
            <w:right w:val="none" w:sz="0" w:space="0" w:color="auto"/>
          </w:divBdr>
          <w:divsChild>
            <w:div w:id="1145197921">
              <w:marLeft w:val="0"/>
              <w:marRight w:val="0"/>
              <w:marTop w:val="0"/>
              <w:marBottom w:val="0"/>
              <w:divBdr>
                <w:top w:val="none" w:sz="0" w:space="0" w:color="auto"/>
                <w:left w:val="none" w:sz="0" w:space="0" w:color="auto"/>
                <w:bottom w:val="none" w:sz="0" w:space="0" w:color="auto"/>
                <w:right w:val="none" w:sz="0" w:space="0" w:color="auto"/>
              </w:divBdr>
              <w:divsChild>
                <w:div w:id="164789010">
                  <w:marLeft w:val="0"/>
                  <w:marRight w:val="0"/>
                  <w:marTop w:val="0"/>
                  <w:marBottom w:val="0"/>
                  <w:divBdr>
                    <w:top w:val="none" w:sz="0" w:space="0" w:color="auto"/>
                    <w:left w:val="none" w:sz="0" w:space="0" w:color="auto"/>
                    <w:bottom w:val="none" w:sz="0" w:space="0" w:color="auto"/>
                    <w:right w:val="none" w:sz="0" w:space="0" w:color="auto"/>
                  </w:divBdr>
                </w:div>
                <w:div w:id="618730402">
                  <w:marLeft w:val="0"/>
                  <w:marRight w:val="0"/>
                  <w:marTop w:val="0"/>
                  <w:marBottom w:val="0"/>
                  <w:divBdr>
                    <w:top w:val="none" w:sz="0" w:space="0" w:color="auto"/>
                    <w:left w:val="none" w:sz="0" w:space="0" w:color="auto"/>
                    <w:bottom w:val="none" w:sz="0" w:space="0" w:color="auto"/>
                    <w:right w:val="none" w:sz="0" w:space="0" w:color="auto"/>
                  </w:divBdr>
                  <w:divsChild>
                    <w:div w:id="2893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2069">
          <w:marLeft w:val="0"/>
          <w:marRight w:val="0"/>
          <w:marTop w:val="0"/>
          <w:marBottom w:val="0"/>
          <w:divBdr>
            <w:top w:val="none" w:sz="0" w:space="0" w:color="auto"/>
            <w:left w:val="none" w:sz="0" w:space="0" w:color="auto"/>
            <w:bottom w:val="none" w:sz="0" w:space="0" w:color="auto"/>
            <w:right w:val="none" w:sz="0" w:space="0" w:color="auto"/>
          </w:divBdr>
        </w:div>
      </w:divsChild>
    </w:div>
    <w:div w:id="577834234">
      <w:bodyDiv w:val="1"/>
      <w:marLeft w:val="0"/>
      <w:marRight w:val="0"/>
      <w:marTop w:val="0"/>
      <w:marBottom w:val="0"/>
      <w:divBdr>
        <w:top w:val="none" w:sz="0" w:space="0" w:color="auto"/>
        <w:left w:val="none" w:sz="0" w:space="0" w:color="auto"/>
        <w:bottom w:val="none" w:sz="0" w:space="0" w:color="auto"/>
        <w:right w:val="none" w:sz="0" w:space="0" w:color="auto"/>
      </w:divBdr>
      <w:divsChild>
        <w:div w:id="1665551951">
          <w:marLeft w:val="0"/>
          <w:marRight w:val="0"/>
          <w:marTop w:val="0"/>
          <w:marBottom w:val="0"/>
          <w:divBdr>
            <w:top w:val="none" w:sz="0" w:space="0" w:color="auto"/>
            <w:left w:val="none" w:sz="0" w:space="0" w:color="auto"/>
            <w:bottom w:val="single" w:sz="6" w:space="15" w:color="E6E6E6"/>
            <w:right w:val="none" w:sz="0" w:space="0" w:color="auto"/>
          </w:divBdr>
          <w:divsChild>
            <w:div w:id="1065761368">
              <w:marLeft w:val="0"/>
              <w:marRight w:val="0"/>
              <w:marTop w:val="0"/>
              <w:marBottom w:val="0"/>
              <w:divBdr>
                <w:top w:val="none" w:sz="0" w:space="0" w:color="auto"/>
                <w:left w:val="none" w:sz="0" w:space="0" w:color="auto"/>
                <w:bottom w:val="none" w:sz="0" w:space="0" w:color="auto"/>
                <w:right w:val="none" w:sz="0" w:space="0" w:color="auto"/>
              </w:divBdr>
              <w:divsChild>
                <w:div w:id="948707546">
                  <w:marLeft w:val="0"/>
                  <w:marRight w:val="0"/>
                  <w:marTop w:val="0"/>
                  <w:marBottom w:val="0"/>
                  <w:divBdr>
                    <w:top w:val="none" w:sz="0" w:space="0" w:color="auto"/>
                    <w:left w:val="none" w:sz="0" w:space="0" w:color="auto"/>
                    <w:bottom w:val="none" w:sz="0" w:space="0" w:color="auto"/>
                    <w:right w:val="none" w:sz="0" w:space="0" w:color="auto"/>
                  </w:divBdr>
                </w:div>
                <w:div w:id="1075980723">
                  <w:marLeft w:val="0"/>
                  <w:marRight w:val="0"/>
                  <w:marTop w:val="0"/>
                  <w:marBottom w:val="0"/>
                  <w:divBdr>
                    <w:top w:val="none" w:sz="0" w:space="0" w:color="auto"/>
                    <w:left w:val="none" w:sz="0" w:space="0" w:color="auto"/>
                    <w:bottom w:val="none" w:sz="0" w:space="0" w:color="auto"/>
                    <w:right w:val="none" w:sz="0" w:space="0" w:color="auto"/>
                  </w:divBdr>
                  <w:divsChild>
                    <w:div w:id="15304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6992">
          <w:marLeft w:val="0"/>
          <w:marRight w:val="0"/>
          <w:marTop w:val="0"/>
          <w:marBottom w:val="0"/>
          <w:divBdr>
            <w:top w:val="none" w:sz="0" w:space="0" w:color="auto"/>
            <w:left w:val="none" w:sz="0" w:space="0" w:color="auto"/>
            <w:bottom w:val="none" w:sz="0" w:space="0" w:color="auto"/>
            <w:right w:val="none" w:sz="0" w:space="0" w:color="auto"/>
          </w:divBdr>
        </w:div>
      </w:divsChild>
    </w:div>
    <w:div w:id="9390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mp.weixin.qq.com/s/1DNNr-7nHFZjukcgiFZe9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2020-12-18T03:10:00Z</dcterms:created>
  <dcterms:modified xsi:type="dcterms:W3CDTF">2020-12-18T03:10:00Z</dcterms:modified>
</cp:coreProperties>
</file>